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0A920" w14:textId="1EBCD44B" w:rsidR="00DA154D" w:rsidRDefault="00DA154D" w:rsidP="00DA154D">
      <w:pPr>
        <w:pStyle w:val="NormalWeb"/>
        <w:shd w:val="clear" w:color="auto" w:fill="FFFFFF"/>
        <w:spacing w:before="140" w:beforeAutospacing="0" w:after="0" w:afterAutospacing="0" w:line="480" w:lineRule="auto"/>
        <w:rPr>
          <w:rFonts w:ascii="Calibri" w:hAnsi="Calibri" w:cs="Calibri"/>
          <w:color w:val="000000"/>
        </w:rPr>
      </w:pPr>
      <w:r w:rsidRPr="00DA154D">
        <w:rPr>
          <w:rFonts w:ascii="Calibri" w:hAnsi="Calibri" w:cs="Calibri"/>
          <w:b/>
          <w:bCs/>
          <w:color w:val="000000"/>
          <w:u w:val="single"/>
        </w:rPr>
        <w:t>War, Turmoil, and Tuberculosis Infection Rates: a data analysis</w:t>
      </w:r>
      <w:r w:rsidRPr="00DA154D">
        <w:rPr>
          <w:rFonts w:ascii="Calibri" w:hAnsi="Calibri" w:cs="Calibri"/>
          <w:b/>
          <w:bCs/>
          <w:color w:val="000000"/>
          <w:u w:val="single"/>
        </w:rPr>
        <w:br/>
      </w:r>
      <w:r w:rsidRPr="00DA154D">
        <w:rPr>
          <w:rFonts w:ascii="Calibri" w:hAnsi="Calibri" w:cs="Calibri"/>
          <w:b/>
          <w:bCs/>
          <w:color w:val="000000"/>
        </w:rPr>
        <w:t>Introduction</w:t>
      </w:r>
      <w:r w:rsidRPr="00DA154D">
        <w:rPr>
          <w:rFonts w:ascii="Calibri" w:hAnsi="Calibri" w:cs="Calibri"/>
          <w:color w:val="000000"/>
        </w:rPr>
        <w:br/>
      </w:r>
      <w:r w:rsidRPr="00DA154D">
        <w:rPr>
          <w:rStyle w:val="apple-tab-span"/>
          <w:rFonts w:ascii="Calibri" w:hAnsi="Calibri" w:cs="Calibri"/>
          <w:color w:val="000000"/>
        </w:rPr>
        <w:tab/>
      </w:r>
      <w:r w:rsidRPr="00DA154D">
        <w:rPr>
          <w:rFonts w:ascii="Calibri" w:hAnsi="Calibri" w:cs="Calibri"/>
          <w:color w:val="000000"/>
        </w:rPr>
        <w:t xml:space="preserve">During any public health crisis, national and international cooperation is necessary. Conflict, political turmoil, and violence in a society usually extends to affect other </w:t>
      </w:r>
      <w:r w:rsidR="00EE0826">
        <w:rPr>
          <w:rFonts w:ascii="Calibri" w:hAnsi="Calibri" w:cs="Calibri"/>
          <w:color w:val="000000"/>
        </w:rPr>
        <w:t>areas</w:t>
      </w:r>
      <w:r w:rsidRPr="00DA154D">
        <w:rPr>
          <w:rFonts w:ascii="Calibri" w:hAnsi="Calibri" w:cs="Calibri"/>
          <w:color w:val="000000"/>
        </w:rPr>
        <w:t xml:space="preserve"> of life, such as infectious diseases and public health. Tuberculosis is a respiratory illness that primarily affects the lungs, as well as other parts of the body. It can be dated back to antiquity and is estimated to killing about 1.7 million people every year. Throughout history, the disease has experienced various waves of infection globally. Even in the 21st century there is still a struggle to control and eradicate tuberculosis. However, some countries have succeeded in getting their infection rates extremely low through vaccines and other treatments, while others have seen the opposite (Lawn &amp; </w:t>
      </w:r>
      <w:proofErr w:type="spellStart"/>
      <w:r w:rsidRPr="00DA154D">
        <w:rPr>
          <w:rFonts w:ascii="Calibri" w:hAnsi="Calibri" w:cs="Calibri"/>
          <w:color w:val="000000"/>
        </w:rPr>
        <w:t>Zumla</w:t>
      </w:r>
      <w:proofErr w:type="spellEnd"/>
      <w:r w:rsidRPr="00DA154D">
        <w:rPr>
          <w:rFonts w:ascii="Calibri" w:hAnsi="Calibri" w:cs="Calibri"/>
          <w:color w:val="000000"/>
        </w:rPr>
        <w:t>, 2011). Though, there are numerous factors that may be affecting this, war and armed conflicts likely have a significant effect as they inflict both physical and psychological traumas upon populations. For these reasons, war should be seen as an issue concerning both public and global health in which the international community should strive to alleviate. Through this data analysis, I will try to determine whether there is a correlation between infection rates of tuberculosis and nations in wartime.</w:t>
      </w:r>
    </w:p>
    <w:p w14:paraId="7339C713" w14:textId="77777777" w:rsidR="00DA154D" w:rsidRDefault="00DA154D" w:rsidP="00DA154D">
      <w:pPr>
        <w:pStyle w:val="NormalWeb"/>
        <w:shd w:val="clear" w:color="auto" w:fill="FFFFFF"/>
        <w:spacing w:before="140" w:beforeAutospacing="0" w:after="0" w:afterAutospacing="0" w:line="480" w:lineRule="auto"/>
        <w:ind w:firstLine="720"/>
        <w:rPr>
          <w:rFonts w:ascii="Calibri" w:hAnsi="Calibri" w:cs="Calibri"/>
          <w:color w:val="212121"/>
          <w:shd w:val="clear" w:color="auto" w:fill="FFFFFF"/>
        </w:rPr>
      </w:pPr>
      <w:r w:rsidRPr="00DA154D">
        <w:rPr>
          <w:rFonts w:ascii="Calibri" w:hAnsi="Calibri" w:cs="Calibri"/>
          <w:color w:val="000000"/>
        </w:rPr>
        <w:t>There is already a decent amount of related research, particularly focusing on Afghanistan. Due to a weak healthcare system and years of armed conflict and poverty, Tuberculosis is a serious public health concern in this region (</w:t>
      </w:r>
      <w:r w:rsidRPr="00DA154D">
        <w:rPr>
          <w:rFonts w:ascii="Calibri" w:hAnsi="Calibri" w:cs="Calibri"/>
          <w:color w:val="212121"/>
          <w:shd w:val="clear" w:color="auto" w:fill="FFFFFF"/>
        </w:rPr>
        <w:t xml:space="preserve">Okumura, 2002). Research has also been conducted around Europe and various other parts of the world on tuberculosis infectious rates, though not necessarily always considering the influence of war. However, </w:t>
      </w:r>
      <w:r w:rsidRPr="00DA154D">
        <w:rPr>
          <w:rFonts w:ascii="Calibri" w:hAnsi="Calibri" w:cs="Calibri"/>
          <w:color w:val="212121"/>
          <w:shd w:val="clear" w:color="auto" w:fill="FFFFFF"/>
        </w:rPr>
        <w:lastRenderedPageBreak/>
        <w:t>there is plenty of evidence that war and a conflict-stricken society to have adverse effects on physical health.</w:t>
      </w:r>
      <w:r w:rsidRPr="00DA154D">
        <w:rPr>
          <w:rFonts w:ascii="Calibri" w:hAnsi="Calibri" w:cs="Calibri"/>
          <w:color w:val="212121"/>
          <w:shd w:val="clear" w:color="auto" w:fill="FFFFFF"/>
        </w:rPr>
        <w:br/>
      </w:r>
      <w:r w:rsidRPr="00DA154D">
        <w:rPr>
          <w:rStyle w:val="apple-tab-span"/>
          <w:rFonts w:ascii="Calibri" w:hAnsi="Calibri" w:cs="Calibri"/>
          <w:color w:val="212121"/>
          <w:shd w:val="clear" w:color="auto" w:fill="FFFFFF"/>
        </w:rPr>
        <w:tab/>
      </w:r>
      <w:r w:rsidRPr="00DA154D">
        <w:rPr>
          <w:rFonts w:ascii="Calibri" w:hAnsi="Calibri" w:cs="Calibri"/>
          <w:color w:val="000000"/>
          <w:shd w:val="clear" w:color="auto" w:fill="FFFFFF"/>
        </w:rPr>
        <w:t xml:space="preserve">By conducting a survey-adjusted logistic regression analysis, Korinek et al. found that older adults that experienced the Vietnam War in their young adulthood, were more likely to later develop cardiovascular conditions. In particular, women had an increase in likelihood of developing other health conditions, such as hypertension. This demonstrates how armed conflicts not only have immediate effects on one’s life, but also have long term health consequences (2020). </w:t>
      </w:r>
      <w:proofErr w:type="spellStart"/>
      <w:r w:rsidRPr="00DA154D">
        <w:rPr>
          <w:rFonts w:ascii="Calibri" w:hAnsi="Calibri" w:cs="Calibri"/>
          <w:color w:val="212121"/>
          <w:shd w:val="clear" w:color="auto" w:fill="FFFFFF"/>
        </w:rPr>
        <w:t>Horáčková</w:t>
      </w:r>
      <w:proofErr w:type="spellEnd"/>
      <w:r w:rsidRPr="00DA154D">
        <w:rPr>
          <w:rFonts w:ascii="Calibri" w:hAnsi="Calibri" w:cs="Calibri"/>
          <w:color w:val="212121"/>
          <w:shd w:val="clear" w:color="auto" w:fill="FFFFFF"/>
        </w:rPr>
        <w:t xml:space="preserve"> et al. further confirmed these finding by mapping the problems of Holocaust survivors residing in countries previously in the Soviet Union. Aside from their physical and psychological trauma due to Nazi experiments and torture, the survivors also had more frequent occurrences of osteoporosis, </w:t>
      </w:r>
      <w:proofErr w:type="spellStart"/>
      <w:r w:rsidRPr="00DA154D">
        <w:rPr>
          <w:rFonts w:ascii="Calibri" w:hAnsi="Calibri" w:cs="Calibri"/>
          <w:color w:val="212121"/>
          <w:shd w:val="clear" w:color="auto" w:fill="FFFFFF"/>
        </w:rPr>
        <w:t>tumours</w:t>
      </w:r>
      <w:proofErr w:type="spellEnd"/>
      <w:r w:rsidRPr="00DA154D">
        <w:rPr>
          <w:rFonts w:ascii="Calibri" w:hAnsi="Calibri" w:cs="Calibri"/>
          <w:color w:val="212121"/>
          <w:shd w:val="clear" w:color="auto" w:fill="FFFFFF"/>
        </w:rPr>
        <w:t xml:space="preserve"> (mostly in the lungs, breast, and colorectum area), gastrointestinal problems, and influences on women’s menstrual cycles (2020). In those of these studies, there is a clear link between population tragedy influencing the future health of victims and survivors.</w:t>
      </w:r>
      <w:r w:rsidRPr="00DA154D">
        <w:rPr>
          <w:rFonts w:ascii="Calibri" w:hAnsi="Calibri" w:cs="Calibri"/>
          <w:color w:val="212121"/>
          <w:shd w:val="clear" w:color="auto" w:fill="FFFFFF"/>
        </w:rPr>
        <w:br/>
      </w:r>
      <w:r w:rsidRPr="00DA154D">
        <w:rPr>
          <w:rStyle w:val="apple-tab-span"/>
          <w:rFonts w:ascii="Calibri" w:hAnsi="Calibri" w:cs="Calibri"/>
          <w:color w:val="212121"/>
          <w:shd w:val="clear" w:color="auto" w:fill="FFFFFF"/>
        </w:rPr>
        <w:tab/>
      </w:r>
      <w:r w:rsidRPr="00DA154D">
        <w:rPr>
          <w:rFonts w:ascii="Calibri" w:hAnsi="Calibri" w:cs="Calibri"/>
          <w:color w:val="212121"/>
          <w:shd w:val="clear" w:color="auto" w:fill="FFFFFF"/>
        </w:rPr>
        <w:t xml:space="preserve">Social conditions have a large effect on the spread of tuberculosis. Collis et al. writes that during World War 1, mortality and infection rates of tuberculosis and influenza likely rose due to weakened immune systems caused by food shortages. These rates rose for all ages, but particularly in young adults and adolescence. The influenza was </w:t>
      </w:r>
      <w:proofErr w:type="gramStart"/>
      <w:r w:rsidRPr="00DA154D">
        <w:rPr>
          <w:rFonts w:ascii="Calibri" w:hAnsi="Calibri" w:cs="Calibri"/>
          <w:color w:val="212121"/>
          <w:shd w:val="clear" w:color="auto" w:fill="FFFFFF"/>
        </w:rPr>
        <w:t>worldwide, but</w:t>
      </w:r>
      <w:proofErr w:type="gramEnd"/>
      <w:r w:rsidRPr="00DA154D">
        <w:rPr>
          <w:rFonts w:ascii="Calibri" w:hAnsi="Calibri" w:cs="Calibri"/>
          <w:color w:val="212121"/>
          <w:shd w:val="clear" w:color="auto" w:fill="FFFFFF"/>
        </w:rPr>
        <w:t xml:space="preserve"> looking at the mortality rates in England and Wales, there is a dramatic increase during the last year of the war, and then a dramatic decrease in the first year after the war (1940). </w:t>
      </w:r>
    </w:p>
    <w:p w14:paraId="5C45C5BA" w14:textId="1B785AA2" w:rsidR="00DA154D" w:rsidRPr="00DA154D" w:rsidRDefault="00DA154D" w:rsidP="00DA154D">
      <w:pPr>
        <w:pStyle w:val="NormalWeb"/>
        <w:shd w:val="clear" w:color="auto" w:fill="FFFFFF"/>
        <w:spacing w:before="140" w:beforeAutospacing="0" w:after="0" w:afterAutospacing="0" w:line="480" w:lineRule="auto"/>
        <w:ind w:firstLine="720"/>
        <w:rPr>
          <w:rFonts w:ascii="Calibri" w:hAnsi="Calibri" w:cs="Calibri"/>
          <w:color w:val="000000"/>
          <w:u w:val="single"/>
        </w:rPr>
      </w:pPr>
      <w:r w:rsidRPr="00DA154D">
        <w:rPr>
          <w:rFonts w:ascii="Calibri" w:hAnsi="Calibri" w:cs="Calibri"/>
          <w:color w:val="000000"/>
        </w:rPr>
        <w:t xml:space="preserve">In 2009, a study was conducted by Ríos and </w:t>
      </w:r>
      <w:proofErr w:type="spellStart"/>
      <w:r w:rsidRPr="00DA154D">
        <w:rPr>
          <w:rFonts w:ascii="Calibri" w:hAnsi="Calibri" w:cs="Calibri"/>
          <w:color w:val="000000"/>
        </w:rPr>
        <w:t>Monle</w:t>
      </w:r>
      <w:r w:rsidRPr="00DA154D">
        <w:rPr>
          <w:rFonts w:ascii="Calibri" w:hAnsi="Calibri" w:cs="Calibri"/>
          <w:color w:val="000000"/>
          <w:shd w:val="clear" w:color="auto" w:fill="FFFFFF"/>
        </w:rPr>
        <w:t>ó</w:t>
      </w:r>
      <w:r w:rsidRPr="00DA154D">
        <w:rPr>
          <w:rFonts w:ascii="Calibri" w:hAnsi="Calibri" w:cs="Calibri"/>
          <w:color w:val="000000"/>
        </w:rPr>
        <w:t>n-Getino</w:t>
      </w:r>
      <w:proofErr w:type="spellEnd"/>
      <w:r w:rsidRPr="00DA154D">
        <w:rPr>
          <w:rFonts w:ascii="Calibri" w:hAnsi="Calibri" w:cs="Calibri"/>
          <w:color w:val="000000"/>
        </w:rPr>
        <w:t xml:space="preserve"> by analyzing WHO data on tuberculosis infection rates in </w:t>
      </w:r>
      <w:proofErr w:type="gramStart"/>
      <w:r w:rsidRPr="00DA154D">
        <w:rPr>
          <w:rFonts w:ascii="Calibri" w:hAnsi="Calibri" w:cs="Calibri"/>
          <w:color w:val="000000"/>
        </w:rPr>
        <w:t>Europe, and</w:t>
      </w:r>
      <w:proofErr w:type="gramEnd"/>
      <w:r w:rsidRPr="00DA154D">
        <w:rPr>
          <w:rFonts w:ascii="Calibri" w:hAnsi="Calibri" w:cs="Calibri"/>
          <w:color w:val="000000"/>
        </w:rPr>
        <w:t xml:space="preserve"> used graphic representation to plot the findings. </w:t>
      </w:r>
      <w:r w:rsidRPr="00DA154D">
        <w:rPr>
          <w:rFonts w:ascii="Calibri" w:hAnsi="Calibri" w:cs="Calibri"/>
          <w:color w:val="000000"/>
        </w:rPr>
        <w:lastRenderedPageBreak/>
        <w:t>They found that Turkey, Portugal, countries that most recently achieved independence of the Soviet Union (except Armenia), and other eastern European countries had the most reported cases. While countries in Northern and Western Europe such as Norway, Sweden, Denmark, Iceland, the Netherlands, Luxembourg, the United Kingdom, and some Mediterranean countries such as Malta, Cyprus, Italy, and Israel had low rates. While this study did not go in depth to each countries’ political turmoil during these years, it is interesting to note the correlation of higher rates of tuberculosis infection amongst recently independent previous soviet states.</w:t>
      </w:r>
      <w:r w:rsidRPr="00DA154D">
        <w:rPr>
          <w:rFonts w:ascii="Calibri" w:hAnsi="Calibri" w:cs="Calibri"/>
          <w:color w:val="000000"/>
        </w:rPr>
        <w:br/>
      </w:r>
      <w:r w:rsidRPr="00DA154D">
        <w:rPr>
          <w:rStyle w:val="apple-tab-span"/>
          <w:rFonts w:ascii="Calibri" w:hAnsi="Calibri" w:cs="Calibri"/>
          <w:color w:val="000000"/>
        </w:rPr>
        <w:tab/>
      </w:r>
      <w:r w:rsidRPr="00DA154D">
        <w:rPr>
          <w:rFonts w:ascii="Calibri" w:hAnsi="Calibri" w:cs="Calibri"/>
          <w:color w:val="000000"/>
          <w:shd w:val="clear" w:color="auto" w:fill="FFFFFF"/>
        </w:rPr>
        <w:t>In 2016 another study (</w:t>
      </w:r>
      <w:proofErr w:type="spellStart"/>
      <w:r w:rsidRPr="00DA154D">
        <w:rPr>
          <w:rFonts w:ascii="Calibri" w:hAnsi="Calibri" w:cs="Calibri"/>
          <w:color w:val="000000"/>
          <w:shd w:val="clear" w:color="auto" w:fill="FFFFFF"/>
        </w:rPr>
        <w:t>Eldholm</w:t>
      </w:r>
      <w:proofErr w:type="spellEnd"/>
      <w:r w:rsidRPr="00DA154D">
        <w:rPr>
          <w:rFonts w:ascii="Calibri" w:hAnsi="Calibri" w:cs="Calibri"/>
          <w:color w:val="000000"/>
          <w:shd w:val="clear" w:color="auto" w:fill="FFFFFF"/>
        </w:rPr>
        <w:t xml:space="preserve"> et al.), population genomic analysis was used to determine if armed conflict and population displacement increased the spread and mutations of tuberculosis strains from Central Asia to Europe. The central Asian Clad (CAC) was estimated to have been introduced to Afghanistan coinciding with Soviet occupation between 1979 and 1989. This strain was diagnosed between 2003 and 2015 amongst Afghan refugees in Europe which suggested potentially a reactivation of latent illness. It was then followed by a local outbreak in Norway because of this. </w:t>
      </w:r>
      <w:proofErr w:type="spellStart"/>
      <w:r w:rsidRPr="00DA154D">
        <w:rPr>
          <w:rFonts w:ascii="Calibri" w:hAnsi="Calibri" w:cs="Calibri"/>
          <w:color w:val="000000"/>
          <w:shd w:val="clear" w:color="auto" w:fill="FFFFFF"/>
        </w:rPr>
        <w:t>Eldholm</w:t>
      </w:r>
      <w:proofErr w:type="spellEnd"/>
      <w:r w:rsidRPr="00DA154D">
        <w:rPr>
          <w:rFonts w:ascii="Calibri" w:hAnsi="Calibri" w:cs="Calibri"/>
          <w:color w:val="000000"/>
          <w:shd w:val="clear" w:color="auto" w:fill="FFFFFF"/>
        </w:rPr>
        <w:t xml:space="preserve"> et al. reflects on this history and concludes that armed conflict via a Soviet invasion, introduced the CAC to Afghanistan. Subsequently, this strain of tuberculosis was further spread to Europe when Afghans took refuge following the American invasion in 2001. Conflict and unstable conditions also contribute to mental illness. In a cross-sectional study conducted in 2019 (</w:t>
      </w:r>
      <w:proofErr w:type="spellStart"/>
      <w:r w:rsidRPr="00DA154D">
        <w:rPr>
          <w:rFonts w:ascii="Calibri" w:hAnsi="Calibri" w:cs="Calibri"/>
          <w:color w:val="000000"/>
          <w:shd w:val="clear" w:color="auto" w:fill="FFFFFF"/>
        </w:rPr>
        <w:t>Qader</w:t>
      </w:r>
      <w:proofErr w:type="spellEnd"/>
      <w:r w:rsidRPr="00DA154D">
        <w:rPr>
          <w:rFonts w:ascii="Calibri" w:hAnsi="Calibri" w:cs="Calibri"/>
          <w:color w:val="000000"/>
          <w:shd w:val="clear" w:color="auto" w:fill="FFFFFF"/>
        </w:rPr>
        <w:t xml:space="preserve"> et al.), a correlation was found between high rates of tuberculosis amongst mentally ill patients, suggesting the need for more tuberculosis care and prevention within mental health </w:t>
      </w:r>
      <w:proofErr w:type="spellStart"/>
      <w:r w:rsidRPr="00DA154D">
        <w:rPr>
          <w:rFonts w:ascii="Calibri" w:hAnsi="Calibri" w:cs="Calibri"/>
          <w:color w:val="000000"/>
          <w:shd w:val="clear" w:color="auto" w:fill="FFFFFF"/>
        </w:rPr>
        <w:t>centres</w:t>
      </w:r>
      <w:proofErr w:type="spellEnd"/>
      <w:r w:rsidRPr="00DA154D">
        <w:rPr>
          <w:rFonts w:ascii="Calibri" w:hAnsi="Calibri" w:cs="Calibri"/>
          <w:color w:val="000000"/>
          <w:shd w:val="clear" w:color="auto" w:fill="FFFFFF"/>
        </w:rPr>
        <w:t>.</w:t>
      </w:r>
      <w:r w:rsidRPr="00DA154D">
        <w:rPr>
          <w:rFonts w:ascii="Calibri" w:hAnsi="Calibri" w:cs="Calibri"/>
          <w:color w:val="000000"/>
          <w:shd w:val="clear" w:color="auto" w:fill="FFFFFF"/>
        </w:rPr>
        <w:br/>
      </w:r>
      <w:r w:rsidRPr="00DA154D">
        <w:rPr>
          <w:rStyle w:val="apple-tab-span"/>
          <w:rFonts w:ascii="Calibri" w:hAnsi="Calibri" w:cs="Calibri"/>
          <w:color w:val="000000"/>
          <w:shd w:val="clear" w:color="auto" w:fill="FFFFFF"/>
        </w:rPr>
        <w:tab/>
      </w:r>
      <w:r w:rsidRPr="00DA154D">
        <w:rPr>
          <w:rFonts w:ascii="Calibri" w:hAnsi="Calibri" w:cs="Calibri"/>
          <w:color w:val="000000"/>
          <w:shd w:val="clear" w:color="auto" w:fill="FFFFFF"/>
        </w:rPr>
        <w:t xml:space="preserve">As stated by Zuber (2016) “there can be no sustainable development without peace and </w:t>
      </w:r>
      <w:r w:rsidRPr="00DA154D">
        <w:rPr>
          <w:rFonts w:ascii="Calibri" w:hAnsi="Calibri" w:cs="Calibri"/>
          <w:color w:val="000000"/>
          <w:shd w:val="clear" w:color="auto" w:fill="FFFFFF"/>
        </w:rPr>
        <w:lastRenderedPageBreak/>
        <w:t xml:space="preserve">no peace without sustainable development”. Undoubtedly, peace and wartime have effects on quality of life, including patterns within health and disease. </w:t>
      </w:r>
      <w:proofErr w:type="spellStart"/>
      <w:r w:rsidRPr="00DA154D">
        <w:rPr>
          <w:rFonts w:ascii="Calibri" w:hAnsi="Calibri" w:cs="Calibri"/>
          <w:color w:val="000000"/>
        </w:rPr>
        <w:t>Shimony</w:t>
      </w:r>
      <w:proofErr w:type="spellEnd"/>
      <w:r w:rsidRPr="00DA154D">
        <w:rPr>
          <w:rFonts w:ascii="Calibri" w:hAnsi="Calibri" w:cs="Calibri"/>
          <w:color w:val="000000"/>
        </w:rPr>
        <w:t xml:space="preserve"> et al. also believed that because of the relationship between war and public health, the international community should strive and work together to promote peace and stability within conflict-ridden regions. War is not only a public health concern for the regions directly facing violence, but also for the regions that will likely have to take in refugees and those displaced by the violence. For these reasons, tuberculosis is a global burden, and it is necessary to achieve peace in order to also achieve global health (2019).</w:t>
      </w:r>
      <w:r w:rsidRPr="00DA154D">
        <w:rPr>
          <w:rFonts w:ascii="Calibri" w:hAnsi="Calibri" w:cs="Calibri"/>
          <w:color w:val="000000"/>
        </w:rPr>
        <w:br/>
      </w:r>
      <w:r w:rsidRPr="00DA154D">
        <w:rPr>
          <w:rFonts w:ascii="Calibri" w:hAnsi="Calibri" w:cs="Calibri"/>
          <w:b/>
          <w:bCs/>
          <w:color w:val="000000"/>
        </w:rPr>
        <w:t>Methodology</w:t>
      </w:r>
      <w:r w:rsidRPr="00DA154D">
        <w:rPr>
          <w:rFonts w:ascii="Calibri" w:hAnsi="Calibri" w:cs="Calibri"/>
          <w:color w:val="000000"/>
          <w:u w:val="single"/>
        </w:rPr>
        <w:br/>
      </w:r>
      <w:r w:rsidRPr="00DA154D">
        <w:rPr>
          <w:rStyle w:val="apple-tab-span"/>
          <w:rFonts w:ascii="Calibri" w:hAnsi="Calibri" w:cs="Calibri"/>
          <w:color w:val="000000"/>
        </w:rPr>
        <w:tab/>
      </w:r>
      <w:r w:rsidRPr="00DA154D">
        <w:rPr>
          <w:rFonts w:ascii="Calibri" w:hAnsi="Calibri" w:cs="Calibri"/>
          <w:color w:val="000000"/>
        </w:rPr>
        <w:t xml:space="preserve">To determine if rates of tuberculosis infection coincide with events of war or armed conflict, I will use global tuberculosis data from between 1995 and 2013 that was compiled by the World Health Organization (2020). I selected this data in particular because tuberculosis is a disease that has been around since antiquity. While it may have gone through periods of higher rates because of a lack of treatment or vaccines, it is not an illness that only existed during a specific moment in history such as the Bubonic Plague, Spanish influenza, or Covid-19. An advantage of this data is that it is of a large sum of countries and is clear and numerical. However, some disadvantages </w:t>
      </w:r>
      <w:proofErr w:type="gramStart"/>
      <w:r w:rsidRPr="00DA154D">
        <w:rPr>
          <w:rFonts w:ascii="Calibri" w:hAnsi="Calibri" w:cs="Calibri"/>
          <w:color w:val="000000"/>
        </w:rPr>
        <w:t>is</w:t>
      </w:r>
      <w:proofErr w:type="gramEnd"/>
      <w:r w:rsidRPr="00DA154D">
        <w:rPr>
          <w:rFonts w:ascii="Calibri" w:hAnsi="Calibri" w:cs="Calibri"/>
          <w:color w:val="000000"/>
        </w:rPr>
        <w:t xml:space="preserve"> that some years had data gaps, which I had to filter out for the analysis. Another disadvantage is that it only covers 18 years, which might not give us as extensive of an analysis as it might be if we had more.</w:t>
      </w:r>
      <w:r w:rsidRPr="00DA154D">
        <w:rPr>
          <w:rFonts w:ascii="Calibri" w:hAnsi="Calibri" w:cs="Calibri"/>
          <w:color w:val="000000"/>
        </w:rPr>
        <w:br/>
      </w:r>
      <w:r w:rsidRPr="00DA154D">
        <w:rPr>
          <w:rStyle w:val="apple-tab-span"/>
          <w:rFonts w:ascii="Calibri" w:hAnsi="Calibri" w:cs="Calibri"/>
          <w:color w:val="000000"/>
        </w:rPr>
        <w:tab/>
      </w:r>
      <w:r w:rsidRPr="00DA154D">
        <w:rPr>
          <w:rFonts w:ascii="Calibri" w:hAnsi="Calibri" w:cs="Calibri"/>
          <w:color w:val="000000"/>
        </w:rPr>
        <w:t xml:space="preserve">In total, I chose 9 countries to compare and will divide them up into 3 categories: countries at war in the Middle East, countries that were previously part of the Soviet Union, and countries in Western Europe that were living in peaceful times. My hypothesis is that </w:t>
      </w:r>
      <w:r w:rsidRPr="00DA154D">
        <w:rPr>
          <w:rFonts w:ascii="Calibri" w:hAnsi="Calibri" w:cs="Calibri"/>
          <w:color w:val="000000"/>
        </w:rPr>
        <w:lastRenderedPageBreak/>
        <w:t>countries in the Middle East will likely have the highest rates, as it is a region that has seen so much conflict for a long time, particularly during these years. Conversely, countries in Western Europe will likely have the lowest rates, as they did not experience war in this region during these years. To see if my hypothesis is correct, I will look at the data and see if significant increases or decreases in the cases coincide with armed-conflict or other turmoil that was or was not occurring in the regions during these years.</w:t>
      </w:r>
    </w:p>
    <w:p w14:paraId="7BBF496F" w14:textId="44CE2910" w:rsidR="00DA154D" w:rsidRPr="00DA154D" w:rsidRDefault="00DA154D" w:rsidP="00DA154D">
      <w:pPr>
        <w:pStyle w:val="NormalWeb"/>
        <w:shd w:val="clear" w:color="auto" w:fill="FFFFFF"/>
        <w:spacing w:before="0" w:beforeAutospacing="0" w:after="0" w:afterAutospacing="0" w:line="480" w:lineRule="auto"/>
        <w:ind w:firstLine="720"/>
        <w:jc w:val="center"/>
        <w:rPr>
          <w:rFonts w:ascii="Calibri" w:hAnsi="Calibri" w:cs="Calibri"/>
        </w:rPr>
      </w:pPr>
      <w:r w:rsidRPr="00DA154D">
        <w:rPr>
          <w:rFonts w:ascii="Calibri" w:hAnsi="Calibri" w:cs="Calibri"/>
          <w:color w:val="000000"/>
          <w:bdr w:val="none" w:sz="0" w:space="0" w:color="auto" w:frame="1"/>
        </w:rPr>
        <w:fldChar w:fldCharType="begin"/>
      </w:r>
      <w:r w:rsidRPr="00DA154D">
        <w:rPr>
          <w:rFonts w:ascii="Calibri" w:hAnsi="Calibri" w:cs="Calibri"/>
          <w:color w:val="000000"/>
          <w:bdr w:val="none" w:sz="0" w:space="0" w:color="auto" w:frame="1"/>
        </w:rPr>
        <w:instrText xml:space="preserve"> INCLUDEPICTURE "https://lh6.googleusercontent.com/gAFWfnrjO6bepLMAIfxZNVnqT8K-Iwk58eObIpfL97XPBWeHa1nHv0BLrUd15IMx50sDF-yVJTpdcd51lai9HyC4bsf5gPaS8I0j93p4RyFGtQLe4atAIo9oyS8fbPSpJvu81En-" \* MERGEFORMATINET </w:instrText>
      </w:r>
      <w:r w:rsidRPr="00DA154D">
        <w:rPr>
          <w:rFonts w:ascii="Calibri" w:hAnsi="Calibri" w:cs="Calibri"/>
          <w:color w:val="000000"/>
          <w:bdr w:val="none" w:sz="0" w:space="0" w:color="auto" w:frame="1"/>
        </w:rPr>
        <w:fldChar w:fldCharType="separate"/>
      </w:r>
      <w:r w:rsidRPr="00DA154D">
        <w:rPr>
          <w:rFonts w:ascii="Calibri" w:hAnsi="Calibri" w:cs="Calibri"/>
          <w:noProof/>
          <w:color w:val="000000"/>
          <w:bdr w:val="none" w:sz="0" w:space="0" w:color="auto" w:frame="1"/>
        </w:rPr>
        <w:drawing>
          <wp:inline distT="0" distB="0" distL="0" distR="0" wp14:anchorId="534F9664" wp14:editId="47EC06D0">
            <wp:extent cx="5934710" cy="36576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657600"/>
                    </a:xfrm>
                    <a:prstGeom prst="rect">
                      <a:avLst/>
                    </a:prstGeom>
                    <a:noFill/>
                    <a:ln>
                      <a:noFill/>
                    </a:ln>
                  </pic:spPr>
                </pic:pic>
              </a:graphicData>
            </a:graphic>
          </wp:inline>
        </w:drawing>
      </w:r>
      <w:r w:rsidRPr="00DA154D">
        <w:rPr>
          <w:rFonts w:ascii="Calibri" w:hAnsi="Calibri" w:cs="Calibri"/>
          <w:color w:val="000000"/>
          <w:bdr w:val="none" w:sz="0" w:space="0" w:color="auto" w:frame="1"/>
        </w:rPr>
        <w:fldChar w:fldCharType="end"/>
      </w:r>
    </w:p>
    <w:p w14:paraId="7471117F" w14:textId="77777777" w:rsidR="00DA154D" w:rsidRPr="00DA154D" w:rsidRDefault="00DA154D" w:rsidP="00DA154D">
      <w:pPr>
        <w:pStyle w:val="NormalWeb"/>
        <w:shd w:val="clear" w:color="auto" w:fill="FFFFFF"/>
        <w:spacing w:before="0" w:beforeAutospacing="0" w:after="0" w:afterAutospacing="0" w:line="480" w:lineRule="auto"/>
        <w:ind w:firstLine="720"/>
        <w:rPr>
          <w:rFonts w:ascii="Calibri" w:hAnsi="Calibri" w:cs="Calibri"/>
        </w:rPr>
      </w:pPr>
      <w:r w:rsidRPr="00DA154D">
        <w:rPr>
          <w:rFonts w:ascii="Calibri" w:hAnsi="Calibri" w:cs="Calibri"/>
          <w:color w:val="000000"/>
        </w:rPr>
        <w:t>This line graph shows the total cases of tuberculosis between 1995 and 2013 in the Western European countries (France, Ireland, Netherlands). They were chosen to provide a comparison between nations living through times of peace. As predicted, western European countries had the lowest rates of tuberculosis. However, France shows much higher rates than Ireland or the Netherlands, particularly after 2005. Coincidentally, there was a period of violent riots in the suburbs of Paris in 2005 (</w:t>
      </w:r>
      <w:proofErr w:type="spellStart"/>
      <w:r w:rsidRPr="00DA154D">
        <w:rPr>
          <w:rFonts w:ascii="Calibri" w:hAnsi="Calibri" w:cs="Calibri"/>
          <w:color w:val="000000"/>
        </w:rPr>
        <w:t>Salanié</w:t>
      </w:r>
      <w:proofErr w:type="spellEnd"/>
      <w:r w:rsidRPr="00DA154D">
        <w:rPr>
          <w:rFonts w:ascii="Calibri" w:hAnsi="Calibri" w:cs="Calibri"/>
          <w:color w:val="000000"/>
        </w:rPr>
        <w:t xml:space="preserve"> et al., 2005).</w:t>
      </w:r>
    </w:p>
    <w:p w14:paraId="30B91DD0" w14:textId="15731D95" w:rsidR="00DA154D" w:rsidRPr="00DA154D" w:rsidRDefault="00DA154D" w:rsidP="00DA154D">
      <w:pPr>
        <w:pStyle w:val="NormalWeb"/>
        <w:shd w:val="clear" w:color="auto" w:fill="FFFFFF"/>
        <w:spacing w:before="0" w:beforeAutospacing="0" w:after="0" w:afterAutospacing="0" w:line="480" w:lineRule="auto"/>
        <w:jc w:val="center"/>
        <w:rPr>
          <w:rFonts w:ascii="Calibri" w:hAnsi="Calibri" w:cs="Calibri"/>
        </w:rPr>
      </w:pPr>
      <w:r w:rsidRPr="00DA154D">
        <w:rPr>
          <w:rFonts w:ascii="Calibri" w:hAnsi="Calibri" w:cs="Calibri"/>
          <w:color w:val="000000"/>
          <w:bdr w:val="none" w:sz="0" w:space="0" w:color="auto" w:frame="1"/>
        </w:rPr>
        <w:lastRenderedPageBreak/>
        <w:fldChar w:fldCharType="begin"/>
      </w:r>
      <w:r w:rsidRPr="00DA154D">
        <w:rPr>
          <w:rFonts w:ascii="Calibri" w:hAnsi="Calibri" w:cs="Calibri"/>
          <w:color w:val="000000"/>
          <w:bdr w:val="none" w:sz="0" w:space="0" w:color="auto" w:frame="1"/>
        </w:rPr>
        <w:instrText xml:space="preserve"> INCLUDEPICTURE "https://lh4.googleusercontent.com/7843kYwIDtAnLao8gHEl95hFhEwuL-RIAiDZLBW9EfyRw5Ly6ZRSygDQLt-Fhg_26GDOIVX41xJ93kJG89ChuVO0obgIinV1KtyuKVwn4CSuqiGHMyggLe_22-O1-OHPEiB3Dk7I" \* MERGEFORMATINET </w:instrText>
      </w:r>
      <w:r w:rsidRPr="00DA154D">
        <w:rPr>
          <w:rFonts w:ascii="Calibri" w:hAnsi="Calibri" w:cs="Calibri"/>
          <w:color w:val="000000"/>
          <w:bdr w:val="none" w:sz="0" w:space="0" w:color="auto" w:frame="1"/>
        </w:rPr>
        <w:fldChar w:fldCharType="separate"/>
      </w:r>
      <w:r w:rsidRPr="00DA154D">
        <w:rPr>
          <w:rFonts w:ascii="Calibri" w:hAnsi="Calibri" w:cs="Calibri"/>
          <w:noProof/>
          <w:color w:val="000000"/>
          <w:bdr w:val="none" w:sz="0" w:space="0" w:color="auto" w:frame="1"/>
        </w:rPr>
        <w:drawing>
          <wp:inline distT="0" distB="0" distL="0" distR="0" wp14:anchorId="2F494EA0" wp14:editId="2F8827FF">
            <wp:extent cx="5934710" cy="36576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657600"/>
                    </a:xfrm>
                    <a:prstGeom prst="rect">
                      <a:avLst/>
                    </a:prstGeom>
                    <a:noFill/>
                    <a:ln>
                      <a:noFill/>
                    </a:ln>
                  </pic:spPr>
                </pic:pic>
              </a:graphicData>
            </a:graphic>
          </wp:inline>
        </w:drawing>
      </w:r>
      <w:r w:rsidRPr="00DA154D">
        <w:rPr>
          <w:rFonts w:ascii="Calibri" w:hAnsi="Calibri" w:cs="Calibri"/>
          <w:color w:val="000000"/>
          <w:bdr w:val="none" w:sz="0" w:space="0" w:color="auto" w:frame="1"/>
        </w:rPr>
        <w:fldChar w:fldCharType="end"/>
      </w:r>
    </w:p>
    <w:p w14:paraId="48B984F6" w14:textId="77777777" w:rsidR="00DA154D" w:rsidRPr="00DA154D" w:rsidRDefault="00DA154D" w:rsidP="00DA154D">
      <w:pPr>
        <w:pStyle w:val="NormalWeb"/>
        <w:shd w:val="clear" w:color="auto" w:fill="FFFFFF"/>
        <w:spacing w:before="0" w:beforeAutospacing="0" w:after="0" w:afterAutospacing="0" w:line="480" w:lineRule="auto"/>
        <w:ind w:firstLine="720"/>
        <w:rPr>
          <w:rFonts w:ascii="Calibri" w:hAnsi="Calibri" w:cs="Calibri"/>
        </w:rPr>
      </w:pPr>
      <w:r w:rsidRPr="00DA154D">
        <w:rPr>
          <w:rFonts w:ascii="Calibri" w:hAnsi="Calibri" w:cs="Calibri"/>
          <w:color w:val="000000"/>
        </w:rPr>
        <w:t xml:space="preserve">This line graph shows the total cases of tuberculosis between 1995 and 2013 in countries that were previously a part of the Soviet Union (Belarus, Lithuania, Ukraine). They were chosen to provide a comparison between nations several years after this significant and historic political shift. Though these countries were not necessarily experiencing war, they were experiencing a shift to independence and political turmoil. Belarus and Lithuania remain at relatively low rates, with only occasional slight increases and decreases. The Ukraine however has significantly higher rates. It shows a steady increase from 1995 onward, and then a dramatic decline in 2010, and a dramatic increase after. It is interesting to note that a new president was elected in 2010 and increased again leading up to the Euromaidan Protests in 2013 (Retrieved March 18, 2021 from: </w:t>
      </w:r>
      <w:hyperlink r:id="rId9" w:history="1">
        <w:r w:rsidRPr="00DA154D">
          <w:rPr>
            <w:rStyle w:val="Hyperlink"/>
            <w:rFonts w:ascii="Calibri" w:hAnsi="Calibri" w:cs="Calibri"/>
            <w:color w:val="1155CC"/>
          </w:rPr>
          <w:t>https://www.cfr.org/timeline/ukraines-post-independence-struggles</w:t>
        </w:r>
      </w:hyperlink>
      <w:r w:rsidRPr="00DA154D">
        <w:rPr>
          <w:rFonts w:ascii="Calibri" w:hAnsi="Calibri" w:cs="Calibri"/>
          <w:color w:val="000000"/>
        </w:rPr>
        <w:t>). </w:t>
      </w:r>
    </w:p>
    <w:p w14:paraId="102EA763" w14:textId="7525409C" w:rsidR="00DA154D" w:rsidRPr="00DA154D" w:rsidRDefault="00DA154D" w:rsidP="00DA154D">
      <w:pPr>
        <w:pStyle w:val="NormalWeb"/>
        <w:shd w:val="clear" w:color="auto" w:fill="FFFFFF"/>
        <w:spacing w:before="0" w:beforeAutospacing="0" w:after="0" w:afterAutospacing="0" w:line="480" w:lineRule="auto"/>
        <w:jc w:val="center"/>
        <w:rPr>
          <w:rFonts w:ascii="Calibri" w:hAnsi="Calibri" w:cs="Calibri"/>
        </w:rPr>
      </w:pPr>
      <w:r w:rsidRPr="00DA154D">
        <w:rPr>
          <w:rFonts w:ascii="Calibri" w:hAnsi="Calibri" w:cs="Calibri"/>
          <w:color w:val="000000"/>
          <w:bdr w:val="none" w:sz="0" w:space="0" w:color="auto" w:frame="1"/>
        </w:rPr>
        <w:lastRenderedPageBreak/>
        <w:fldChar w:fldCharType="begin"/>
      </w:r>
      <w:r w:rsidRPr="00DA154D">
        <w:rPr>
          <w:rFonts w:ascii="Calibri" w:hAnsi="Calibri" w:cs="Calibri"/>
          <w:color w:val="000000"/>
          <w:bdr w:val="none" w:sz="0" w:space="0" w:color="auto" w:frame="1"/>
        </w:rPr>
        <w:instrText xml:space="preserve"> INCLUDEPICTURE "https://lh3.googleusercontent.com/xmaovgubdSCkSiPqPW9La7IVelTRCan467arUzX6Z4QrQHr-q_padJ3J-wZRREi8dU7aUFdDQAwX1YW_3ieKddcEiDPOz60ub5G8vgB8w8-XbCZifnmkrqyRdog9HBo4uYpLO1AA" \* MERGEFORMATINET </w:instrText>
      </w:r>
      <w:r w:rsidRPr="00DA154D">
        <w:rPr>
          <w:rFonts w:ascii="Calibri" w:hAnsi="Calibri" w:cs="Calibri"/>
          <w:color w:val="000000"/>
          <w:bdr w:val="none" w:sz="0" w:space="0" w:color="auto" w:frame="1"/>
        </w:rPr>
        <w:fldChar w:fldCharType="separate"/>
      </w:r>
      <w:r w:rsidRPr="00DA154D">
        <w:rPr>
          <w:rFonts w:ascii="Calibri" w:hAnsi="Calibri" w:cs="Calibri"/>
          <w:noProof/>
          <w:color w:val="000000"/>
          <w:bdr w:val="none" w:sz="0" w:space="0" w:color="auto" w:frame="1"/>
        </w:rPr>
        <w:drawing>
          <wp:inline distT="0" distB="0" distL="0" distR="0" wp14:anchorId="2A5A10DD" wp14:editId="05CBC3DA">
            <wp:extent cx="5934710" cy="36576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657600"/>
                    </a:xfrm>
                    <a:prstGeom prst="rect">
                      <a:avLst/>
                    </a:prstGeom>
                    <a:noFill/>
                    <a:ln>
                      <a:noFill/>
                    </a:ln>
                  </pic:spPr>
                </pic:pic>
              </a:graphicData>
            </a:graphic>
          </wp:inline>
        </w:drawing>
      </w:r>
      <w:r w:rsidRPr="00DA154D">
        <w:rPr>
          <w:rFonts w:ascii="Calibri" w:hAnsi="Calibri" w:cs="Calibri"/>
          <w:color w:val="000000"/>
          <w:bdr w:val="none" w:sz="0" w:space="0" w:color="auto" w:frame="1"/>
        </w:rPr>
        <w:fldChar w:fldCharType="end"/>
      </w:r>
    </w:p>
    <w:p w14:paraId="68D84885" w14:textId="77777777" w:rsidR="00DA154D" w:rsidRPr="00DA154D" w:rsidRDefault="00DA154D" w:rsidP="00DA154D">
      <w:pPr>
        <w:pStyle w:val="NormalWeb"/>
        <w:shd w:val="clear" w:color="auto" w:fill="FFFFFF"/>
        <w:spacing w:before="0" w:beforeAutospacing="0" w:after="0" w:afterAutospacing="0" w:line="480" w:lineRule="auto"/>
        <w:ind w:firstLine="720"/>
        <w:rPr>
          <w:rFonts w:ascii="Calibri" w:hAnsi="Calibri" w:cs="Calibri"/>
        </w:rPr>
      </w:pPr>
      <w:r w:rsidRPr="00DA154D">
        <w:rPr>
          <w:rFonts w:ascii="Calibri" w:hAnsi="Calibri" w:cs="Calibri"/>
          <w:color w:val="000000"/>
        </w:rPr>
        <w:t xml:space="preserve">This line graph shows the total cases of tuberculosis between 1995 and 2013 in the Middle East (Afghanistan, Iraq, Yemen). They were chosen to provide a comparison between nations experiencing similar armed-conflicts and political turmoil. As predicted, middle eastern countries most consistently have the highest rates of tuberculosis. Afghanistan in particular, has a steady increase in the early 2000s, likely coincided with the US invasion that occurred during this time. However, there is also a dramatic decrease in the mid-2010s, which may coincide with President Obama announcing the withdrawal of US troops from the country (Retrieved March 18, 2021 from: </w:t>
      </w:r>
      <w:hyperlink r:id="rId11" w:history="1">
        <w:r w:rsidRPr="00DA154D">
          <w:rPr>
            <w:rStyle w:val="Hyperlink"/>
            <w:rFonts w:ascii="Calibri" w:hAnsi="Calibri" w:cs="Calibri"/>
            <w:color w:val="1155CC"/>
          </w:rPr>
          <w:t>https://www.cfr.org/timeline/us-war-afghanistan</w:t>
        </w:r>
      </w:hyperlink>
      <w:r w:rsidRPr="00DA154D">
        <w:rPr>
          <w:rFonts w:ascii="Calibri" w:hAnsi="Calibri" w:cs="Calibri"/>
          <w:color w:val="000000"/>
        </w:rPr>
        <w:t xml:space="preserve">). Similarly, Iraq sees a gradual increase coinciding with the Iraq War, and the beginning of a small decline coinciding close to when US troops left in 2011 (Retrieved March 18, 2021 from: </w:t>
      </w:r>
      <w:hyperlink r:id="rId12" w:history="1">
        <w:r w:rsidRPr="00DA154D">
          <w:rPr>
            <w:rStyle w:val="Hyperlink"/>
            <w:rFonts w:ascii="Calibri" w:hAnsi="Calibri" w:cs="Calibri"/>
            <w:color w:val="1155CC"/>
          </w:rPr>
          <w:t>https://www.cfr.org/timeline/iraq-war</w:t>
        </w:r>
      </w:hyperlink>
      <w:r w:rsidRPr="00DA154D">
        <w:rPr>
          <w:rFonts w:ascii="Calibri" w:hAnsi="Calibri" w:cs="Calibri"/>
          <w:color w:val="000000"/>
        </w:rPr>
        <w:t>).</w:t>
      </w:r>
    </w:p>
    <w:p w14:paraId="4C630210" w14:textId="77777777" w:rsidR="00DA154D" w:rsidRPr="00DA154D" w:rsidRDefault="00DA154D" w:rsidP="00DA154D">
      <w:pPr>
        <w:pStyle w:val="NormalWeb"/>
        <w:shd w:val="clear" w:color="auto" w:fill="FFFFFF"/>
        <w:spacing w:before="0" w:beforeAutospacing="0" w:after="0" w:afterAutospacing="0" w:line="480" w:lineRule="auto"/>
        <w:rPr>
          <w:rFonts w:ascii="Calibri" w:hAnsi="Calibri" w:cs="Calibri"/>
        </w:rPr>
      </w:pPr>
      <w:r w:rsidRPr="00DA154D">
        <w:rPr>
          <w:rFonts w:ascii="Calibri" w:hAnsi="Calibri" w:cs="Calibri"/>
        </w:rPr>
        <w:t> </w:t>
      </w:r>
    </w:p>
    <w:p w14:paraId="3BD1DFE6" w14:textId="0EF9D58C" w:rsidR="00DA154D" w:rsidRPr="00DA154D" w:rsidRDefault="00DA154D" w:rsidP="00DA154D">
      <w:pPr>
        <w:pStyle w:val="NormalWeb"/>
        <w:shd w:val="clear" w:color="auto" w:fill="FFFFFF"/>
        <w:spacing w:before="140" w:beforeAutospacing="0" w:after="0" w:afterAutospacing="0" w:line="480" w:lineRule="auto"/>
        <w:rPr>
          <w:rFonts w:ascii="Calibri" w:hAnsi="Calibri"/>
          <w:color w:val="000000"/>
        </w:rPr>
      </w:pPr>
      <w:r w:rsidRPr="00DA154D">
        <w:rPr>
          <w:rFonts w:ascii="Calibri" w:hAnsi="Calibri" w:cs="Calibri"/>
          <w:b/>
          <w:bCs/>
          <w:color w:val="000000"/>
        </w:rPr>
        <w:lastRenderedPageBreak/>
        <w:t>Conclusion</w:t>
      </w:r>
      <w:r w:rsidRPr="00DA154D">
        <w:rPr>
          <w:rFonts w:ascii="Calibri" w:hAnsi="Calibri" w:cs="Calibri"/>
          <w:b/>
          <w:bCs/>
          <w:color w:val="000000"/>
        </w:rPr>
        <w:br/>
      </w:r>
      <w:r w:rsidRPr="00DA154D">
        <w:rPr>
          <w:rStyle w:val="apple-tab-span"/>
          <w:rFonts w:ascii="Calibri" w:hAnsi="Calibri" w:cs="Calibri"/>
          <w:b/>
          <w:bCs/>
          <w:color w:val="000000"/>
        </w:rPr>
        <w:tab/>
      </w:r>
      <w:r w:rsidRPr="00DA154D">
        <w:rPr>
          <w:rFonts w:ascii="Calibri" w:hAnsi="Calibri" w:cs="Calibri"/>
          <w:color w:val="000000"/>
        </w:rPr>
        <w:t xml:space="preserve">Though there are numerous factors that influence tuberculosis infection rates, it is obvious that when a nation is experiencing significant violence, it will coincide with higher rates of illness, as we see in Afghanistan. It is also interesting to note that this can also be true for nations that are not at </w:t>
      </w:r>
      <w:proofErr w:type="gramStart"/>
      <w:r w:rsidRPr="00DA154D">
        <w:rPr>
          <w:rFonts w:ascii="Calibri" w:hAnsi="Calibri" w:cs="Calibri"/>
          <w:color w:val="000000"/>
        </w:rPr>
        <w:t>war, but</w:t>
      </w:r>
      <w:proofErr w:type="gramEnd"/>
      <w:r w:rsidRPr="00DA154D">
        <w:rPr>
          <w:rFonts w:ascii="Calibri" w:hAnsi="Calibri" w:cs="Calibri"/>
          <w:color w:val="000000"/>
        </w:rPr>
        <w:t xml:space="preserve"> facing political instability such as the Ukraine or riots such as France. For future research, it should be recommended to look at data covering larger spans of time to see if further patterns can be determined.</w:t>
      </w:r>
      <w:r w:rsidRPr="00DA154D">
        <w:rPr>
          <w:rFonts w:ascii="Calibri" w:hAnsi="Calibri"/>
          <w:color w:val="000000"/>
        </w:rPr>
        <w:br/>
      </w:r>
      <w:r w:rsidRPr="00DA154D">
        <w:rPr>
          <w:rFonts w:ascii="Calibri" w:hAnsi="Calibri"/>
          <w:b/>
          <w:bCs/>
          <w:color w:val="000000"/>
        </w:rPr>
        <w:t>References</w:t>
      </w:r>
      <w:r w:rsidRPr="00DA154D">
        <w:rPr>
          <w:rFonts w:ascii="Calibri" w:hAnsi="Calibri"/>
          <w:b/>
          <w:bCs/>
          <w:color w:val="000000"/>
        </w:rPr>
        <w:br/>
      </w:r>
      <w:r w:rsidRPr="00DA154D">
        <w:rPr>
          <w:rFonts w:ascii="Calibri" w:hAnsi="Calibri"/>
          <w:color w:val="000000"/>
        </w:rPr>
        <w:t xml:space="preserve">Collis, C.B.E., D.M., M.R.C.P., E. L. (1940). Tuberculosis and influenza in relation to the world war, 1914-18. </w:t>
      </w:r>
      <w:r w:rsidRPr="00DA154D">
        <w:rPr>
          <w:rFonts w:ascii="Calibri" w:hAnsi="Calibri"/>
          <w:i/>
          <w:iCs/>
          <w:color w:val="000000"/>
        </w:rPr>
        <w:t>Tubercle</w:t>
      </w:r>
      <w:r w:rsidRPr="00DA154D">
        <w:rPr>
          <w:rFonts w:ascii="Calibri" w:hAnsi="Calibri"/>
          <w:color w:val="000000"/>
        </w:rPr>
        <w:t xml:space="preserve">, </w:t>
      </w:r>
      <w:r w:rsidRPr="00DA154D">
        <w:rPr>
          <w:rFonts w:ascii="Calibri" w:hAnsi="Calibri"/>
          <w:i/>
          <w:iCs/>
          <w:color w:val="000000"/>
        </w:rPr>
        <w:t>21</w:t>
      </w:r>
      <w:r w:rsidRPr="00DA154D">
        <w:rPr>
          <w:rFonts w:ascii="Calibri" w:hAnsi="Calibri"/>
          <w:color w:val="000000"/>
        </w:rPr>
        <w:t xml:space="preserve">(11-12), 3–16. </w:t>
      </w:r>
      <w:hyperlink r:id="rId13" w:history="1">
        <w:r w:rsidRPr="00DA154D">
          <w:rPr>
            <w:rStyle w:val="Hyperlink"/>
            <w:rFonts w:ascii="Calibri" w:hAnsi="Calibri"/>
            <w:color w:val="1155CC"/>
          </w:rPr>
          <w:t>https://doi.org/10.1016/s0041-3879(40)80061-5</w:t>
        </w:r>
        <w:r w:rsidRPr="00DA154D">
          <w:rPr>
            <w:rFonts w:ascii="Calibri" w:hAnsi="Calibri"/>
            <w:color w:val="000000"/>
          </w:rPr>
          <w:br/>
        </w:r>
      </w:hyperlink>
      <w:r w:rsidRPr="00DA154D">
        <w:rPr>
          <w:rFonts w:ascii="Calibri" w:hAnsi="Calibri"/>
          <w:color w:val="000000"/>
        </w:rPr>
        <w:t xml:space="preserve">Council on Foreign Relations. (Retrieved on March 18, 2021). </w:t>
      </w:r>
      <w:r w:rsidRPr="00DA154D">
        <w:rPr>
          <w:rFonts w:ascii="Calibri" w:hAnsi="Calibri"/>
          <w:i/>
          <w:iCs/>
          <w:color w:val="000000"/>
        </w:rPr>
        <w:t>The Iraq War</w:t>
      </w:r>
      <w:r w:rsidRPr="00DA154D">
        <w:rPr>
          <w:rFonts w:ascii="Calibri" w:hAnsi="Calibri"/>
          <w:color w:val="000000"/>
        </w:rPr>
        <w:t xml:space="preserve">. Council on Foreign </w:t>
      </w:r>
      <w:r w:rsidRPr="00DA154D">
        <w:rPr>
          <w:rFonts w:ascii="Calibri" w:hAnsi="Calibri"/>
          <w:color w:val="000000"/>
        </w:rPr>
        <w:br/>
      </w:r>
      <w:r w:rsidRPr="00DA154D">
        <w:rPr>
          <w:rStyle w:val="apple-tab-span"/>
          <w:rFonts w:ascii="Calibri" w:hAnsi="Calibri"/>
          <w:color w:val="000000"/>
        </w:rPr>
        <w:tab/>
      </w:r>
      <w:r w:rsidRPr="00DA154D">
        <w:rPr>
          <w:rFonts w:ascii="Calibri" w:hAnsi="Calibri"/>
          <w:color w:val="000000"/>
        </w:rPr>
        <w:t xml:space="preserve">Relations. </w:t>
      </w:r>
      <w:hyperlink r:id="rId14" w:history="1">
        <w:r w:rsidRPr="00DA154D">
          <w:rPr>
            <w:rStyle w:val="Hyperlink"/>
            <w:rFonts w:ascii="Calibri" w:hAnsi="Calibri"/>
            <w:color w:val="1155CC"/>
          </w:rPr>
          <w:t>https://www.cfr.org/timeline/iraq-war</w:t>
        </w:r>
        <w:r w:rsidRPr="00DA154D">
          <w:rPr>
            <w:rFonts w:ascii="Calibri" w:hAnsi="Calibri"/>
            <w:color w:val="000000"/>
          </w:rPr>
          <w:br/>
        </w:r>
      </w:hyperlink>
      <w:r w:rsidRPr="00DA154D">
        <w:rPr>
          <w:rFonts w:ascii="Calibri" w:hAnsi="Calibri"/>
          <w:color w:val="000000"/>
        </w:rPr>
        <w:t xml:space="preserve">Council on Foreign Relations. (Retrieved on March 18, 2021). </w:t>
      </w:r>
      <w:r w:rsidRPr="00DA154D">
        <w:rPr>
          <w:rFonts w:ascii="Calibri" w:hAnsi="Calibri"/>
          <w:i/>
          <w:iCs/>
          <w:color w:val="000000"/>
        </w:rPr>
        <w:t xml:space="preserve">Ukraine's Post-Independence </w:t>
      </w:r>
      <w:r w:rsidRPr="00DA154D">
        <w:rPr>
          <w:rFonts w:ascii="Calibri" w:hAnsi="Calibri"/>
          <w:i/>
          <w:iCs/>
          <w:color w:val="000000"/>
        </w:rPr>
        <w:br/>
      </w:r>
      <w:r w:rsidRPr="00DA154D">
        <w:rPr>
          <w:rStyle w:val="apple-tab-span"/>
          <w:rFonts w:ascii="Calibri" w:hAnsi="Calibri"/>
          <w:i/>
          <w:iCs/>
          <w:color w:val="000000"/>
        </w:rPr>
        <w:tab/>
      </w:r>
      <w:r w:rsidRPr="00DA154D">
        <w:rPr>
          <w:rFonts w:ascii="Calibri" w:hAnsi="Calibri"/>
          <w:i/>
          <w:iCs/>
          <w:color w:val="000000"/>
        </w:rPr>
        <w:t>Struggles</w:t>
      </w:r>
      <w:r w:rsidRPr="00DA154D">
        <w:rPr>
          <w:rFonts w:ascii="Calibri" w:hAnsi="Calibri"/>
          <w:color w:val="000000"/>
        </w:rPr>
        <w:t xml:space="preserve">. Council on Foreign Relations. </w:t>
      </w:r>
      <w:r w:rsidRPr="00DA154D">
        <w:rPr>
          <w:rFonts w:ascii="Calibri" w:hAnsi="Calibri"/>
          <w:color w:val="000000"/>
        </w:rPr>
        <w:br/>
      </w:r>
      <w:r w:rsidRPr="00DA154D">
        <w:rPr>
          <w:rStyle w:val="apple-tab-span"/>
          <w:rFonts w:ascii="Calibri" w:hAnsi="Calibri"/>
          <w:color w:val="000000"/>
        </w:rPr>
        <w:tab/>
      </w:r>
      <w:hyperlink r:id="rId15" w:history="1">
        <w:r w:rsidRPr="00DA154D">
          <w:rPr>
            <w:rStyle w:val="Hyperlink"/>
            <w:rFonts w:ascii="Calibri" w:hAnsi="Calibri"/>
            <w:color w:val="1155CC"/>
          </w:rPr>
          <w:t>https://www.cfr.org/timeline/ukraines-post-independence-struggles</w:t>
        </w:r>
        <w:r w:rsidRPr="00DA154D">
          <w:rPr>
            <w:rFonts w:ascii="Calibri" w:hAnsi="Calibri"/>
            <w:color w:val="000000"/>
          </w:rPr>
          <w:br/>
        </w:r>
      </w:hyperlink>
      <w:r w:rsidRPr="00DA154D">
        <w:rPr>
          <w:rFonts w:ascii="Calibri" w:hAnsi="Calibri"/>
          <w:color w:val="000000"/>
        </w:rPr>
        <w:t xml:space="preserve">Council on Foreign Relations. (Retrieved on March 18, 2021). </w:t>
      </w:r>
      <w:r w:rsidRPr="00DA154D">
        <w:rPr>
          <w:rFonts w:ascii="Calibri" w:hAnsi="Calibri"/>
          <w:i/>
          <w:iCs/>
          <w:color w:val="000000"/>
        </w:rPr>
        <w:t>Timeline: U.S. War in Afghanistan</w:t>
      </w:r>
      <w:r w:rsidRPr="00DA154D">
        <w:rPr>
          <w:rFonts w:ascii="Calibri" w:hAnsi="Calibri"/>
          <w:color w:val="000000"/>
        </w:rPr>
        <w:t xml:space="preserve">. </w:t>
      </w:r>
      <w:r w:rsidRPr="00DA154D">
        <w:rPr>
          <w:rFonts w:ascii="Calibri" w:hAnsi="Calibri"/>
          <w:color w:val="000000"/>
        </w:rPr>
        <w:br/>
      </w:r>
      <w:r w:rsidRPr="00DA154D">
        <w:rPr>
          <w:rStyle w:val="apple-tab-span"/>
          <w:rFonts w:ascii="Calibri" w:hAnsi="Calibri"/>
          <w:color w:val="000000"/>
        </w:rPr>
        <w:tab/>
      </w:r>
      <w:r w:rsidRPr="00DA154D">
        <w:rPr>
          <w:rFonts w:ascii="Calibri" w:hAnsi="Calibri"/>
          <w:color w:val="000000"/>
        </w:rPr>
        <w:t xml:space="preserve">Council on Foreign Relations. </w:t>
      </w:r>
      <w:hyperlink r:id="rId16" w:history="1">
        <w:r w:rsidRPr="00DA154D">
          <w:rPr>
            <w:rStyle w:val="Hyperlink"/>
            <w:rFonts w:ascii="Calibri" w:hAnsi="Calibri"/>
            <w:color w:val="1155CC"/>
          </w:rPr>
          <w:t>https://www.cfr.org/timeline/us-war-afghanistan</w:t>
        </w:r>
      </w:hyperlink>
      <w:r w:rsidRPr="00DA154D">
        <w:rPr>
          <w:rFonts w:ascii="Calibri" w:hAnsi="Calibri"/>
          <w:color w:val="000000"/>
        </w:rPr>
        <w:t> </w:t>
      </w:r>
    </w:p>
    <w:p w14:paraId="7D8748B4" w14:textId="77777777" w:rsidR="00DA154D" w:rsidRPr="00DA154D" w:rsidRDefault="00DA154D" w:rsidP="00DA154D">
      <w:pPr>
        <w:pStyle w:val="NormalWeb"/>
        <w:spacing w:before="0" w:beforeAutospacing="0" w:after="0" w:afterAutospacing="0" w:line="480" w:lineRule="auto"/>
        <w:rPr>
          <w:rFonts w:ascii="Calibri" w:hAnsi="Calibri"/>
        </w:rPr>
      </w:pPr>
      <w:r w:rsidRPr="00DA154D">
        <w:rPr>
          <w:rFonts w:ascii="Calibri" w:hAnsi="Calibri"/>
          <w:color w:val="000000"/>
        </w:rPr>
        <w:t> </w:t>
      </w:r>
      <w:proofErr w:type="spellStart"/>
      <w:r w:rsidRPr="00DA154D">
        <w:rPr>
          <w:rFonts w:ascii="Calibri" w:hAnsi="Calibri"/>
          <w:color w:val="000000"/>
        </w:rPr>
        <w:t>Eldholm</w:t>
      </w:r>
      <w:proofErr w:type="spellEnd"/>
      <w:r w:rsidRPr="00DA154D">
        <w:rPr>
          <w:rFonts w:ascii="Calibri" w:hAnsi="Calibri"/>
          <w:color w:val="000000"/>
        </w:rPr>
        <w:t xml:space="preserve">, V., </w:t>
      </w:r>
      <w:proofErr w:type="spellStart"/>
      <w:r w:rsidRPr="00DA154D">
        <w:rPr>
          <w:rFonts w:ascii="Calibri" w:hAnsi="Calibri"/>
          <w:color w:val="000000"/>
        </w:rPr>
        <w:t>Pettersson</w:t>
      </w:r>
      <w:proofErr w:type="spellEnd"/>
      <w:r w:rsidRPr="00DA154D">
        <w:rPr>
          <w:rFonts w:ascii="Calibri" w:hAnsi="Calibri"/>
          <w:color w:val="000000"/>
        </w:rPr>
        <w:t xml:space="preserve">, J. H., </w:t>
      </w:r>
      <w:proofErr w:type="spellStart"/>
      <w:r w:rsidRPr="00DA154D">
        <w:rPr>
          <w:rFonts w:ascii="Calibri" w:hAnsi="Calibri"/>
          <w:color w:val="000000"/>
        </w:rPr>
        <w:t>Brynildsrud</w:t>
      </w:r>
      <w:proofErr w:type="spellEnd"/>
      <w:r w:rsidRPr="00DA154D">
        <w:rPr>
          <w:rFonts w:ascii="Calibri" w:hAnsi="Calibri"/>
          <w:color w:val="000000"/>
        </w:rPr>
        <w:t xml:space="preserve">, O. B., Kitchen, A., Rasmussen, E. M., </w:t>
      </w:r>
      <w:proofErr w:type="spellStart"/>
      <w:r w:rsidRPr="00DA154D">
        <w:rPr>
          <w:rFonts w:ascii="Calibri" w:hAnsi="Calibri"/>
          <w:color w:val="000000"/>
        </w:rPr>
        <w:t>Lillebaek</w:t>
      </w:r>
      <w:proofErr w:type="spellEnd"/>
      <w:r w:rsidRPr="00DA154D">
        <w:rPr>
          <w:rFonts w:ascii="Calibri" w:hAnsi="Calibri"/>
          <w:color w:val="000000"/>
        </w:rPr>
        <w:t xml:space="preserve">, T., </w:t>
      </w:r>
      <w:r w:rsidRPr="00DA154D">
        <w:rPr>
          <w:rFonts w:ascii="Calibri" w:hAnsi="Calibri"/>
          <w:color w:val="000000"/>
        </w:rPr>
        <w:br/>
      </w:r>
      <w:r w:rsidRPr="00DA154D">
        <w:rPr>
          <w:rStyle w:val="apple-tab-span"/>
          <w:rFonts w:ascii="Calibri" w:hAnsi="Calibri"/>
          <w:color w:val="000000"/>
        </w:rPr>
        <w:tab/>
      </w:r>
      <w:proofErr w:type="spellStart"/>
      <w:r w:rsidRPr="00DA154D">
        <w:rPr>
          <w:rFonts w:ascii="Calibri" w:hAnsi="Calibri"/>
          <w:color w:val="000000"/>
        </w:rPr>
        <w:t>Rønning</w:t>
      </w:r>
      <w:proofErr w:type="spellEnd"/>
      <w:r w:rsidRPr="00DA154D">
        <w:rPr>
          <w:rFonts w:ascii="Calibri" w:hAnsi="Calibri"/>
          <w:color w:val="000000"/>
        </w:rPr>
        <w:t xml:space="preserve">, J. O., </w:t>
      </w:r>
      <w:proofErr w:type="spellStart"/>
      <w:r w:rsidRPr="00DA154D">
        <w:rPr>
          <w:rFonts w:ascii="Calibri" w:hAnsi="Calibri"/>
          <w:color w:val="000000"/>
        </w:rPr>
        <w:t>Crudu</w:t>
      </w:r>
      <w:proofErr w:type="spellEnd"/>
      <w:r w:rsidRPr="00DA154D">
        <w:rPr>
          <w:rFonts w:ascii="Calibri" w:hAnsi="Calibri"/>
          <w:color w:val="000000"/>
        </w:rPr>
        <w:t xml:space="preserve">, V., </w:t>
      </w:r>
      <w:proofErr w:type="spellStart"/>
      <w:r w:rsidRPr="00DA154D">
        <w:rPr>
          <w:rFonts w:ascii="Calibri" w:hAnsi="Calibri"/>
          <w:color w:val="000000"/>
        </w:rPr>
        <w:t>Mengshoel</w:t>
      </w:r>
      <w:proofErr w:type="spellEnd"/>
      <w:r w:rsidRPr="00DA154D">
        <w:rPr>
          <w:rFonts w:ascii="Calibri" w:hAnsi="Calibri"/>
          <w:color w:val="000000"/>
        </w:rPr>
        <w:t xml:space="preserve">, A. T., </w:t>
      </w:r>
      <w:proofErr w:type="spellStart"/>
      <w:r w:rsidRPr="00DA154D">
        <w:rPr>
          <w:rFonts w:ascii="Calibri" w:hAnsi="Calibri"/>
          <w:color w:val="000000"/>
        </w:rPr>
        <w:t>Debech</w:t>
      </w:r>
      <w:proofErr w:type="spellEnd"/>
      <w:r w:rsidRPr="00DA154D">
        <w:rPr>
          <w:rFonts w:ascii="Calibri" w:hAnsi="Calibri"/>
          <w:color w:val="000000"/>
        </w:rPr>
        <w:t xml:space="preserve">, N., </w:t>
      </w:r>
      <w:proofErr w:type="spellStart"/>
      <w:r w:rsidRPr="00DA154D">
        <w:rPr>
          <w:rFonts w:ascii="Calibri" w:hAnsi="Calibri"/>
          <w:color w:val="000000"/>
        </w:rPr>
        <w:t>Alfsnes</w:t>
      </w:r>
      <w:proofErr w:type="spellEnd"/>
      <w:r w:rsidRPr="00DA154D">
        <w:rPr>
          <w:rFonts w:ascii="Calibri" w:hAnsi="Calibri"/>
          <w:color w:val="000000"/>
        </w:rPr>
        <w:t>, K., Boh</w:t>
      </w:r>
      <w:r w:rsidRPr="00DA154D">
        <w:rPr>
          <w:rFonts w:ascii="Calibri" w:hAnsi="Calibri"/>
          <w:color w:val="212121"/>
        </w:rPr>
        <w:t xml:space="preserve">lin, J., Pepperell, </w:t>
      </w:r>
      <w:r w:rsidRPr="00DA154D">
        <w:rPr>
          <w:rFonts w:ascii="Calibri" w:hAnsi="Calibri"/>
          <w:color w:val="212121"/>
        </w:rPr>
        <w:br/>
      </w:r>
      <w:r w:rsidRPr="00DA154D">
        <w:rPr>
          <w:rStyle w:val="apple-tab-span"/>
          <w:rFonts w:ascii="Calibri" w:hAnsi="Calibri"/>
          <w:color w:val="212121"/>
        </w:rPr>
        <w:tab/>
      </w:r>
      <w:r w:rsidRPr="00DA154D">
        <w:rPr>
          <w:rFonts w:ascii="Calibri" w:hAnsi="Calibri"/>
          <w:color w:val="212121"/>
        </w:rPr>
        <w:t xml:space="preserve">C. S., &amp; </w:t>
      </w:r>
      <w:proofErr w:type="spellStart"/>
      <w:r w:rsidRPr="00DA154D">
        <w:rPr>
          <w:rFonts w:ascii="Calibri" w:hAnsi="Calibri"/>
          <w:color w:val="212121"/>
        </w:rPr>
        <w:t>Balloux</w:t>
      </w:r>
      <w:proofErr w:type="spellEnd"/>
      <w:r w:rsidRPr="00DA154D">
        <w:rPr>
          <w:rFonts w:ascii="Calibri" w:hAnsi="Calibri"/>
          <w:color w:val="212121"/>
        </w:rPr>
        <w:t>, F. (2016). Arme</w:t>
      </w:r>
      <w:r w:rsidRPr="00DA154D">
        <w:rPr>
          <w:rFonts w:ascii="Calibri" w:hAnsi="Calibri"/>
          <w:color w:val="000000"/>
        </w:rPr>
        <w:t xml:space="preserve">d conflict and population displacement as drivers of the </w:t>
      </w:r>
      <w:r w:rsidRPr="00DA154D">
        <w:rPr>
          <w:rFonts w:ascii="Calibri" w:hAnsi="Calibri"/>
          <w:color w:val="000000"/>
        </w:rPr>
        <w:br/>
      </w:r>
      <w:r w:rsidRPr="00DA154D">
        <w:rPr>
          <w:rStyle w:val="apple-tab-span"/>
          <w:rFonts w:ascii="Calibri" w:hAnsi="Calibri"/>
          <w:color w:val="000000"/>
        </w:rPr>
        <w:tab/>
      </w:r>
      <w:r w:rsidRPr="00DA154D">
        <w:rPr>
          <w:rFonts w:ascii="Calibri" w:hAnsi="Calibri"/>
          <w:color w:val="000000"/>
        </w:rPr>
        <w:t xml:space="preserve">evolution and dispersal of Mycobacterium tuberculosis. </w:t>
      </w:r>
      <w:r w:rsidRPr="00DA154D">
        <w:rPr>
          <w:rFonts w:ascii="Calibri" w:hAnsi="Calibri"/>
          <w:i/>
          <w:iCs/>
          <w:color w:val="000000"/>
        </w:rPr>
        <w:t xml:space="preserve">Proceedings of the National </w:t>
      </w:r>
      <w:r w:rsidRPr="00DA154D">
        <w:rPr>
          <w:rFonts w:ascii="Calibri" w:hAnsi="Calibri"/>
          <w:i/>
          <w:iCs/>
          <w:color w:val="000000"/>
        </w:rPr>
        <w:br/>
      </w:r>
      <w:r w:rsidRPr="00DA154D">
        <w:rPr>
          <w:rStyle w:val="apple-tab-span"/>
          <w:rFonts w:ascii="Calibri" w:hAnsi="Calibri"/>
          <w:i/>
          <w:iCs/>
          <w:color w:val="000000"/>
        </w:rPr>
        <w:tab/>
      </w:r>
      <w:r w:rsidRPr="00DA154D">
        <w:rPr>
          <w:rFonts w:ascii="Calibri" w:hAnsi="Calibri"/>
          <w:i/>
          <w:iCs/>
          <w:color w:val="000000"/>
        </w:rPr>
        <w:t>Academy of Sciences of the United States of America</w:t>
      </w:r>
      <w:r w:rsidRPr="00DA154D">
        <w:rPr>
          <w:rFonts w:ascii="Calibri" w:hAnsi="Calibri"/>
          <w:color w:val="000000"/>
        </w:rPr>
        <w:t xml:space="preserve">, </w:t>
      </w:r>
      <w:r w:rsidRPr="00DA154D">
        <w:rPr>
          <w:rFonts w:ascii="Calibri" w:hAnsi="Calibri"/>
          <w:i/>
          <w:iCs/>
          <w:color w:val="000000"/>
        </w:rPr>
        <w:t>113</w:t>
      </w:r>
      <w:r w:rsidRPr="00DA154D">
        <w:rPr>
          <w:rFonts w:ascii="Calibri" w:hAnsi="Calibri"/>
          <w:color w:val="000000"/>
        </w:rPr>
        <w:t xml:space="preserve">(48), 13881–13886. </w:t>
      </w:r>
      <w:r w:rsidRPr="00DA154D">
        <w:rPr>
          <w:rFonts w:ascii="Calibri" w:hAnsi="Calibri"/>
          <w:color w:val="000000"/>
        </w:rPr>
        <w:br/>
      </w:r>
      <w:r w:rsidRPr="00DA154D">
        <w:rPr>
          <w:rStyle w:val="apple-tab-span"/>
          <w:rFonts w:ascii="Calibri" w:hAnsi="Calibri"/>
          <w:color w:val="000000"/>
        </w:rPr>
        <w:lastRenderedPageBreak/>
        <w:tab/>
      </w:r>
      <w:hyperlink r:id="rId17" w:history="1">
        <w:r w:rsidRPr="00DA154D">
          <w:rPr>
            <w:rStyle w:val="Hyperlink"/>
            <w:rFonts w:ascii="Calibri" w:hAnsi="Calibri"/>
            <w:color w:val="1155CC"/>
          </w:rPr>
          <w:t>https://doi.org/10.1073/pnas.1611283113</w:t>
        </w:r>
        <w:r w:rsidRPr="00DA154D">
          <w:rPr>
            <w:rFonts w:ascii="Calibri" w:hAnsi="Calibri"/>
            <w:color w:val="000000"/>
          </w:rPr>
          <w:br/>
        </w:r>
      </w:hyperlink>
      <w:proofErr w:type="spellStart"/>
      <w:r w:rsidRPr="00DA154D">
        <w:rPr>
          <w:rFonts w:ascii="Calibri" w:hAnsi="Calibri"/>
          <w:color w:val="212121"/>
        </w:rPr>
        <w:t>Horáčková</w:t>
      </w:r>
      <w:proofErr w:type="spellEnd"/>
      <w:r w:rsidRPr="00DA154D">
        <w:rPr>
          <w:rFonts w:ascii="Calibri" w:hAnsi="Calibri"/>
          <w:color w:val="212121"/>
        </w:rPr>
        <w:t xml:space="preserve">, K., </w:t>
      </w:r>
      <w:proofErr w:type="spellStart"/>
      <w:r w:rsidRPr="00DA154D">
        <w:rPr>
          <w:rFonts w:ascii="Calibri" w:hAnsi="Calibri"/>
          <w:color w:val="212121"/>
        </w:rPr>
        <w:t>Ševčovičová</w:t>
      </w:r>
      <w:proofErr w:type="spellEnd"/>
      <w:r w:rsidRPr="00DA154D">
        <w:rPr>
          <w:rFonts w:ascii="Calibri" w:hAnsi="Calibri"/>
          <w:color w:val="212121"/>
        </w:rPr>
        <w:t xml:space="preserve">, A., </w:t>
      </w:r>
      <w:proofErr w:type="spellStart"/>
      <w:r w:rsidRPr="00DA154D">
        <w:rPr>
          <w:rFonts w:ascii="Calibri" w:hAnsi="Calibri"/>
          <w:color w:val="212121"/>
        </w:rPr>
        <w:t>Hrstka</w:t>
      </w:r>
      <w:proofErr w:type="spellEnd"/>
      <w:r w:rsidRPr="00DA154D">
        <w:rPr>
          <w:rFonts w:ascii="Calibri" w:hAnsi="Calibri"/>
          <w:color w:val="212121"/>
        </w:rPr>
        <w:t xml:space="preserve">, Z., </w:t>
      </w:r>
      <w:proofErr w:type="spellStart"/>
      <w:r w:rsidRPr="00DA154D">
        <w:rPr>
          <w:rFonts w:ascii="Calibri" w:hAnsi="Calibri"/>
          <w:color w:val="212121"/>
        </w:rPr>
        <w:t>Moravcová</w:t>
      </w:r>
      <w:proofErr w:type="spellEnd"/>
      <w:r w:rsidRPr="00DA154D">
        <w:rPr>
          <w:rFonts w:ascii="Calibri" w:hAnsi="Calibri"/>
          <w:color w:val="212121"/>
        </w:rPr>
        <w:t xml:space="preserve">, M., </w:t>
      </w:r>
      <w:proofErr w:type="spellStart"/>
      <w:r w:rsidRPr="00DA154D">
        <w:rPr>
          <w:rFonts w:ascii="Calibri" w:hAnsi="Calibri"/>
          <w:color w:val="212121"/>
        </w:rPr>
        <w:t>Lásková</w:t>
      </w:r>
      <w:proofErr w:type="spellEnd"/>
      <w:r w:rsidRPr="00DA154D">
        <w:rPr>
          <w:rFonts w:ascii="Calibri" w:hAnsi="Calibri"/>
          <w:color w:val="212121"/>
        </w:rPr>
        <w:t xml:space="preserve">, M., &amp; </w:t>
      </w:r>
      <w:proofErr w:type="spellStart"/>
      <w:r w:rsidRPr="00DA154D">
        <w:rPr>
          <w:rFonts w:ascii="Calibri" w:hAnsi="Calibri"/>
          <w:color w:val="212121"/>
        </w:rPr>
        <w:t>Derňarová</w:t>
      </w:r>
      <w:proofErr w:type="spellEnd"/>
      <w:r w:rsidRPr="00DA154D">
        <w:rPr>
          <w:rFonts w:ascii="Calibri" w:hAnsi="Calibri"/>
          <w:color w:val="212121"/>
        </w:rPr>
        <w:t xml:space="preserve">, Ľ. (2020). </w:t>
      </w:r>
      <w:r w:rsidRPr="00DA154D">
        <w:rPr>
          <w:rFonts w:ascii="Calibri" w:hAnsi="Calibri"/>
          <w:color w:val="212121"/>
        </w:rPr>
        <w:br/>
      </w:r>
      <w:r w:rsidRPr="00DA154D">
        <w:rPr>
          <w:rStyle w:val="apple-tab-span"/>
          <w:rFonts w:ascii="Calibri" w:hAnsi="Calibri"/>
          <w:color w:val="212121"/>
        </w:rPr>
        <w:tab/>
      </w:r>
      <w:r w:rsidRPr="00DA154D">
        <w:rPr>
          <w:rFonts w:ascii="Calibri" w:hAnsi="Calibri"/>
          <w:color w:val="212121"/>
        </w:rPr>
        <w:t xml:space="preserve">Consequences of holocaust on physical health of survivors: bibliography review. </w:t>
      </w:r>
      <w:r w:rsidRPr="00DA154D">
        <w:rPr>
          <w:rFonts w:ascii="Calibri" w:hAnsi="Calibri"/>
          <w:i/>
          <w:iCs/>
          <w:color w:val="212121"/>
        </w:rPr>
        <w:t xml:space="preserve">Central </w:t>
      </w:r>
      <w:r w:rsidRPr="00DA154D">
        <w:rPr>
          <w:rFonts w:ascii="Calibri" w:hAnsi="Calibri"/>
          <w:i/>
          <w:iCs/>
          <w:color w:val="212121"/>
        </w:rPr>
        <w:br/>
      </w:r>
      <w:r w:rsidRPr="00DA154D">
        <w:rPr>
          <w:rStyle w:val="apple-tab-span"/>
          <w:rFonts w:ascii="Calibri" w:hAnsi="Calibri"/>
          <w:i/>
          <w:iCs/>
          <w:color w:val="212121"/>
        </w:rPr>
        <w:tab/>
      </w:r>
      <w:r w:rsidRPr="00DA154D">
        <w:rPr>
          <w:rFonts w:ascii="Calibri" w:hAnsi="Calibri"/>
          <w:i/>
          <w:iCs/>
          <w:color w:val="212121"/>
        </w:rPr>
        <w:t>European journal of public health</w:t>
      </w:r>
      <w:r w:rsidRPr="00DA154D">
        <w:rPr>
          <w:rFonts w:ascii="Calibri" w:hAnsi="Calibri"/>
          <w:color w:val="212121"/>
        </w:rPr>
        <w:t xml:space="preserve">, </w:t>
      </w:r>
      <w:r w:rsidRPr="00DA154D">
        <w:rPr>
          <w:rFonts w:ascii="Calibri" w:hAnsi="Calibri"/>
          <w:i/>
          <w:iCs/>
          <w:color w:val="212121"/>
        </w:rPr>
        <w:t>28</w:t>
      </w:r>
      <w:r w:rsidRPr="00DA154D">
        <w:rPr>
          <w:rFonts w:ascii="Calibri" w:hAnsi="Calibri"/>
          <w:color w:val="000000"/>
        </w:rPr>
        <w:t xml:space="preserve">(3), 237–244. </w:t>
      </w:r>
      <w:r w:rsidRPr="00DA154D">
        <w:rPr>
          <w:rFonts w:ascii="Calibri" w:hAnsi="Calibri"/>
          <w:color w:val="000000"/>
        </w:rPr>
        <w:br/>
      </w:r>
      <w:r w:rsidRPr="00DA154D">
        <w:rPr>
          <w:rStyle w:val="apple-tab-span"/>
          <w:rFonts w:ascii="Calibri" w:hAnsi="Calibri"/>
          <w:color w:val="000000"/>
        </w:rPr>
        <w:tab/>
      </w:r>
      <w:hyperlink r:id="rId18" w:history="1">
        <w:r w:rsidRPr="00DA154D">
          <w:rPr>
            <w:rStyle w:val="Hyperlink"/>
            <w:rFonts w:ascii="Calibri" w:hAnsi="Calibri"/>
            <w:color w:val="1155CC"/>
          </w:rPr>
          <w:t>https://doi.org/10.21101/cejph.a5650</w:t>
        </w:r>
      </w:hyperlink>
    </w:p>
    <w:p w14:paraId="49FD0C8A" w14:textId="77777777" w:rsidR="00DA154D" w:rsidRPr="00DA154D" w:rsidRDefault="00DA154D" w:rsidP="00DA154D">
      <w:pPr>
        <w:pStyle w:val="NormalWeb"/>
        <w:spacing w:before="0" w:beforeAutospacing="0" w:after="0" w:afterAutospacing="0" w:line="480" w:lineRule="auto"/>
        <w:rPr>
          <w:rFonts w:ascii="Calibri" w:hAnsi="Calibri"/>
        </w:rPr>
      </w:pPr>
      <w:r w:rsidRPr="00DA154D">
        <w:rPr>
          <w:rFonts w:ascii="Calibri" w:hAnsi="Calibri"/>
          <w:color w:val="000000"/>
        </w:rPr>
        <w:t xml:space="preserve">Korinek, K., Young, Y., </w:t>
      </w:r>
      <w:proofErr w:type="spellStart"/>
      <w:r w:rsidRPr="00DA154D">
        <w:rPr>
          <w:rFonts w:ascii="Calibri" w:hAnsi="Calibri"/>
          <w:color w:val="000000"/>
        </w:rPr>
        <w:t>Teerawichitchainan</w:t>
      </w:r>
      <w:proofErr w:type="spellEnd"/>
      <w:r w:rsidRPr="00DA154D">
        <w:rPr>
          <w:rFonts w:ascii="Calibri" w:hAnsi="Calibri"/>
          <w:color w:val="000000"/>
        </w:rPr>
        <w:t xml:space="preserve">, B., Kim </w:t>
      </w:r>
      <w:proofErr w:type="spellStart"/>
      <w:r w:rsidRPr="00DA154D">
        <w:rPr>
          <w:rFonts w:ascii="Calibri" w:hAnsi="Calibri"/>
          <w:color w:val="000000"/>
        </w:rPr>
        <w:t>Chuc</w:t>
      </w:r>
      <w:proofErr w:type="spellEnd"/>
      <w:r w:rsidRPr="00DA154D">
        <w:rPr>
          <w:rFonts w:ascii="Calibri" w:hAnsi="Calibri"/>
          <w:color w:val="000000"/>
        </w:rPr>
        <w:t xml:space="preserve">, N. T., </w:t>
      </w:r>
      <w:proofErr w:type="spellStart"/>
      <w:r w:rsidRPr="00DA154D">
        <w:rPr>
          <w:rFonts w:ascii="Calibri" w:hAnsi="Calibri"/>
          <w:color w:val="000000"/>
        </w:rPr>
        <w:t>Kovnick</w:t>
      </w:r>
      <w:proofErr w:type="spellEnd"/>
      <w:r w:rsidRPr="00DA154D">
        <w:rPr>
          <w:rFonts w:ascii="Calibri" w:hAnsi="Calibri"/>
          <w:color w:val="000000"/>
        </w:rPr>
        <w:t xml:space="preserve">, M., &amp; Zimmer, Z. (2020). </w:t>
      </w:r>
      <w:r w:rsidRPr="00DA154D">
        <w:rPr>
          <w:rFonts w:ascii="Calibri" w:hAnsi="Calibri"/>
          <w:color w:val="000000"/>
        </w:rPr>
        <w:br/>
      </w:r>
      <w:r w:rsidRPr="00DA154D">
        <w:rPr>
          <w:rStyle w:val="apple-tab-span"/>
          <w:rFonts w:ascii="Calibri" w:hAnsi="Calibri"/>
          <w:color w:val="000000"/>
        </w:rPr>
        <w:tab/>
      </w:r>
      <w:r w:rsidRPr="00DA154D">
        <w:rPr>
          <w:rFonts w:ascii="Calibri" w:hAnsi="Calibri"/>
          <w:color w:val="000000"/>
        </w:rPr>
        <w:t xml:space="preserve">Is war hard on the heart? Gender, wartime stress and late life cardiovascular conditions </w:t>
      </w:r>
      <w:r w:rsidRPr="00DA154D">
        <w:rPr>
          <w:rFonts w:ascii="Calibri" w:hAnsi="Calibri"/>
          <w:color w:val="000000"/>
        </w:rPr>
        <w:br/>
      </w:r>
      <w:r w:rsidRPr="00DA154D">
        <w:rPr>
          <w:rStyle w:val="apple-tab-span"/>
          <w:rFonts w:ascii="Calibri" w:hAnsi="Calibri"/>
          <w:color w:val="000000"/>
        </w:rPr>
        <w:tab/>
      </w:r>
      <w:r w:rsidRPr="00DA154D">
        <w:rPr>
          <w:rFonts w:ascii="Calibri" w:hAnsi="Calibri"/>
          <w:color w:val="000000"/>
        </w:rPr>
        <w:t xml:space="preserve">in a population of Vietnamese older adults. </w:t>
      </w:r>
      <w:r w:rsidRPr="00DA154D">
        <w:rPr>
          <w:rFonts w:ascii="Calibri" w:hAnsi="Calibri"/>
          <w:i/>
          <w:iCs/>
          <w:color w:val="000000"/>
        </w:rPr>
        <w:t>Social science &amp; medicine (1982)</w:t>
      </w:r>
      <w:r w:rsidRPr="00DA154D">
        <w:rPr>
          <w:rFonts w:ascii="Calibri" w:hAnsi="Calibri"/>
          <w:color w:val="000000"/>
        </w:rPr>
        <w:t xml:space="preserve">, </w:t>
      </w:r>
      <w:r w:rsidRPr="00DA154D">
        <w:rPr>
          <w:rFonts w:ascii="Calibri" w:hAnsi="Calibri"/>
          <w:i/>
          <w:iCs/>
          <w:color w:val="000000"/>
        </w:rPr>
        <w:t>265</w:t>
      </w:r>
      <w:r w:rsidRPr="00DA154D">
        <w:rPr>
          <w:rFonts w:ascii="Calibri" w:hAnsi="Calibri"/>
          <w:color w:val="000000"/>
        </w:rPr>
        <w:t xml:space="preserve">, </w:t>
      </w:r>
      <w:r w:rsidRPr="00DA154D">
        <w:rPr>
          <w:rFonts w:ascii="Calibri" w:hAnsi="Calibri"/>
          <w:color w:val="000000"/>
        </w:rPr>
        <w:br/>
      </w:r>
      <w:r w:rsidRPr="00DA154D">
        <w:rPr>
          <w:rStyle w:val="apple-tab-span"/>
          <w:rFonts w:ascii="Calibri" w:hAnsi="Calibri"/>
          <w:color w:val="000000"/>
        </w:rPr>
        <w:tab/>
      </w:r>
      <w:r w:rsidRPr="00DA154D">
        <w:rPr>
          <w:rFonts w:ascii="Calibri" w:hAnsi="Calibri"/>
          <w:color w:val="000000"/>
        </w:rPr>
        <w:t xml:space="preserve">113380. </w:t>
      </w:r>
      <w:hyperlink r:id="rId19" w:history="1">
        <w:r w:rsidRPr="00DA154D">
          <w:rPr>
            <w:rStyle w:val="Hyperlink"/>
            <w:rFonts w:ascii="Calibri" w:hAnsi="Calibri"/>
            <w:color w:val="1155CC"/>
          </w:rPr>
          <w:t>https://doi.org/10.1016/j.socscimed.2020.113380</w:t>
        </w:r>
      </w:hyperlink>
    </w:p>
    <w:p w14:paraId="0BD6DA62" w14:textId="77777777" w:rsidR="00DA154D" w:rsidRPr="00DA154D" w:rsidRDefault="00DA154D" w:rsidP="00DA154D">
      <w:pPr>
        <w:pStyle w:val="NormalWeb"/>
        <w:spacing w:before="0" w:beforeAutospacing="0" w:after="0" w:afterAutospacing="0" w:line="480" w:lineRule="auto"/>
        <w:rPr>
          <w:rFonts w:ascii="Calibri" w:hAnsi="Calibri"/>
        </w:rPr>
      </w:pPr>
      <w:r w:rsidRPr="00DA154D">
        <w:rPr>
          <w:rFonts w:ascii="Calibri" w:hAnsi="Calibri"/>
          <w:color w:val="000000"/>
        </w:rPr>
        <w:t xml:space="preserve">Lawn, S. D., &amp; </w:t>
      </w:r>
      <w:proofErr w:type="spellStart"/>
      <w:r w:rsidRPr="00DA154D">
        <w:rPr>
          <w:rFonts w:ascii="Calibri" w:hAnsi="Calibri"/>
          <w:color w:val="000000"/>
        </w:rPr>
        <w:t>Zumla</w:t>
      </w:r>
      <w:proofErr w:type="spellEnd"/>
      <w:r w:rsidRPr="00DA154D">
        <w:rPr>
          <w:rFonts w:ascii="Calibri" w:hAnsi="Calibri"/>
          <w:color w:val="000000"/>
        </w:rPr>
        <w:t xml:space="preserve">, A. I. (2011). Tuberculosis. </w:t>
      </w:r>
      <w:r w:rsidRPr="00DA154D">
        <w:rPr>
          <w:rFonts w:ascii="Calibri" w:hAnsi="Calibri"/>
          <w:i/>
          <w:iCs/>
          <w:color w:val="000000"/>
        </w:rPr>
        <w:t>The Lancet</w:t>
      </w:r>
      <w:r w:rsidRPr="00DA154D">
        <w:rPr>
          <w:rFonts w:ascii="Calibri" w:hAnsi="Calibri"/>
          <w:color w:val="000000"/>
        </w:rPr>
        <w:t xml:space="preserve">, </w:t>
      </w:r>
      <w:r w:rsidRPr="00DA154D">
        <w:rPr>
          <w:rFonts w:ascii="Calibri" w:hAnsi="Calibri"/>
          <w:i/>
          <w:iCs/>
          <w:color w:val="000000"/>
        </w:rPr>
        <w:t>378</w:t>
      </w:r>
      <w:r w:rsidRPr="00DA154D">
        <w:rPr>
          <w:rFonts w:ascii="Calibri" w:hAnsi="Calibri"/>
          <w:color w:val="000000"/>
        </w:rPr>
        <w:t xml:space="preserve">(9785), 57–72. </w:t>
      </w:r>
      <w:r w:rsidRPr="00DA154D">
        <w:rPr>
          <w:rFonts w:ascii="Calibri" w:hAnsi="Calibri"/>
          <w:color w:val="000000"/>
        </w:rPr>
        <w:br/>
      </w:r>
      <w:r w:rsidRPr="00DA154D">
        <w:rPr>
          <w:rStyle w:val="apple-tab-span"/>
          <w:rFonts w:ascii="Calibri" w:hAnsi="Calibri"/>
          <w:color w:val="000000"/>
        </w:rPr>
        <w:tab/>
      </w:r>
      <w:hyperlink r:id="rId20" w:history="1">
        <w:r w:rsidRPr="00DA154D">
          <w:rPr>
            <w:rStyle w:val="Hyperlink"/>
            <w:rFonts w:ascii="Calibri" w:hAnsi="Calibri"/>
            <w:color w:val="1155CC"/>
          </w:rPr>
          <w:t>https://doi.org/10.1016/s0140-6736(10)62173-3</w:t>
        </w:r>
        <w:r w:rsidRPr="00DA154D">
          <w:rPr>
            <w:rFonts w:ascii="Calibri" w:hAnsi="Calibri"/>
            <w:color w:val="000000"/>
          </w:rPr>
          <w:br/>
        </w:r>
      </w:hyperlink>
      <w:r w:rsidRPr="00DA154D">
        <w:rPr>
          <w:rFonts w:ascii="Calibri" w:hAnsi="Calibri"/>
          <w:color w:val="000000"/>
        </w:rPr>
        <w:t xml:space="preserve">Okumura, J. (2002). Reconstruction of healthcare in </w:t>
      </w:r>
      <w:proofErr w:type="spellStart"/>
      <w:r w:rsidRPr="00DA154D">
        <w:rPr>
          <w:rFonts w:ascii="Calibri" w:hAnsi="Calibri"/>
          <w:color w:val="000000"/>
        </w:rPr>
        <w:t>Afghanistant</w:t>
      </w:r>
      <w:proofErr w:type="spellEnd"/>
      <w:r w:rsidRPr="00DA154D">
        <w:rPr>
          <w:rFonts w:ascii="Calibri" w:hAnsi="Calibri"/>
          <w:color w:val="000000"/>
        </w:rPr>
        <w:t xml:space="preserve">. </w:t>
      </w:r>
      <w:r w:rsidRPr="00DA154D">
        <w:rPr>
          <w:rFonts w:ascii="Calibri" w:hAnsi="Calibri"/>
          <w:i/>
          <w:iCs/>
          <w:color w:val="000000"/>
        </w:rPr>
        <w:t>The Lancet</w:t>
      </w:r>
      <w:r w:rsidRPr="00DA154D">
        <w:rPr>
          <w:rFonts w:ascii="Calibri" w:hAnsi="Calibri"/>
          <w:color w:val="000000"/>
        </w:rPr>
        <w:t>, 359, 1071–1072.</w:t>
      </w:r>
    </w:p>
    <w:p w14:paraId="4C84A9AF" w14:textId="77777777" w:rsidR="00DA154D" w:rsidRPr="00DA154D" w:rsidRDefault="00DA154D" w:rsidP="00DA154D">
      <w:pPr>
        <w:pStyle w:val="NormalWeb"/>
        <w:spacing w:before="0" w:beforeAutospacing="0" w:after="0" w:afterAutospacing="0" w:line="480" w:lineRule="auto"/>
        <w:rPr>
          <w:rFonts w:ascii="Calibri" w:hAnsi="Calibri"/>
        </w:rPr>
      </w:pPr>
      <w:proofErr w:type="spellStart"/>
      <w:r w:rsidRPr="00DA154D">
        <w:rPr>
          <w:rFonts w:ascii="Calibri" w:hAnsi="Calibri"/>
          <w:color w:val="000000"/>
        </w:rPr>
        <w:t>Qader</w:t>
      </w:r>
      <w:proofErr w:type="spellEnd"/>
      <w:r w:rsidRPr="00DA154D">
        <w:rPr>
          <w:rFonts w:ascii="Calibri" w:hAnsi="Calibri"/>
          <w:color w:val="000000"/>
        </w:rPr>
        <w:t xml:space="preserve">, G., </w:t>
      </w:r>
      <w:proofErr w:type="spellStart"/>
      <w:r w:rsidRPr="00DA154D">
        <w:rPr>
          <w:rFonts w:ascii="Calibri" w:hAnsi="Calibri"/>
          <w:color w:val="000000"/>
        </w:rPr>
        <w:t>Seddiq</w:t>
      </w:r>
      <w:proofErr w:type="spellEnd"/>
      <w:r w:rsidRPr="00DA154D">
        <w:rPr>
          <w:rFonts w:ascii="Calibri" w:hAnsi="Calibri"/>
          <w:color w:val="000000"/>
        </w:rPr>
        <w:t xml:space="preserve">, M. K., Rashidi, K. M., </w:t>
      </w:r>
      <w:proofErr w:type="spellStart"/>
      <w:r w:rsidRPr="00DA154D">
        <w:rPr>
          <w:rFonts w:ascii="Calibri" w:hAnsi="Calibri"/>
          <w:color w:val="000000"/>
        </w:rPr>
        <w:t>Hamim</w:t>
      </w:r>
      <w:proofErr w:type="spellEnd"/>
      <w:r w:rsidRPr="00DA154D">
        <w:rPr>
          <w:rFonts w:ascii="Calibri" w:hAnsi="Calibri"/>
          <w:color w:val="000000"/>
        </w:rPr>
        <w:t xml:space="preserve">, A., </w:t>
      </w:r>
      <w:proofErr w:type="spellStart"/>
      <w:r w:rsidRPr="00DA154D">
        <w:rPr>
          <w:rFonts w:ascii="Calibri" w:hAnsi="Calibri"/>
          <w:color w:val="000000"/>
        </w:rPr>
        <w:t>Akhgar</w:t>
      </w:r>
      <w:proofErr w:type="spellEnd"/>
      <w:r w:rsidRPr="00DA154D">
        <w:rPr>
          <w:rFonts w:ascii="Calibri" w:hAnsi="Calibri"/>
          <w:color w:val="000000"/>
        </w:rPr>
        <w:t xml:space="preserve">, M. H., Ahmad, B., Dryer, S., </w:t>
      </w:r>
      <w:proofErr w:type="spellStart"/>
      <w:r w:rsidRPr="00DA154D">
        <w:rPr>
          <w:rFonts w:ascii="Calibri" w:hAnsi="Calibri"/>
          <w:color w:val="000000"/>
        </w:rPr>
        <w:t>Somji</w:t>
      </w:r>
      <w:proofErr w:type="spellEnd"/>
      <w:r w:rsidRPr="00DA154D">
        <w:rPr>
          <w:rFonts w:ascii="Calibri" w:hAnsi="Calibri"/>
          <w:color w:val="000000"/>
        </w:rPr>
        <w:t xml:space="preserve">, </w:t>
      </w:r>
      <w:r w:rsidRPr="00DA154D">
        <w:rPr>
          <w:rFonts w:ascii="Calibri" w:hAnsi="Calibri"/>
          <w:color w:val="000000"/>
        </w:rPr>
        <w:br/>
      </w:r>
      <w:r w:rsidRPr="00DA154D">
        <w:rPr>
          <w:rStyle w:val="apple-tab-span"/>
          <w:rFonts w:ascii="Calibri" w:hAnsi="Calibri"/>
          <w:color w:val="000000"/>
        </w:rPr>
        <w:tab/>
      </w:r>
      <w:r w:rsidRPr="00DA154D">
        <w:rPr>
          <w:rFonts w:ascii="Calibri" w:hAnsi="Calibri"/>
          <w:color w:val="000000"/>
        </w:rPr>
        <w:t xml:space="preserve">A., </w:t>
      </w:r>
      <w:proofErr w:type="spellStart"/>
      <w:r w:rsidRPr="00DA154D">
        <w:rPr>
          <w:rFonts w:ascii="Calibri" w:hAnsi="Calibri"/>
          <w:color w:val="000000"/>
        </w:rPr>
        <w:t>Melese</w:t>
      </w:r>
      <w:proofErr w:type="spellEnd"/>
      <w:r w:rsidRPr="00DA154D">
        <w:rPr>
          <w:rFonts w:ascii="Calibri" w:hAnsi="Calibri"/>
          <w:color w:val="000000"/>
        </w:rPr>
        <w:t xml:space="preserve">, M., &amp; Suarez, P. G. (2019). Prevalence of tuberculosis among mentally ill </w:t>
      </w:r>
      <w:r w:rsidRPr="00DA154D">
        <w:rPr>
          <w:rFonts w:ascii="Calibri" w:hAnsi="Calibri"/>
          <w:color w:val="000000"/>
        </w:rPr>
        <w:br/>
      </w:r>
      <w:r w:rsidRPr="00DA154D">
        <w:rPr>
          <w:rStyle w:val="apple-tab-span"/>
          <w:rFonts w:ascii="Calibri" w:hAnsi="Calibri"/>
          <w:color w:val="000000"/>
        </w:rPr>
        <w:tab/>
      </w:r>
      <w:r w:rsidRPr="00DA154D">
        <w:rPr>
          <w:rFonts w:ascii="Calibri" w:hAnsi="Calibri"/>
          <w:color w:val="000000"/>
        </w:rPr>
        <w:t xml:space="preserve">patients in conflict-stricken Afghanistan: A cross-sectional study. </w:t>
      </w:r>
      <w:r w:rsidRPr="00DA154D">
        <w:rPr>
          <w:rFonts w:ascii="Calibri" w:hAnsi="Calibri"/>
          <w:i/>
          <w:iCs/>
          <w:color w:val="000000"/>
        </w:rPr>
        <w:t xml:space="preserve">International journal of </w:t>
      </w:r>
      <w:r w:rsidRPr="00DA154D">
        <w:rPr>
          <w:rFonts w:ascii="Calibri" w:hAnsi="Calibri"/>
          <w:i/>
          <w:iCs/>
          <w:color w:val="000000"/>
        </w:rPr>
        <w:br/>
      </w:r>
      <w:r w:rsidRPr="00DA154D">
        <w:rPr>
          <w:rStyle w:val="apple-tab-span"/>
          <w:rFonts w:ascii="Calibri" w:hAnsi="Calibri"/>
          <w:i/>
          <w:iCs/>
          <w:color w:val="000000"/>
        </w:rPr>
        <w:tab/>
      </w:r>
      <w:r w:rsidRPr="00DA154D">
        <w:rPr>
          <w:rFonts w:ascii="Calibri" w:hAnsi="Calibri"/>
          <w:i/>
          <w:iCs/>
          <w:color w:val="000000"/>
        </w:rPr>
        <w:t xml:space="preserve">infectious </w:t>
      </w:r>
      <w:proofErr w:type="gramStart"/>
      <w:r w:rsidRPr="00DA154D">
        <w:rPr>
          <w:rFonts w:ascii="Calibri" w:hAnsi="Calibri"/>
          <w:i/>
          <w:iCs/>
          <w:color w:val="000000"/>
        </w:rPr>
        <w:t>diseases :</w:t>
      </w:r>
      <w:proofErr w:type="gramEnd"/>
      <w:r w:rsidRPr="00DA154D">
        <w:rPr>
          <w:rFonts w:ascii="Calibri" w:hAnsi="Calibri"/>
          <w:i/>
          <w:iCs/>
          <w:color w:val="000000"/>
        </w:rPr>
        <w:t xml:space="preserve"> IJID : official publication of the International Society for Infectious </w:t>
      </w:r>
      <w:r w:rsidRPr="00DA154D">
        <w:rPr>
          <w:rFonts w:ascii="Calibri" w:hAnsi="Calibri"/>
          <w:i/>
          <w:iCs/>
          <w:color w:val="000000"/>
        </w:rPr>
        <w:br/>
      </w:r>
      <w:r w:rsidRPr="00DA154D">
        <w:rPr>
          <w:rStyle w:val="apple-tab-span"/>
          <w:rFonts w:ascii="Calibri" w:hAnsi="Calibri"/>
          <w:i/>
          <w:iCs/>
          <w:color w:val="000000"/>
        </w:rPr>
        <w:tab/>
      </w:r>
      <w:r w:rsidRPr="00DA154D">
        <w:rPr>
          <w:rFonts w:ascii="Calibri" w:hAnsi="Calibri"/>
          <w:i/>
          <w:iCs/>
          <w:color w:val="000000"/>
        </w:rPr>
        <w:t>Diseases</w:t>
      </w:r>
      <w:r w:rsidRPr="00DA154D">
        <w:rPr>
          <w:rFonts w:ascii="Calibri" w:hAnsi="Calibri"/>
          <w:color w:val="000000"/>
        </w:rPr>
        <w:t xml:space="preserve">, </w:t>
      </w:r>
      <w:r w:rsidRPr="00DA154D">
        <w:rPr>
          <w:rFonts w:ascii="Calibri" w:hAnsi="Calibri"/>
          <w:i/>
          <w:iCs/>
          <w:color w:val="000000"/>
        </w:rPr>
        <w:t>89</w:t>
      </w:r>
      <w:r w:rsidRPr="00DA154D">
        <w:rPr>
          <w:rFonts w:ascii="Calibri" w:hAnsi="Calibri"/>
          <w:color w:val="000000"/>
        </w:rPr>
        <w:t xml:space="preserve">, 45–50. </w:t>
      </w:r>
      <w:hyperlink r:id="rId21" w:history="1">
        <w:r w:rsidRPr="00DA154D">
          <w:rPr>
            <w:rStyle w:val="Hyperlink"/>
            <w:rFonts w:ascii="Calibri" w:hAnsi="Calibri"/>
            <w:color w:val="1155CC"/>
          </w:rPr>
          <w:t>https://doi.org/10.1016/j.ijid.2019.08.020</w:t>
        </w:r>
      </w:hyperlink>
    </w:p>
    <w:p w14:paraId="186E6E60" w14:textId="77777777" w:rsidR="00DA154D" w:rsidRPr="00DA154D" w:rsidRDefault="00DA154D" w:rsidP="00DA154D">
      <w:pPr>
        <w:pStyle w:val="NormalWeb"/>
        <w:spacing w:before="0" w:beforeAutospacing="0" w:after="0" w:afterAutospacing="0" w:line="480" w:lineRule="auto"/>
        <w:rPr>
          <w:rFonts w:ascii="Calibri" w:hAnsi="Calibri"/>
        </w:rPr>
      </w:pPr>
      <w:r w:rsidRPr="00DA154D">
        <w:rPr>
          <w:rFonts w:ascii="Calibri" w:hAnsi="Calibri"/>
          <w:color w:val="000000"/>
        </w:rPr>
        <w:t xml:space="preserve">Ríos, M., &amp; </w:t>
      </w:r>
      <w:proofErr w:type="spellStart"/>
      <w:r w:rsidRPr="00DA154D">
        <w:rPr>
          <w:rFonts w:ascii="Calibri" w:hAnsi="Calibri"/>
          <w:color w:val="000000"/>
        </w:rPr>
        <w:t>Monleón-Getino</w:t>
      </w:r>
      <w:proofErr w:type="spellEnd"/>
      <w:r w:rsidRPr="00DA154D">
        <w:rPr>
          <w:rFonts w:ascii="Calibri" w:hAnsi="Calibri"/>
          <w:color w:val="000000"/>
        </w:rPr>
        <w:t xml:space="preserve">, T. (2009). A graphical study of tuberculosis incidence and </w:t>
      </w:r>
      <w:r w:rsidRPr="00DA154D">
        <w:rPr>
          <w:rFonts w:ascii="Calibri" w:hAnsi="Calibri"/>
          <w:color w:val="000000"/>
        </w:rPr>
        <w:br/>
      </w:r>
      <w:r w:rsidRPr="00DA154D">
        <w:rPr>
          <w:rStyle w:val="apple-tab-span"/>
          <w:rFonts w:ascii="Calibri" w:hAnsi="Calibri"/>
          <w:color w:val="000000"/>
        </w:rPr>
        <w:tab/>
      </w:r>
      <w:r w:rsidRPr="00DA154D">
        <w:rPr>
          <w:rFonts w:ascii="Calibri" w:hAnsi="Calibri"/>
          <w:color w:val="000000"/>
        </w:rPr>
        <w:t xml:space="preserve">trends in the WHO's European region (1980-2006). </w:t>
      </w:r>
      <w:r w:rsidRPr="00DA154D">
        <w:rPr>
          <w:rFonts w:ascii="Calibri" w:hAnsi="Calibri"/>
          <w:i/>
          <w:iCs/>
          <w:color w:val="000000"/>
        </w:rPr>
        <w:t>European journal of epidemiology</w:t>
      </w:r>
      <w:r w:rsidRPr="00DA154D">
        <w:rPr>
          <w:rFonts w:ascii="Calibri" w:hAnsi="Calibri"/>
          <w:color w:val="000000"/>
        </w:rPr>
        <w:t xml:space="preserve">, </w:t>
      </w:r>
      <w:r w:rsidRPr="00DA154D">
        <w:rPr>
          <w:rFonts w:ascii="Calibri" w:hAnsi="Calibri"/>
          <w:color w:val="000000"/>
        </w:rPr>
        <w:br/>
      </w:r>
      <w:r w:rsidRPr="00DA154D">
        <w:rPr>
          <w:rStyle w:val="apple-tab-span"/>
          <w:rFonts w:ascii="Calibri" w:hAnsi="Calibri"/>
          <w:color w:val="000000"/>
        </w:rPr>
        <w:tab/>
      </w:r>
      <w:r w:rsidRPr="00DA154D">
        <w:rPr>
          <w:rFonts w:ascii="Calibri" w:hAnsi="Calibri"/>
          <w:i/>
          <w:iCs/>
          <w:color w:val="000000"/>
        </w:rPr>
        <w:t>24</w:t>
      </w:r>
      <w:r w:rsidRPr="00DA154D">
        <w:rPr>
          <w:rFonts w:ascii="Calibri" w:hAnsi="Calibri"/>
          <w:color w:val="000000"/>
        </w:rPr>
        <w:t xml:space="preserve">(7), 381–387. </w:t>
      </w:r>
      <w:hyperlink r:id="rId22" w:history="1">
        <w:r w:rsidRPr="00DA154D">
          <w:rPr>
            <w:rStyle w:val="Hyperlink"/>
            <w:rFonts w:ascii="Calibri" w:hAnsi="Calibri"/>
            <w:color w:val="1155CC"/>
          </w:rPr>
          <w:t>https://doi.org/10.1007/s10654-009-9347-6</w:t>
        </w:r>
        <w:r w:rsidRPr="00DA154D">
          <w:rPr>
            <w:rFonts w:ascii="Calibri" w:hAnsi="Calibri"/>
            <w:color w:val="000000"/>
          </w:rPr>
          <w:br/>
        </w:r>
      </w:hyperlink>
      <w:proofErr w:type="spellStart"/>
      <w:r w:rsidRPr="00DA154D">
        <w:rPr>
          <w:rFonts w:ascii="Calibri" w:hAnsi="Calibri"/>
          <w:color w:val="000000"/>
        </w:rPr>
        <w:t>Salanié</w:t>
      </w:r>
      <w:proofErr w:type="spellEnd"/>
      <w:r w:rsidRPr="00DA154D">
        <w:rPr>
          <w:rFonts w:ascii="Calibri" w:hAnsi="Calibri"/>
          <w:color w:val="000000"/>
        </w:rPr>
        <w:t xml:space="preserve">, B., </w:t>
      </w:r>
      <w:proofErr w:type="spellStart"/>
      <w:r w:rsidRPr="00DA154D">
        <w:rPr>
          <w:rFonts w:ascii="Calibri" w:hAnsi="Calibri"/>
          <w:color w:val="000000"/>
        </w:rPr>
        <w:t>Poupeau</w:t>
      </w:r>
      <w:proofErr w:type="spellEnd"/>
      <w:r w:rsidRPr="00DA154D">
        <w:rPr>
          <w:rFonts w:ascii="Calibri" w:hAnsi="Calibri"/>
          <w:color w:val="000000"/>
        </w:rPr>
        <w:t xml:space="preserve">, F., </w:t>
      </w:r>
      <w:proofErr w:type="spellStart"/>
      <w:r w:rsidRPr="00DA154D">
        <w:rPr>
          <w:rFonts w:ascii="Calibri" w:hAnsi="Calibri"/>
          <w:color w:val="000000"/>
        </w:rPr>
        <w:t>Kastoryano</w:t>
      </w:r>
      <w:proofErr w:type="spellEnd"/>
      <w:r w:rsidRPr="00DA154D">
        <w:rPr>
          <w:rFonts w:ascii="Calibri" w:hAnsi="Calibri"/>
          <w:color w:val="000000"/>
        </w:rPr>
        <w:t xml:space="preserve">, R., </w:t>
      </w:r>
      <w:proofErr w:type="spellStart"/>
      <w:r w:rsidRPr="00DA154D">
        <w:rPr>
          <w:rFonts w:ascii="Calibri" w:hAnsi="Calibri"/>
          <w:color w:val="000000"/>
        </w:rPr>
        <w:t>Dufoix</w:t>
      </w:r>
      <w:proofErr w:type="spellEnd"/>
      <w:r w:rsidRPr="00DA154D">
        <w:rPr>
          <w:rFonts w:ascii="Calibri" w:hAnsi="Calibri"/>
          <w:color w:val="000000"/>
        </w:rPr>
        <w:t xml:space="preserve">, S., </w:t>
      </w:r>
      <w:proofErr w:type="spellStart"/>
      <w:r w:rsidRPr="00DA154D">
        <w:rPr>
          <w:rFonts w:ascii="Calibri" w:hAnsi="Calibri"/>
          <w:color w:val="000000"/>
        </w:rPr>
        <w:t>Cesari</w:t>
      </w:r>
      <w:proofErr w:type="spellEnd"/>
      <w:r w:rsidRPr="00DA154D">
        <w:rPr>
          <w:rFonts w:ascii="Calibri" w:hAnsi="Calibri"/>
          <w:color w:val="000000"/>
        </w:rPr>
        <w:t xml:space="preserve">, J., Wenden, C. W. de, Roy, O. (2005). </w:t>
      </w:r>
      <w:r w:rsidRPr="00DA154D">
        <w:rPr>
          <w:rFonts w:ascii="Calibri" w:hAnsi="Calibri"/>
          <w:color w:val="000000"/>
        </w:rPr>
        <w:br/>
      </w:r>
      <w:r w:rsidRPr="00DA154D">
        <w:rPr>
          <w:rStyle w:val="apple-tab-span"/>
          <w:rFonts w:ascii="Calibri" w:hAnsi="Calibri"/>
          <w:color w:val="000000"/>
        </w:rPr>
        <w:tab/>
      </w:r>
      <w:r w:rsidRPr="00DA154D">
        <w:rPr>
          <w:rFonts w:ascii="Calibri" w:hAnsi="Calibri"/>
          <w:i/>
          <w:iCs/>
          <w:color w:val="000000"/>
        </w:rPr>
        <w:t>Riots in France</w:t>
      </w:r>
      <w:r w:rsidRPr="00DA154D">
        <w:rPr>
          <w:rFonts w:ascii="Calibri" w:hAnsi="Calibri"/>
          <w:color w:val="000000"/>
        </w:rPr>
        <w:t xml:space="preserve">. SSRC Items. </w:t>
      </w:r>
      <w:hyperlink r:id="rId23" w:history="1">
        <w:r w:rsidRPr="00DA154D">
          <w:rPr>
            <w:rStyle w:val="Hyperlink"/>
            <w:rFonts w:ascii="Calibri" w:hAnsi="Calibri"/>
            <w:color w:val="1155CC"/>
          </w:rPr>
          <w:t>https://items.ssrc.org/category/riots-in-france/</w:t>
        </w:r>
      </w:hyperlink>
    </w:p>
    <w:p w14:paraId="5F8D1D82" w14:textId="0A26C5F2" w:rsidR="00DA154D" w:rsidRPr="00DA154D" w:rsidRDefault="00DA154D" w:rsidP="00DA154D">
      <w:pPr>
        <w:pStyle w:val="NormalWeb"/>
        <w:spacing w:before="0" w:beforeAutospacing="0" w:after="0" w:afterAutospacing="0" w:line="480" w:lineRule="auto"/>
        <w:rPr>
          <w:rFonts w:ascii="Calibri" w:hAnsi="Calibri"/>
        </w:rPr>
      </w:pPr>
      <w:proofErr w:type="spellStart"/>
      <w:r w:rsidRPr="00DA154D">
        <w:rPr>
          <w:rFonts w:ascii="Calibri" w:hAnsi="Calibri"/>
          <w:color w:val="000000"/>
        </w:rPr>
        <w:lastRenderedPageBreak/>
        <w:t>Shimony</w:t>
      </w:r>
      <w:proofErr w:type="spellEnd"/>
      <w:r w:rsidRPr="00DA154D">
        <w:rPr>
          <w:rFonts w:ascii="Calibri" w:hAnsi="Calibri"/>
          <w:color w:val="000000"/>
        </w:rPr>
        <w:t xml:space="preserve">, E., Shekhar, A., </w:t>
      </w:r>
      <w:proofErr w:type="spellStart"/>
      <w:r w:rsidRPr="00DA154D">
        <w:rPr>
          <w:rFonts w:ascii="Calibri" w:hAnsi="Calibri"/>
          <w:color w:val="000000"/>
        </w:rPr>
        <w:t>Bonow</w:t>
      </w:r>
      <w:proofErr w:type="spellEnd"/>
      <w:r w:rsidRPr="00DA154D">
        <w:rPr>
          <w:rFonts w:ascii="Calibri" w:hAnsi="Calibri"/>
          <w:color w:val="000000"/>
        </w:rPr>
        <w:t xml:space="preserve">, R. O., </w:t>
      </w:r>
      <w:proofErr w:type="spellStart"/>
      <w:r w:rsidRPr="00DA154D">
        <w:rPr>
          <w:rFonts w:ascii="Calibri" w:hAnsi="Calibri"/>
          <w:color w:val="000000"/>
        </w:rPr>
        <w:t>Mokdad</w:t>
      </w:r>
      <w:proofErr w:type="spellEnd"/>
      <w:r w:rsidRPr="00DA154D">
        <w:rPr>
          <w:rFonts w:ascii="Calibri" w:hAnsi="Calibri"/>
          <w:color w:val="000000"/>
        </w:rPr>
        <w:t xml:space="preserve">, A., </w:t>
      </w:r>
      <w:proofErr w:type="spellStart"/>
      <w:r w:rsidRPr="00DA154D">
        <w:rPr>
          <w:rFonts w:ascii="Calibri" w:hAnsi="Calibri"/>
          <w:color w:val="000000"/>
        </w:rPr>
        <w:t>Lupel</w:t>
      </w:r>
      <w:proofErr w:type="spellEnd"/>
      <w:r w:rsidRPr="00DA154D">
        <w:rPr>
          <w:rFonts w:ascii="Calibri" w:hAnsi="Calibri"/>
          <w:color w:val="000000"/>
        </w:rPr>
        <w:t xml:space="preserve">, A., </w:t>
      </w:r>
      <w:proofErr w:type="spellStart"/>
      <w:r w:rsidRPr="00DA154D">
        <w:rPr>
          <w:rFonts w:ascii="Calibri" w:hAnsi="Calibri"/>
          <w:color w:val="000000"/>
        </w:rPr>
        <w:t>Rød</w:t>
      </w:r>
      <w:proofErr w:type="spellEnd"/>
      <w:r w:rsidRPr="00DA154D">
        <w:rPr>
          <w:rFonts w:ascii="Calibri" w:hAnsi="Calibri"/>
          <w:color w:val="000000"/>
        </w:rPr>
        <w:t xml:space="preserve">-Larsen, T., Rudd, K., &amp; Narula, J. (2019). Peace and Epidemiologic Transitions in Patterns of Health and Disease. </w:t>
      </w:r>
      <w:r w:rsidRPr="00DA154D">
        <w:rPr>
          <w:rFonts w:ascii="Calibri" w:hAnsi="Calibri"/>
          <w:color w:val="000000"/>
        </w:rPr>
        <w:br/>
      </w:r>
      <w:r w:rsidRPr="00DA154D">
        <w:rPr>
          <w:rStyle w:val="apple-tab-span"/>
          <w:rFonts w:ascii="Calibri" w:hAnsi="Calibri"/>
          <w:color w:val="000000"/>
        </w:rPr>
        <w:tab/>
      </w:r>
      <w:r w:rsidRPr="00DA154D">
        <w:rPr>
          <w:rFonts w:ascii="Calibri" w:hAnsi="Calibri"/>
          <w:i/>
          <w:iCs/>
          <w:color w:val="000000"/>
        </w:rPr>
        <w:t>European heart journal</w:t>
      </w:r>
      <w:r w:rsidRPr="00DA154D">
        <w:rPr>
          <w:rFonts w:ascii="Calibri" w:hAnsi="Calibri"/>
          <w:color w:val="000000"/>
        </w:rPr>
        <w:t xml:space="preserve">, </w:t>
      </w:r>
      <w:r w:rsidRPr="00DA154D">
        <w:rPr>
          <w:rFonts w:ascii="Calibri" w:hAnsi="Calibri"/>
          <w:i/>
          <w:iCs/>
          <w:color w:val="000000"/>
        </w:rPr>
        <w:t>40</w:t>
      </w:r>
      <w:r w:rsidRPr="00DA154D">
        <w:rPr>
          <w:rFonts w:ascii="Calibri" w:hAnsi="Calibri"/>
          <w:color w:val="000000"/>
        </w:rPr>
        <w:t xml:space="preserve">(28), 2286–2288. </w:t>
      </w:r>
      <w:hyperlink r:id="rId24" w:history="1">
        <w:r w:rsidRPr="00DA154D">
          <w:rPr>
            <w:rStyle w:val="Hyperlink"/>
            <w:rFonts w:ascii="Calibri" w:hAnsi="Calibri"/>
            <w:color w:val="1155CC"/>
          </w:rPr>
          <w:t>https://doi.org/10.1093/eurheartj/ehz471</w:t>
        </w:r>
        <w:r w:rsidRPr="00DA154D">
          <w:rPr>
            <w:rFonts w:ascii="Calibri" w:hAnsi="Calibri"/>
            <w:color w:val="000000"/>
          </w:rPr>
          <w:br/>
        </w:r>
      </w:hyperlink>
      <w:r w:rsidRPr="00DA154D">
        <w:rPr>
          <w:rFonts w:ascii="Calibri" w:hAnsi="Calibri"/>
          <w:color w:val="000000"/>
        </w:rPr>
        <w:t xml:space="preserve">World Health Organization.  (2020). </w:t>
      </w:r>
      <w:r w:rsidRPr="00DA154D">
        <w:rPr>
          <w:rFonts w:ascii="Calibri" w:hAnsi="Calibri"/>
          <w:i/>
          <w:iCs/>
          <w:color w:val="000000"/>
        </w:rPr>
        <w:t xml:space="preserve">Tuberculosis data </w:t>
      </w:r>
      <w:r w:rsidRPr="00DA154D">
        <w:rPr>
          <w:rFonts w:ascii="Calibri" w:hAnsi="Calibri"/>
          <w:color w:val="000000"/>
        </w:rPr>
        <w:t xml:space="preserve">(Global Tuberculosis Report) [Data set].  </w:t>
      </w:r>
      <w:r w:rsidRPr="00DA154D">
        <w:rPr>
          <w:rFonts w:ascii="Calibri" w:hAnsi="Calibri"/>
          <w:color w:val="000000"/>
        </w:rPr>
        <w:br/>
      </w:r>
      <w:r w:rsidRPr="00DA154D">
        <w:rPr>
          <w:rStyle w:val="apple-tab-span"/>
          <w:rFonts w:ascii="Calibri" w:hAnsi="Calibri"/>
          <w:color w:val="000000"/>
        </w:rPr>
        <w:tab/>
      </w:r>
      <w:r w:rsidRPr="00DA154D">
        <w:rPr>
          <w:rFonts w:ascii="Calibri" w:hAnsi="Calibri"/>
          <w:color w:val="000000"/>
        </w:rPr>
        <w:t xml:space="preserve">United Nations. </w:t>
      </w:r>
      <w:hyperlink r:id="rId25" w:history="1">
        <w:r w:rsidRPr="00DA154D">
          <w:rPr>
            <w:rStyle w:val="Hyperlink"/>
            <w:rFonts w:ascii="Calibri" w:hAnsi="Calibri"/>
            <w:color w:val="1155CC"/>
          </w:rPr>
          <w:t>https://www.who.int/teams/global-tuberculosis-programme/data</w:t>
        </w:r>
      </w:hyperlink>
    </w:p>
    <w:p w14:paraId="43B1ECC0" w14:textId="083CC213" w:rsidR="00DA154D" w:rsidRPr="00DA154D" w:rsidRDefault="00DA154D" w:rsidP="00DA154D">
      <w:pPr>
        <w:spacing w:line="480" w:lineRule="auto"/>
        <w:rPr>
          <w:rFonts w:ascii="Calibri" w:hAnsi="Calibri"/>
          <w:color w:val="000000"/>
        </w:rPr>
      </w:pPr>
      <w:r w:rsidRPr="00DA154D">
        <w:rPr>
          <w:rFonts w:ascii="Calibri" w:hAnsi="Calibri"/>
          <w:color w:val="000000"/>
        </w:rPr>
        <w:t>Zuber, R. (2016). There can be no sustainable development without peace and no peace</w:t>
      </w:r>
      <w:r>
        <w:rPr>
          <w:rFonts w:ascii="Calibri" w:hAnsi="Calibri"/>
          <w:color w:val="000000"/>
        </w:rPr>
        <w:t xml:space="preserve"> </w:t>
      </w:r>
      <w:r w:rsidRPr="00DA154D">
        <w:rPr>
          <w:rFonts w:ascii="Calibri" w:hAnsi="Calibri"/>
          <w:color w:val="000000"/>
        </w:rPr>
        <w:t xml:space="preserve">without sustainable development. In </w:t>
      </w:r>
      <w:r w:rsidRPr="00DA154D">
        <w:rPr>
          <w:rFonts w:ascii="Calibri" w:hAnsi="Calibri"/>
          <w:i/>
          <w:iCs/>
          <w:color w:val="000000"/>
        </w:rPr>
        <w:t>Spotlights on the SDGs: Global Action to Prevent War, 2</w:t>
      </w:r>
      <w:r w:rsidRPr="00DA154D">
        <w:rPr>
          <w:rFonts w:ascii="Calibri" w:hAnsi="Calibri"/>
          <w:color w:val="000000"/>
        </w:rPr>
        <w:t>(15), 115-121.</w:t>
      </w:r>
    </w:p>
    <w:p w14:paraId="1964632E" w14:textId="21820260" w:rsidR="00DA154D" w:rsidRDefault="00DA154D" w:rsidP="00DA154D">
      <w:pPr>
        <w:pStyle w:val="Title"/>
        <w:jc w:val="left"/>
        <w:rPr>
          <w:rFonts w:cstheme="majorHAnsi"/>
          <w:color w:val="000000" w:themeColor="text1"/>
          <w:sz w:val="24"/>
          <w:szCs w:val="24"/>
        </w:rPr>
      </w:pPr>
    </w:p>
    <w:p w14:paraId="13A1DE4A" w14:textId="43D98650" w:rsidR="00D878FA" w:rsidRDefault="00D878FA" w:rsidP="00D878FA">
      <w:pPr>
        <w:pStyle w:val="BodyText"/>
      </w:pPr>
    </w:p>
    <w:p w14:paraId="0B028534" w14:textId="7ABCE312" w:rsidR="00D878FA" w:rsidRDefault="00D878FA" w:rsidP="00D878FA">
      <w:pPr>
        <w:pStyle w:val="BodyText"/>
      </w:pPr>
    </w:p>
    <w:p w14:paraId="3B6018CF" w14:textId="70A48CFF" w:rsidR="00D878FA" w:rsidRDefault="00D878FA" w:rsidP="00D878FA">
      <w:pPr>
        <w:pStyle w:val="BodyText"/>
      </w:pPr>
    </w:p>
    <w:p w14:paraId="73C1FDA2" w14:textId="742C1860" w:rsidR="00D878FA" w:rsidRDefault="00D878FA" w:rsidP="00D878FA">
      <w:pPr>
        <w:pStyle w:val="BodyText"/>
      </w:pPr>
    </w:p>
    <w:p w14:paraId="5AB003B3" w14:textId="2D8AC85D" w:rsidR="00D878FA" w:rsidRDefault="00D878FA" w:rsidP="00D878FA">
      <w:pPr>
        <w:pStyle w:val="BodyText"/>
      </w:pPr>
    </w:p>
    <w:p w14:paraId="40356590" w14:textId="5B860D9E" w:rsidR="00D878FA" w:rsidRDefault="00D878FA" w:rsidP="00D878FA">
      <w:pPr>
        <w:pStyle w:val="BodyText"/>
      </w:pPr>
    </w:p>
    <w:p w14:paraId="40C54B1A" w14:textId="6BDF0314" w:rsidR="00D878FA" w:rsidRDefault="00D878FA" w:rsidP="00D878FA">
      <w:pPr>
        <w:pStyle w:val="BodyText"/>
      </w:pPr>
    </w:p>
    <w:p w14:paraId="7C525513" w14:textId="7D96C5DD" w:rsidR="00D878FA" w:rsidRDefault="00D878FA" w:rsidP="00D878FA">
      <w:pPr>
        <w:pStyle w:val="BodyText"/>
      </w:pPr>
    </w:p>
    <w:p w14:paraId="1C31BB2E" w14:textId="77777777" w:rsidR="00D878FA" w:rsidRPr="00D878FA" w:rsidRDefault="00D878FA" w:rsidP="00D878FA">
      <w:pPr>
        <w:pStyle w:val="BodyText"/>
      </w:pPr>
    </w:p>
    <w:p w14:paraId="4479ECCC" w14:textId="77777777" w:rsidR="00DA154D" w:rsidRPr="00DA154D" w:rsidRDefault="00DA154D" w:rsidP="00DA154D">
      <w:pPr>
        <w:pStyle w:val="BodyText"/>
      </w:pPr>
    </w:p>
    <w:p w14:paraId="1EBE29C3" w14:textId="6E930644" w:rsidR="00DA154D" w:rsidRPr="00DA154D" w:rsidRDefault="00DA154D">
      <w:pPr>
        <w:pStyle w:val="Title"/>
        <w:rPr>
          <w:rFonts w:cstheme="majorHAnsi"/>
          <w:color w:val="000000" w:themeColor="text1"/>
          <w:sz w:val="24"/>
          <w:szCs w:val="24"/>
        </w:rPr>
      </w:pPr>
      <w:r w:rsidRPr="00DA154D">
        <w:rPr>
          <w:rFonts w:cstheme="majorHAnsi"/>
          <w:color w:val="000000" w:themeColor="text1"/>
          <w:sz w:val="24"/>
          <w:szCs w:val="24"/>
        </w:rPr>
        <w:lastRenderedPageBreak/>
        <w:t>Appendix</w:t>
      </w:r>
    </w:p>
    <w:p w14:paraId="4B723773" w14:textId="00A39600" w:rsidR="00EE3055" w:rsidRDefault="00D84F69">
      <w:pPr>
        <w:pStyle w:val="Title"/>
      </w:pPr>
      <w:r>
        <w:t>WHO TB rates by country 1995-2013</w:t>
      </w:r>
    </w:p>
    <w:p w14:paraId="77C617BB" w14:textId="77777777" w:rsidR="00EE3055" w:rsidRDefault="00D84F69">
      <w:pPr>
        <w:pStyle w:val="Author"/>
      </w:pPr>
      <w:r>
        <w:t xml:space="preserve">Elisa </w:t>
      </w:r>
      <w:proofErr w:type="spellStart"/>
      <w:r>
        <w:t>Chaudet</w:t>
      </w:r>
      <w:proofErr w:type="spellEnd"/>
    </w:p>
    <w:p w14:paraId="058962CA" w14:textId="77777777" w:rsidR="00EE3055" w:rsidRDefault="00D84F69">
      <w:pPr>
        <w:pStyle w:val="Date"/>
      </w:pPr>
      <w:r>
        <w:t>18/03/2021</w:t>
      </w:r>
    </w:p>
    <w:p w14:paraId="029F8A9F" w14:textId="77777777" w:rsidR="00EE3055" w:rsidRDefault="00D84F69">
      <w:pPr>
        <w:pStyle w:val="FirstParagraph"/>
      </w:pPr>
      <w:r>
        <w:t>This is the evaluation of the data provided by the WHO on TB between 1995-2013.</w:t>
      </w:r>
    </w:p>
    <w:p w14:paraId="3D95A1D2" w14:textId="77777777" w:rsidR="00EE3055" w:rsidRDefault="00D84F69">
      <w:pPr>
        <w:pStyle w:val="SourceCode"/>
      </w:pPr>
      <w:r>
        <w:rPr>
          <w:rStyle w:val="KeywordTok"/>
        </w:rPr>
        <w:t>library</w:t>
      </w:r>
      <w:r>
        <w:rPr>
          <w:rStyle w:val="NormalTok"/>
        </w:rPr>
        <w:t>(</w:t>
      </w:r>
      <w:proofErr w:type="spellStart"/>
      <w:r>
        <w:rPr>
          <w:rStyle w:val="NormalTok"/>
        </w:rPr>
        <w:t>readr</w:t>
      </w:r>
      <w:proofErr w:type="spellEnd"/>
      <w:r>
        <w:rPr>
          <w:rStyle w:val="NormalTok"/>
        </w:rPr>
        <w:t>)</w:t>
      </w:r>
      <w:r>
        <w:br/>
      </w:r>
      <w:r>
        <w:rPr>
          <w:rStyle w:val="KeywordTok"/>
        </w:rPr>
        <w:t>library</w:t>
      </w:r>
      <w:r>
        <w:rPr>
          <w:rStyle w:val="NormalTok"/>
        </w:rPr>
        <w:t>(ggplot2)</w:t>
      </w:r>
      <w:r>
        <w:br/>
      </w:r>
      <w:r>
        <w:rPr>
          <w:rStyle w:val="KeywordTok"/>
        </w:rPr>
        <w:t>library</w:t>
      </w:r>
      <w:r>
        <w:rPr>
          <w:rStyle w:val="NormalTok"/>
        </w:rPr>
        <w:t>(</w:t>
      </w:r>
      <w:proofErr w:type="spellStart"/>
      <w:r>
        <w:rPr>
          <w:rStyle w:val="NormalTok"/>
        </w:rPr>
        <w:t>dplyr</w:t>
      </w:r>
      <w:proofErr w:type="spellEnd"/>
      <w:r>
        <w:rPr>
          <w:rStyle w:val="NormalTok"/>
        </w:rPr>
        <w:t>)</w:t>
      </w:r>
    </w:p>
    <w:p w14:paraId="306DC7A4" w14:textId="77777777" w:rsidR="00EE3055" w:rsidRDefault="00D84F69">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7E909A98" w14:textId="77777777" w:rsidR="00EE3055" w:rsidRDefault="00D84F69">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0C87A605" w14:textId="77777777" w:rsidR="00EE3055" w:rsidRDefault="00D84F69">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4AF8B767" w14:textId="77777777" w:rsidR="00EE3055" w:rsidRDefault="00D84F69">
      <w:pPr>
        <w:pStyle w:val="SourceCode"/>
      </w:pPr>
      <w:r>
        <w:rPr>
          <w:rStyle w:val="KeywordTok"/>
        </w:rPr>
        <w:t>library</w:t>
      </w:r>
      <w:r>
        <w:rPr>
          <w:rStyle w:val="NormalTok"/>
        </w:rPr>
        <w:t>(</w:t>
      </w:r>
      <w:proofErr w:type="spellStart"/>
      <w:r>
        <w:rPr>
          <w:rStyle w:val="NormalTok"/>
        </w:rPr>
        <w:t>knitr</w:t>
      </w:r>
      <w:proofErr w:type="spellEnd"/>
      <w:r>
        <w:rPr>
          <w:rStyle w:val="NormalTok"/>
        </w:rPr>
        <w:t>)</w:t>
      </w:r>
      <w:r>
        <w:br/>
      </w:r>
      <w:r>
        <w:rPr>
          <w:rStyle w:val="KeywordTok"/>
        </w:rPr>
        <w:t>library</w:t>
      </w:r>
      <w:r>
        <w:rPr>
          <w:rStyle w:val="NormalTok"/>
        </w:rPr>
        <w:t>(</w:t>
      </w:r>
      <w:proofErr w:type="spellStart"/>
      <w:r>
        <w:rPr>
          <w:rStyle w:val="NormalTok"/>
        </w:rPr>
        <w:t>rmarkdown</w:t>
      </w:r>
      <w:proofErr w:type="spellEnd"/>
      <w:r>
        <w:rPr>
          <w:rStyle w:val="NormalTok"/>
        </w:rPr>
        <w:t>)</w:t>
      </w:r>
      <w:r>
        <w:br/>
      </w:r>
      <w:r>
        <w:br/>
      </w:r>
      <w:r>
        <w:rPr>
          <w:rStyle w:val="NormalTok"/>
        </w:rPr>
        <w:t>who &lt;-</w:t>
      </w:r>
      <w:r>
        <w:rPr>
          <w:rStyle w:val="StringTok"/>
        </w:rPr>
        <w:t xml:space="preserve"> </w:t>
      </w:r>
      <w:r>
        <w:rPr>
          <w:rStyle w:val="KeywordTok"/>
        </w:rPr>
        <w:t>read.csv</w:t>
      </w:r>
      <w:r>
        <w:rPr>
          <w:rStyle w:val="NormalTok"/>
        </w:rPr>
        <w:t>(</w:t>
      </w:r>
      <w:r>
        <w:rPr>
          <w:rStyle w:val="StringTok"/>
        </w:rPr>
        <w:t>"who.csv"</w:t>
      </w:r>
      <w:r>
        <w:rPr>
          <w:rStyle w:val="NormalTok"/>
        </w:rPr>
        <w:t>)</w:t>
      </w:r>
      <w:r>
        <w:br/>
      </w:r>
      <w:proofErr w:type="spellStart"/>
      <w:r>
        <w:rPr>
          <w:rStyle w:val="NormalTok"/>
        </w:rPr>
        <w:t>who</w:t>
      </w:r>
      <w:r>
        <w:rPr>
          <w:rStyle w:val="OperatorTok"/>
        </w:rPr>
        <w:t>$</w:t>
      </w:r>
      <w:r>
        <w:rPr>
          <w:rStyle w:val="NormalTok"/>
        </w:rPr>
        <w:t>total</w:t>
      </w:r>
      <w:proofErr w:type="spellEnd"/>
      <w:r>
        <w:rPr>
          <w:rStyle w:val="NormalTok"/>
        </w:rPr>
        <w:t xml:space="preserve"> =</w:t>
      </w:r>
      <w:r>
        <w:rPr>
          <w:rStyle w:val="StringTok"/>
        </w:rPr>
        <w:t xml:space="preserve"> </w:t>
      </w:r>
      <w:proofErr w:type="spellStart"/>
      <w:r>
        <w:rPr>
          <w:rStyle w:val="KeywordTok"/>
        </w:rPr>
        <w:t>rowSums</w:t>
      </w:r>
      <w:proofErr w:type="spellEnd"/>
      <w:r>
        <w:rPr>
          <w:rStyle w:val="NormalTok"/>
        </w:rPr>
        <w:t>(who[,</w:t>
      </w:r>
      <w:r>
        <w:rPr>
          <w:rStyle w:val="DecValTok"/>
        </w:rPr>
        <w:t>6</w:t>
      </w:r>
      <w:r>
        <w:rPr>
          <w:rStyle w:val="OperatorTok"/>
        </w:rPr>
        <w:t>:</w:t>
      </w:r>
      <w:r>
        <w:rPr>
          <w:rStyle w:val="DecValTok"/>
        </w:rPr>
        <w:t>61</w:t>
      </w:r>
      <w:r>
        <w:rPr>
          <w:rStyle w:val="NormalTok"/>
        </w:rPr>
        <w:t xml:space="preserve">], </w:t>
      </w:r>
      <w:r>
        <w:rPr>
          <w:rStyle w:val="DataTypeTok"/>
        </w:rPr>
        <w:t>na.rm=</w:t>
      </w:r>
      <w:r>
        <w:rPr>
          <w:rStyle w:val="OtherTok"/>
        </w:rPr>
        <w:t>TRUE</w:t>
      </w:r>
      <w:r>
        <w:rPr>
          <w:rStyle w:val="NormalTok"/>
        </w:rPr>
        <w:t>)</w:t>
      </w:r>
      <w:r>
        <w:br/>
      </w:r>
      <w:r>
        <w:br/>
      </w:r>
      <w:r>
        <w:rPr>
          <w:rStyle w:val="CommentTok"/>
        </w:rPr>
        <w:t># Plot</w:t>
      </w:r>
      <w:r>
        <w:br/>
      </w:r>
      <w:r>
        <w:rPr>
          <w:rStyle w:val="CommentTok"/>
        </w:rPr>
        <w:t xml:space="preserve">#ggplot(data, </w:t>
      </w:r>
      <w:proofErr w:type="spellStart"/>
      <w:r>
        <w:rPr>
          <w:rStyle w:val="CommentTok"/>
        </w:rPr>
        <w:t>aes</w:t>
      </w:r>
      <w:proofErr w:type="spellEnd"/>
      <w:r>
        <w:rPr>
          <w:rStyle w:val="CommentTok"/>
        </w:rPr>
        <w:t>(x=</w:t>
      </w:r>
      <w:proofErr w:type="spellStart"/>
      <w:r>
        <w:rPr>
          <w:rStyle w:val="CommentTok"/>
        </w:rPr>
        <w:t>xValue</w:t>
      </w:r>
      <w:proofErr w:type="spellEnd"/>
      <w:r>
        <w:rPr>
          <w:rStyle w:val="CommentTok"/>
        </w:rPr>
        <w:t>, y=</w:t>
      </w:r>
      <w:proofErr w:type="spellStart"/>
      <w:r>
        <w:rPr>
          <w:rStyle w:val="CommentTok"/>
        </w:rPr>
        <w:t>yValue</w:t>
      </w:r>
      <w:proofErr w:type="spellEnd"/>
      <w:r>
        <w:rPr>
          <w:rStyle w:val="CommentTok"/>
        </w:rPr>
        <w:t xml:space="preserve">)) + </w:t>
      </w:r>
      <w:proofErr w:type="spellStart"/>
      <w:r>
        <w:rPr>
          <w:rStyle w:val="CommentTok"/>
        </w:rPr>
        <w:t>geom_line</w:t>
      </w:r>
      <w:proofErr w:type="spellEnd"/>
      <w:r>
        <w:rPr>
          <w:rStyle w:val="CommentTok"/>
        </w:rPr>
        <w:t>()</w:t>
      </w:r>
      <w:r>
        <w:br/>
      </w:r>
      <w:r>
        <w:br/>
      </w:r>
      <w:r>
        <w:br/>
      </w:r>
      <w:proofErr w:type="spellStart"/>
      <w:r>
        <w:rPr>
          <w:rStyle w:val="NormalTok"/>
        </w:rPr>
        <w:t>filteredByTotal</w:t>
      </w:r>
      <w:proofErr w:type="spellEnd"/>
      <w:r>
        <w:rPr>
          <w:rStyle w:val="NormalTok"/>
        </w:rPr>
        <w:t xml:space="preserve"> &lt;-</w:t>
      </w:r>
      <w:r>
        <w:rPr>
          <w:rStyle w:val="StringTok"/>
        </w:rPr>
        <w:t xml:space="preserve"> </w:t>
      </w:r>
      <w:r>
        <w:rPr>
          <w:rStyle w:val="KeywordTok"/>
        </w:rPr>
        <w:t>filter</w:t>
      </w:r>
      <w:r>
        <w:rPr>
          <w:rStyle w:val="NormalTok"/>
        </w:rPr>
        <w:t xml:space="preserve">(who, total </w:t>
      </w:r>
      <w:r>
        <w:rPr>
          <w:rStyle w:val="OperatorTok"/>
        </w:rPr>
        <w:t>&gt;</w:t>
      </w:r>
      <w:r>
        <w:rPr>
          <w:rStyle w:val="StringTok"/>
        </w:rPr>
        <w:t xml:space="preserve"> </w:t>
      </w:r>
      <w:r>
        <w:rPr>
          <w:rStyle w:val="DecValTok"/>
        </w:rPr>
        <w:t>0</w:t>
      </w:r>
      <w:r>
        <w:rPr>
          <w:rStyle w:val="NormalTok"/>
        </w:rPr>
        <w:t>)</w:t>
      </w:r>
      <w:r>
        <w:br/>
      </w:r>
      <w:r>
        <w:br/>
      </w:r>
      <w:proofErr w:type="spellStart"/>
      <w:r>
        <w:rPr>
          <w:rStyle w:val="KeywordTok"/>
        </w:rPr>
        <w:t>ggplot</w:t>
      </w:r>
      <w:proofErr w:type="spellEnd"/>
      <w:r>
        <w:rPr>
          <w:rStyle w:val="NormalTok"/>
        </w:rPr>
        <w:t>(</w:t>
      </w:r>
      <w:r>
        <w:rPr>
          <w:rStyle w:val="KeywordTok"/>
        </w:rPr>
        <w:t>subset</w:t>
      </w:r>
      <w:r>
        <w:rPr>
          <w:rStyle w:val="NormalTok"/>
        </w:rPr>
        <w:t>(</w:t>
      </w:r>
      <w:proofErr w:type="spellStart"/>
      <w:r>
        <w:rPr>
          <w:rStyle w:val="NormalTok"/>
        </w:rPr>
        <w:t>filteredByTotal</w:t>
      </w:r>
      <w:proofErr w:type="spellEnd"/>
      <w:r>
        <w:rPr>
          <w:rStyle w:val="NormalTok"/>
        </w:rPr>
        <w:t xml:space="preserve">, country </w:t>
      </w:r>
      <w:r>
        <w:rPr>
          <w:rStyle w:val="OperatorTok"/>
        </w:rPr>
        <w:t>%in%</w:t>
      </w:r>
      <w:r>
        <w:rPr>
          <w:rStyle w:val="StringTok"/>
        </w:rPr>
        <w:t xml:space="preserve"> </w:t>
      </w:r>
      <w:r>
        <w:rPr>
          <w:rStyle w:val="KeywordTok"/>
        </w:rPr>
        <w:t>c</w:t>
      </w:r>
      <w:r>
        <w:rPr>
          <w:rStyle w:val="NormalTok"/>
        </w:rPr>
        <w:t>(</w:t>
      </w:r>
      <w:r>
        <w:rPr>
          <w:rStyle w:val="StringTok"/>
        </w:rPr>
        <w:t>"Afghanistan"</w:t>
      </w:r>
      <w:r>
        <w:rPr>
          <w:rStyle w:val="NormalTok"/>
        </w:rPr>
        <w:t xml:space="preserve">, </w:t>
      </w:r>
      <w:r>
        <w:rPr>
          <w:rStyle w:val="StringTok"/>
        </w:rPr>
        <w:t>"Iraq"</w:t>
      </w:r>
      <w:r>
        <w:rPr>
          <w:rStyle w:val="NormalTok"/>
        </w:rPr>
        <w:t xml:space="preserve">, </w:t>
      </w:r>
      <w:r>
        <w:rPr>
          <w:rStyle w:val="StringTok"/>
        </w:rPr>
        <w:t>"Yemen"</w:t>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year, </w:t>
      </w:r>
      <w:r>
        <w:rPr>
          <w:rStyle w:val="DataTypeTok"/>
        </w:rPr>
        <w:t>y =</w:t>
      </w:r>
      <w:r>
        <w:rPr>
          <w:rStyle w:val="NormalTok"/>
        </w:rPr>
        <w:t xml:space="preserve"> total, </w:t>
      </w:r>
      <w:r>
        <w:rPr>
          <w:rStyle w:val="DataTypeTok"/>
        </w:rPr>
        <w:t>color=</w:t>
      </w:r>
      <w:r>
        <w:rPr>
          <w:rStyle w:val="NormalTok"/>
        </w:rPr>
        <w:t xml:space="preserve">country)) </w:t>
      </w:r>
      <w:r>
        <w:rPr>
          <w:rStyle w:val="OperatorTok"/>
        </w:rPr>
        <w:t>+</w:t>
      </w:r>
      <w:r>
        <w:rPr>
          <w:rStyle w:val="StringTok"/>
        </w:rPr>
        <w:t xml:space="preserve"> </w:t>
      </w:r>
      <w:r>
        <w:br/>
      </w:r>
      <w:r>
        <w:rPr>
          <w:rStyle w:val="StringTok"/>
        </w:rPr>
        <w:t xml:space="preserve">    </w:t>
      </w:r>
      <w:proofErr w:type="spellStart"/>
      <w:r>
        <w:rPr>
          <w:rStyle w:val="KeywordTok"/>
        </w:rPr>
        <w:t>geom_line</w:t>
      </w:r>
      <w:proofErr w:type="spellEnd"/>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"Total Cases of Tuberculosis Between 1995-2013"</w:t>
      </w:r>
      <w:r>
        <w:rPr>
          <w:rStyle w:val="NormalTok"/>
        </w:rPr>
        <w:t xml:space="preserve">)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"Number of cases"</w:t>
      </w:r>
      <w:r>
        <w:rPr>
          <w:rStyle w:val="NormalTok"/>
        </w:rPr>
        <w:t>)</w:t>
      </w:r>
    </w:p>
    <w:p w14:paraId="42A0BCFD" w14:textId="77777777" w:rsidR="00EE3055" w:rsidRDefault="00D84F69">
      <w:pPr>
        <w:pStyle w:val="FirstParagraph"/>
      </w:pPr>
      <w:r>
        <w:rPr>
          <w:noProof/>
        </w:rPr>
        <w:lastRenderedPageBreak/>
        <w:drawing>
          <wp:inline distT="0" distB="0" distL="0" distR="0" wp14:anchorId="5A3C9546" wp14:editId="6137959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science_project_files/figure-docx/unnamed-chunk-1-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2B7F1632" w14:textId="77777777" w:rsidR="00EE3055" w:rsidRDefault="00D84F69">
      <w:pPr>
        <w:pStyle w:val="SourceCode"/>
      </w:pPr>
      <w:proofErr w:type="spellStart"/>
      <w:r>
        <w:rPr>
          <w:rStyle w:val="KeywordTok"/>
        </w:rPr>
        <w:t>ggsave</w:t>
      </w:r>
      <w:proofErr w:type="spellEnd"/>
      <w:r>
        <w:rPr>
          <w:rStyle w:val="NormalTok"/>
        </w:rPr>
        <w:t>(</w:t>
      </w:r>
      <w:r>
        <w:rPr>
          <w:rStyle w:val="StringTok"/>
        </w:rPr>
        <w:t>"all_countries.png"</w:t>
      </w:r>
      <w:r>
        <w:rPr>
          <w:rStyle w:val="NormalTok"/>
        </w:rPr>
        <w:t>)</w:t>
      </w:r>
    </w:p>
    <w:p w14:paraId="45833F4D" w14:textId="77777777" w:rsidR="00EE3055" w:rsidRDefault="00D84F69">
      <w:pPr>
        <w:pStyle w:val="SourceCode"/>
      </w:pPr>
      <w:r>
        <w:rPr>
          <w:rStyle w:val="VerbatimChar"/>
        </w:rPr>
        <w:t>## Saving 5 x 4 in image</w:t>
      </w:r>
    </w:p>
    <w:p w14:paraId="57203D38" w14:textId="77777777" w:rsidR="00EE3055" w:rsidRDefault="00D84F69">
      <w:pPr>
        <w:pStyle w:val="SourceCode"/>
      </w:pPr>
      <w:proofErr w:type="spellStart"/>
      <w:proofErr w:type="gramStart"/>
      <w:r>
        <w:rPr>
          <w:rStyle w:val="KeywordTok"/>
        </w:rPr>
        <w:t>ggplot</w:t>
      </w:r>
      <w:proofErr w:type="spellEnd"/>
      <w:r>
        <w:rPr>
          <w:rStyle w:val="NormalTok"/>
        </w:rPr>
        <w:t>(</w:t>
      </w:r>
      <w:proofErr w:type="gramEnd"/>
      <w:r>
        <w:rPr>
          <w:rStyle w:val="KeywordTok"/>
        </w:rPr>
        <w:t>subset</w:t>
      </w:r>
      <w:r>
        <w:rPr>
          <w:rStyle w:val="NormalTok"/>
        </w:rPr>
        <w:t>(</w:t>
      </w:r>
      <w:proofErr w:type="spellStart"/>
      <w:r>
        <w:rPr>
          <w:rStyle w:val="NormalTok"/>
        </w:rPr>
        <w:t>filteredByTotal</w:t>
      </w:r>
      <w:proofErr w:type="spellEnd"/>
      <w:r>
        <w:rPr>
          <w:rStyle w:val="NormalTok"/>
        </w:rPr>
        <w:t xml:space="preserve">, country </w:t>
      </w:r>
      <w:r>
        <w:rPr>
          <w:rStyle w:val="OperatorTok"/>
        </w:rPr>
        <w:t>%in%</w:t>
      </w:r>
      <w:r>
        <w:rPr>
          <w:rStyle w:val="StringTok"/>
        </w:rPr>
        <w:t xml:space="preserve"> </w:t>
      </w:r>
      <w:r>
        <w:rPr>
          <w:rStyle w:val="KeywordTok"/>
        </w:rPr>
        <w:t>c</w:t>
      </w:r>
      <w:r>
        <w:rPr>
          <w:rStyle w:val="NormalTok"/>
        </w:rPr>
        <w:t>(</w:t>
      </w:r>
      <w:r>
        <w:rPr>
          <w:rStyle w:val="StringTok"/>
        </w:rPr>
        <w:t>"Netherlands"</w:t>
      </w:r>
      <w:r>
        <w:rPr>
          <w:rStyle w:val="NormalTok"/>
        </w:rPr>
        <w:t xml:space="preserve">, </w:t>
      </w:r>
      <w:r>
        <w:rPr>
          <w:rStyle w:val="StringTok"/>
        </w:rPr>
        <w:t>"Ireland"</w:t>
      </w:r>
      <w:r>
        <w:rPr>
          <w:rStyle w:val="NormalTok"/>
        </w:rPr>
        <w:t xml:space="preserve">, </w:t>
      </w:r>
      <w:r>
        <w:rPr>
          <w:rStyle w:val="StringTok"/>
        </w:rPr>
        <w:t>"France"</w:t>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year, </w:t>
      </w:r>
      <w:r>
        <w:rPr>
          <w:rStyle w:val="DataTypeTok"/>
        </w:rPr>
        <w:t>y =</w:t>
      </w:r>
      <w:r>
        <w:rPr>
          <w:rStyle w:val="NormalTok"/>
        </w:rPr>
        <w:t xml:space="preserve"> total, </w:t>
      </w:r>
      <w:r>
        <w:rPr>
          <w:rStyle w:val="DataTypeTok"/>
        </w:rPr>
        <w:t>color=</w:t>
      </w:r>
      <w:r>
        <w:rPr>
          <w:rStyle w:val="NormalTok"/>
        </w:rPr>
        <w:t xml:space="preserve">country)) </w:t>
      </w:r>
      <w:r>
        <w:rPr>
          <w:rStyle w:val="OperatorTok"/>
        </w:rPr>
        <w:t>+</w:t>
      </w:r>
      <w:r>
        <w:br/>
      </w:r>
      <w:r>
        <w:rPr>
          <w:rStyle w:val="StringTok"/>
        </w:rPr>
        <w:t xml:space="preserve">    </w:t>
      </w:r>
      <w:proofErr w:type="spellStart"/>
      <w:r>
        <w:rPr>
          <w:rStyle w:val="KeywordTok"/>
        </w:rPr>
        <w:t>geom_line</w:t>
      </w:r>
      <w:proofErr w:type="spellEnd"/>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"Total Cases of Tuberculosis Between 1995-2013"</w:t>
      </w:r>
      <w:r>
        <w:rPr>
          <w:rStyle w:val="NormalTok"/>
        </w:rPr>
        <w:t xml:space="preserve">)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"Number of cases"</w:t>
      </w:r>
      <w:r>
        <w:rPr>
          <w:rStyle w:val="NormalTok"/>
        </w:rPr>
        <w:t>)</w:t>
      </w:r>
    </w:p>
    <w:p w14:paraId="0AD97BCB" w14:textId="77777777" w:rsidR="00EE3055" w:rsidRDefault="00D84F69">
      <w:pPr>
        <w:pStyle w:val="FirstParagraph"/>
      </w:pPr>
      <w:r>
        <w:rPr>
          <w:noProof/>
        </w:rPr>
        <w:lastRenderedPageBreak/>
        <w:drawing>
          <wp:inline distT="0" distB="0" distL="0" distR="0" wp14:anchorId="2C71AE2C" wp14:editId="2033A74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science_project_files/figure-docx/unnamed-chunk-1-2.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546EC42E" w14:textId="77777777" w:rsidR="00EE3055" w:rsidRDefault="00D84F69">
      <w:pPr>
        <w:pStyle w:val="SourceCode"/>
      </w:pPr>
      <w:proofErr w:type="spellStart"/>
      <w:r>
        <w:rPr>
          <w:rStyle w:val="KeywordTok"/>
        </w:rPr>
        <w:t>ggsave</w:t>
      </w:r>
      <w:proofErr w:type="spellEnd"/>
      <w:r>
        <w:rPr>
          <w:rStyle w:val="NormalTok"/>
        </w:rPr>
        <w:t>(</w:t>
      </w:r>
      <w:r>
        <w:rPr>
          <w:rStyle w:val="StringTok"/>
        </w:rPr>
        <w:t>"all_countries.png"</w:t>
      </w:r>
      <w:r>
        <w:rPr>
          <w:rStyle w:val="NormalTok"/>
        </w:rPr>
        <w:t>)</w:t>
      </w:r>
    </w:p>
    <w:p w14:paraId="386903B6" w14:textId="77777777" w:rsidR="00EE3055" w:rsidRDefault="00D84F69">
      <w:pPr>
        <w:pStyle w:val="SourceCode"/>
      </w:pPr>
      <w:r>
        <w:rPr>
          <w:rStyle w:val="VerbatimChar"/>
        </w:rPr>
        <w:t>## Saving 5 x 4 in image</w:t>
      </w:r>
    </w:p>
    <w:p w14:paraId="2FC01F48" w14:textId="77777777" w:rsidR="00EE3055" w:rsidRDefault="00D84F69">
      <w:pPr>
        <w:pStyle w:val="SourceCode"/>
      </w:pPr>
      <w:proofErr w:type="spellStart"/>
      <w:proofErr w:type="gramStart"/>
      <w:r>
        <w:rPr>
          <w:rStyle w:val="KeywordTok"/>
        </w:rPr>
        <w:t>ggplot</w:t>
      </w:r>
      <w:proofErr w:type="spellEnd"/>
      <w:r>
        <w:rPr>
          <w:rStyle w:val="NormalTok"/>
        </w:rPr>
        <w:t>(</w:t>
      </w:r>
      <w:proofErr w:type="gramEnd"/>
      <w:r>
        <w:rPr>
          <w:rStyle w:val="KeywordTok"/>
        </w:rPr>
        <w:t>subset</w:t>
      </w:r>
      <w:r>
        <w:rPr>
          <w:rStyle w:val="NormalTok"/>
        </w:rPr>
        <w:t>(</w:t>
      </w:r>
      <w:proofErr w:type="spellStart"/>
      <w:r>
        <w:rPr>
          <w:rStyle w:val="NormalTok"/>
        </w:rPr>
        <w:t>filteredByTotal</w:t>
      </w:r>
      <w:proofErr w:type="spellEnd"/>
      <w:r>
        <w:rPr>
          <w:rStyle w:val="NormalTok"/>
        </w:rPr>
        <w:t xml:space="preserve">, country </w:t>
      </w:r>
      <w:r>
        <w:rPr>
          <w:rStyle w:val="OperatorTok"/>
        </w:rPr>
        <w:t>%in%</w:t>
      </w:r>
      <w:r>
        <w:rPr>
          <w:rStyle w:val="StringTok"/>
        </w:rPr>
        <w:t xml:space="preserve"> </w:t>
      </w:r>
      <w:r>
        <w:rPr>
          <w:rStyle w:val="KeywordTok"/>
        </w:rPr>
        <w:t>c</w:t>
      </w:r>
      <w:r>
        <w:rPr>
          <w:rStyle w:val="NormalTok"/>
        </w:rPr>
        <w:t>(</w:t>
      </w:r>
      <w:r>
        <w:rPr>
          <w:rStyle w:val="StringTok"/>
        </w:rPr>
        <w:t>"Lithuania"</w:t>
      </w:r>
      <w:r>
        <w:rPr>
          <w:rStyle w:val="NormalTok"/>
        </w:rPr>
        <w:t xml:space="preserve">, </w:t>
      </w:r>
      <w:r>
        <w:rPr>
          <w:rStyle w:val="StringTok"/>
        </w:rPr>
        <w:t>"Belarus"</w:t>
      </w:r>
      <w:r>
        <w:rPr>
          <w:rStyle w:val="NormalTok"/>
        </w:rPr>
        <w:t xml:space="preserve">, </w:t>
      </w:r>
      <w:r>
        <w:rPr>
          <w:rStyle w:val="StringTok"/>
        </w:rPr>
        <w:t>"Ukraine"</w:t>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year, </w:t>
      </w:r>
      <w:r>
        <w:rPr>
          <w:rStyle w:val="DataTypeTok"/>
        </w:rPr>
        <w:t>y =</w:t>
      </w:r>
      <w:r>
        <w:rPr>
          <w:rStyle w:val="NormalTok"/>
        </w:rPr>
        <w:t xml:space="preserve"> total, </w:t>
      </w:r>
      <w:r>
        <w:rPr>
          <w:rStyle w:val="DataTypeTok"/>
        </w:rPr>
        <w:t>color=</w:t>
      </w:r>
      <w:r>
        <w:rPr>
          <w:rStyle w:val="NormalTok"/>
        </w:rPr>
        <w:t xml:space="preserve">country)) </w:t>
      </w:r>
      <w:r>
        <w:rPr>
          <w:rStyle w:val="OperatorTok"/>
        </w:rPr>
        <w:t>+</w:t>
      </w:r>
      <w:r>
        <w:rPr>
          <w:rStyle w:val="StringTok"/>
        </w:rPr>
        <w:t xml:space="preserve"> </w:t>
      </w:r>
      <w:r>
        <w:br/>
      </w:r>
      <w:r>
        <w:rPr>
          <w:rStyle w:val="StringTok"/>
        </w:rPr>
        <w:t xml:space="preserve">    </w:t>
      </w:r>
      <w:proofErr w:type="spellStart"/>
      <w:r>
        <w:rPr>
          <w:rStyle w:val="KeywordTok"/>
        </w:rPr>
        <w:t>geom_line</w:t>
      </w:r>
      <w:proofErr w:type="spellEnd"/>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"Total Cases of Tuberculosis Between 1995-2013"</w:t>
      </w:r>
      <w:r>
        <w:rPr>
          <w:rStyle w:val="NormalTok"/>
        </w:rPr>
        <w:t xml:space="preserve">) </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"Number of cases"</w:t>
      </w:r>
      <w:r>
        <w:rPr>
          <w:rStyle w:val="NormalTok"/>
        </w:rPr>
        <w:t>)</w:t>
      </w:r>
    </w:p>
    <w:p w14:paraId="787CCF8A" w14:textId="77777777" w:rsidR="00EE3055" w:rsidRDefault="00D84F69">
      <w:pPr>
        <w:pStyle w:val="FirstParagraph"/>
      </w:pPr>
      <w:r>
        <w:rPr>
          <w:noProof/>
        </w:rPr>
        <w:lastRenderedPageBreak/>
        <w:drawing>
          <wp:inline distT="0" distB="0" distL="0" distR="0" wp14:anchorId="78A5FC3A" wp14:editId="12CA334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science_project_files/figure-docx/unnamed-chunk-1-3.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6732DEC9" w14:textId="77777777" w:rsidR="00EE3055" w:rsidRDefault="00D84F69">
      <w:pPr>
        <w:pStyle w:val="SourceCode"/>
      </w:pPr>
      <w:proofErr w:type="spellStart"/>
      <w:r>
        <w:rPr>
          <w:rStyle w:val="KeywordTok"/>
        </w:rPr>
        <w:t>ggsave</w:t>
      </w:r>
      <w:proofErr w:type="spellEnd"/>
      <w:r>
        <w:rPr>
          <w:rStyle w:val="NormalTok"/>
        </w:rPr>
        <w:t>(</w:t>
      </w:r>
      <w:r>
        <w:rPr>
          <w:rStyle w:val="StringTok"/>
        </w:rPr>
        <w:t>"all_countries.png"</w:t>
      </w:r>
      <w:r>
        <w:rPr>
          <w:rStyle w:val="NormalTok"/>
        </w:rPr>
        <w:t>)</w:t>
      </w:r>
    </w:p>
    <w:p w14:paraId="2599B663" w14:textId="77777777" w:rsidR="00EE3055" w:rsidRDefault="00D84F69">
      <w:pPr>
        <w:pStyle w:val="SourceCode"/>
      </w:pPr>
      <w:r>
        <w:rPr>
          <w:rStyle w:val="VerbatimChar"/>
        </w:rPr>
        <w:t>## Saving 5 x 4 in image</w:t>
      </w:r>
    </w:p>
    <w:p w14:paraId="14F6C6FD" w14:textId="77777777" w:rsidR="00EE3055" w:rsidRDefault="00D84F69">
      <w:pPr>
        <w:pStyle w:val="SourceCode"/>
      </w:pPr>
      <w:r>
        <w:rPr>
          <w:rStyle w:val="CommentTok"/>
        </w:rPr>
        <w:t xml:space="preserve">#result &lt;- </w:t>
      </w:r>
      <w:proofErr w:type="gramStart"/>
      <w:r>
        <w:rPr>
          <w:rStyle w:val="CommentTok"/>
        </w:rPr>
        <w:t>aggregate(</w:t>
      </w:r>
      <w:proofErr w:type="gramEnd"/>
      <w:r>
        <w:rPr>
          <w:rStyle w:val="CommentTok"/>
        </w:rPr>
        <w:t xml:space="preserve">x = </w:t>
      </w:r>
      <w:proofErr w:type="spellStart"/>
      <w:r>
        <w:rPr>
          <w:rStyle w:val="CommentTok"/>
        </w:rPr>
        <w:t>who$total</w:t>
      </w:r>
      <w:proofErr w:type="spellEnd"/>
      <w:r>
        <w:rPr>
          <w:rStyle w:val="CommentTok"/>
        </w:rPr>
        <w:t>, by = list(</w:t>
      </w:r>
      <w:proofErr w:type="spellStart"/>
      <w:r>
        <w:rPr>
          <w:rStyle w:val="CommentTok"/>
        </w:rPr>
        <w:t>who$country</w:t>
      </w:r>
      <w:proofErr w:type="spellEnd"/>
      <w:r>
        <w:rPr>
          <w:rStyle w:val="CommentTok"/>
        </w:rPr>
        <w:t>), FUN = sum)</w:t>
      </w:r>
      <w:r>
        <w:br/>
      </w:r>
      <w:r>
        <w:rPr>
          <w:rStyle w:val="CommentTok"/>
        </w:rPr>
        <w:t>#x = result$Group.1</w:t>
      </w:r>
      <w:r>
        <w:br/>
      </w:r>
      <w:r>
        <w:rPr>
          <w:rStyle w:val="CommentTok"/>
        </w:rPr>
        <w:t xml:space="preserve">#y = </w:t>
      </w:r>
      <w:proofErr w:type="spellStart"/>
      <w:r>
        <w:rPr>
          <w:rStyle w:val="CommentTok"/>
        </w:rPr>
        <w:t>as.numeric</w:t>
      </w:r>
      <w:proofErr w:type="spellEnd"/>
      <w:r>
        <w:rPr>
          <w:rStyle w:val="CommentTok"/>
        </w:rPr>
        <w:t>(</w:t>
      </w:r>
      <w:proofErr w:type="spellStart"/>
      <w:r>
        <w:rPr>
          <w:rStyle w:val="CommentTok"/>
        </w:rPr>
        <w:t>result$x</w:t>
      </w:r>
      <w:proofErr w:type="spellEnd"/>
      <w:r>
        <w:rPr>
          <w:rStyle w:val="CommentTok"/>
        </w:rPr>
        <w:t>)</w:t>
      </w:r>
      <w:r>
        <w:br/>
      </w:r>
      <w:r>
        <w:br/>
      </w:r>
      <w:r>
        <w:br/>
      </w:r>
      <w:r>
        <w:rPr>
          <w:rStyle w:val="CommentTok"/>
        </w:rPr>
        <w:t xml:space="preserve">#barplot(as.matrix(result$x), main="Total Cases", </w:t>
      </w:r>
      <w:proofErr w:type="spellStart"/>
      <w:r>
        <w:rPr>
          <w:rStyle w:val="CommentTok"/>
        </w:rPr>
        <w:t>ylab</w:t>
      </w:r>
      <w:proofErr w:type="spellEnd"/>
      <w:r>
        <w:rPr>
          <w:rStyle w:val="CommentTok"/>
        </w:rPr>
        <w:t>= "Total", beside=TRUE, col=rainbow(5))</w:t>
      </w:r>
    </w:p>
    <w:sectPr w:rsidR="00EE3055">
      <w:headerReference w:type="default" r:id="rId29"/>
      <w:footerReference w:type="even" r:id="rId30"/>
      <w:foot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6CF2A" w14:textId="77777777" w:rsidR="00AE6A7A" w:rsidRDefault="00AE6A7A">
      <w:pPr>
        <w:spacing w:after="0"/>
      </w:pPr>
      <w:r>
        <w:separator/>
      </w:r>
    </w:p>
  </w:endnote>
  <w:endnote w:type="continuationSeparator" w:id="0">
    <w:p w14:paraId="6271A8F0" w14:textId="77777777" w:rsidR="00AE6A7A" w:rsidRDefault="00AE6A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5709551"/>
      <w:docPartObj>
        <w:docPartGallery w:val="Page Numbers (Bottom of Page)"/>
        <w:docPartUnique/>
      </w:docPartObj>
    </w:sdtPr>
    <w:sdtContent>
      <w:p w14:paraId="4B522BB6" w14:textId="4FBE4D62" w:rsidR="00DA154D" w:rsidRDefault="00DA154D" w:rsidP="004D6A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2DC82" w14:textId="77777777" w:rsidR="00DA154D" w:rsidRDefault="00DA154D" w:rsidP="00DA15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2745881"/>
      <w:docPartObj>
        <w:docPartGallery w:val="Page Numbers (Bottom of Page)"/>
        <w:docPartUnique/>
      </w:docPartObj>
    </w:sdtPr>
    <w:sdtEndPr>
      <w:rPr>
        <w:rStyle w:val="PageNumber"/>
        <w:rFonts w:ascii="Calibri" w:hAnsi="Calibri" w:cs="Calibri"/>
      </w:rPr>
    </w:sdtEndPr>
    <w:sdtContent>
      <w:p w14:paraId="0BED8FBE" w14:textId="52D62A99" w:rsidR="00DA154D" w:rsidRDefault="00DA154D" w:rsidP="004D6AAD">
        <w:pPr>
          <w:pStyle w:val="Footer"/>
          <w:framePr w:wrap="none" w:vAnchor="text" w:hAnchor="margin" w:xAlign="right" w:y="1"/>
          <w:rPr>
            <w:rStyle w:val="PageNumber"/>
          </w:rPr>
        </w:pPr>
        <w:r w:rsidRPr="00DA154D">
          <w:rPr>
            <w:rStyle w:val="PageNumber"/>
            <w:rFonts w:ascii="Calibri" w:hAnsi="Calibri" w:cs="Calibri"/>
          </w:rPr>
          <w:fldChar w:fldCharType="begin"/>
        </w:r>
        <w:r w:rsidRPr="00DA154D">
          <w:rPr>
            <w:rStyle w:val="PageNumber"/>
            <w:rFonts w:ascii="Calibri" w:hAnsi="Calibri" w:cs="Calibri"/>
          </w:rPr>
          <w:instrText xml:space="preserve"> PAGE </w:instrText>
        </w:r>
        <w:r w:rsidRPr="00DA154D">
          <w:rPr>
            <w:rStyle w:val="PageNumber"/>
            <w:rFonts w:ascii="Calibri" w:hAnsi="Calibri" w:cs="Calibri"/>
          </w:rPr>
          <w:fldChar w:fldCharType="separate"/>
        </w:r>
        <w:r w:rsidRPr="00DA154D">
          <w:rPr>
            <w:rStyle w:val="PageNumber"/>
            <w:rFonts w:ascii="Calibri" w:hAnsi="Calibri" w:cs="Calibri"/>
            <w:noProof/>
          </w:rPr>
          <w:t>1</w:t>
        </w:r>
        <w:r w:rsidRPr="00DA154D">
          <w:rPr>
            <w:rStyle w:val="PageNumber"/>
            <w:rFonts w:ascii="Calibri" w:hAnsi="Calibri" w:cs="Calibri"/>
          </w:rPr>
          <w:fldChar w:fldCharType="end"/>
        </w:r>
      </w:p>
    </w:sdtContent>
  </w:sdt>
  <w:p w14:paraId="4DE9584E" w14:textId="77777777" w:rsidR="00DA154D" w:rsidRDefault="00DA154D" w:rsidP="00DA15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F88A0" w14:textId="77777777" w:rsidR="00AE6A7A" w:rsidRDefault="00AE6A7A">
      <w:r>
        <w:separator/>
      </w:r>
    </w:p>
  </w:footnote>
  <w:footnote w:type="continuationSeparator" w:id="0">
    <w:p w14:paraId="3652232F" w14:textId="77777777" w:rsidR="00AE6A7A" w:rsidRDefault="00AE6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1DF5A" w14:textId="77777777" w:rsidR="00D878FA" w:rsidRPr="00D878FA" w:rsidRDefault="00D878FA" w:rsidP="00D878FA">
    <w:pPr>
      <w:spacing w:after="0"/>
      <w:rPr>
        <w:rFonts w:ascii="Times New Roman" w:eastAsia="Times New Roman" w:hAnsi="Times New Roman" w:cs="Times New Roman"/>
        <w:lang w:val="fr-FR" w:bidi="he-IL"/>
      </w:rPr>
    </w:pPr>
    <w:proofErr w:type="spellStart"/>
    <w:r w:rsidRPr="00D878FA">
      <w:rPr>
        <w:rFonts w:ascii="Calibri" w:eastAsia="Times New Roman" w:hAnsi="Calibri" w:cs="Times New Roman"/>
        <w:color w:val="000000"/>
        <w:lang w:val="fr-FR" w:bidi="he-IL"/>
      </w:rPr>
      <w:t>Elisa</w:t>
    </w:r>
    <w:proofErr w:type="spellEnd"/>
    <w:r w:rsidRPr="00D878FA">
      <w:rPr>
        <w:rFonts w:ascii="Calibri" w:eastAsia="Times New Roman" w:hAnsi="Calibri" w:cs="Times New Roman"/>
        <w:color w:val="000000"/>
        <w:lang w:val="fr-FR" w:bidi="he-IL"/>
      </w:rPr>
      <w:t xml:space="preserve"> </w:t>
    </w:r>
    <w:proofErr w:type="gramStart"/>
    <w:r w:rsidRPr="00D878FA">
      <w:rPr>
        <w:rFonts w:ascii="Calibri" w:eastAsia="Times New Roman" w:hAnsi="Calibri" w:cs="Times New Roman"/>
        <w:color w:val="000000"/>
        <w:lang w:val="fr-FR" w:bidi="he-IL"/>
      </w:rPr>
      <w:t>Chaudet:</w:t>
    </w:r>
    <w:proofErr w:type="gramEnd"/>
    <w:r w:rsidRPr="00D878FA">
      <w:rPr>
        <w:rFonts w:ascii="Calibri" w:eastAsia="Times New Roman" w:hAnsi="Calibri" w:cs="Times New Roman"/>
        <w:color w:val="000000"/>
        <w:lang w:val="fr-FR" w:bidi="he-IL"/>
      </w:rPr>
      <w:t xml:space="preserve"> 260902240</w:t>
    </w:r>
  </w:p>
  <w:p w14:paraId="491242C2" w14:textId="77777777" w:rsidR="00D878FA" w:rsidRPr="00D878FA" w:rsidRDefault="00D878FA" w:rsidP="00D878FA">
    <w:pPr>
      <w:spacing w:after="0"/>
      <w:rPr>
        <w:rFonts w:ascii="Times New Roman" w:eastAsia="Times New Roman" w:hAnsi="Times New Roman" w:cs="Times New Roman"/>
        <w:lang w:val="fr-FR" w:bidi="he-IL"/>
      </w:rPr>
    </w:pPr>
    <w:r w:rsidRPr="00D878FA">
      <w:rPr>
        <w:rFonts w:ascii="Calibri" w:eastAsia="Times New Roman" w:hAnsi="Calibri" w:cs="Times New Roman"/>
        <w:color w:val="000000"/>
        <w:lang w:val="fr-FR" w:bidi="he-IL"/>
      </w:rPr>
      <w:t xml:space="preserve">GLIS </w:t>
    </w:r>
    <w:proofErr w:type="gramStart"/>
    <w:r w:rsidRPr="00D878FA">
      <w:rPr>
        <w:rFonts w:ascii="Calibri" w:eastAsia="Times New Roman" w:hAnsi="Calibri" w:cs="Times New Roman"/>
        <w:color w:val="000000"/>
        <w:lang w:val="fr-FR" w:bidi="he-IL"/>
      </w:rPr>
      <w:t>692:</w:t>
    </w:r>
    <w:proofErr w:type="gramEnd"/>
    <w:r w:rsidRPr="00D878FA">
      <w:rPr>
        <w:rFonts w:ascii="Calibri" w:eastAsia="Times New Roman" w:hAnsi="Calibri" w:cs="Times New Roman"/>
        <w:color w:val="000000"/>
        <w:lang w:val="fr-FR" w:bidi="he-IL"/>
      </w:rPr>
      <w:t xml:space="preserve"> Data Science Report 1</w:t>
    </w:r>
  </w:p>
  <w:p w14:paraId="15EF6C85" w14:textId="77777777" w:rsidR="00D878FA" w:rsidRPr="00D878FA" w:rsidRDefault="00D878FA">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EBC32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5D05"/>
    <w:rsid w:val="004E29B3"/>
    <w:rsid w:val="00590D07"/>
    <w:rsid w:val="00784D58"/>
    <w:rsid w:val="008D6863"/>
    <w:rsid w:val="00AE6A7A"/>
    <w:rsid w:val="00B86B75"/>
    <w:rsid w:val="00BC48D5"/>
    <w:rsid w:val="00C36279"/>
    <w:rsid w:val="00D84F69"/>
    <w:rsid w:val="00D878FA"/>
    <w:rsid w:val="00DA154D"/>
    <w:rsid w:val="00E315A3"/>
    <w:rsid w:val="00EA3259"/>
    <w:rsid w:val="00EE0826"/>
    <w:rsid w:val="00EE3055"/>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7EE1"/>
  <w15:docId w15:val="{04D3106C-F03D-8546-8E8A-FE57C8A6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DA154D"/>
    <w:pPr>
      <w:spacing w:before="100" w:beforeAutospacing="1" w:after="100" w:afterAutospacing="1"/>
    </w:pPr>
    <w:rPr>
      <w:rFonts w:ascii="Times New Roman" w:eastAsia="Times New Roman" w:hAnsi="Times New Roman" w:cs="Times New Roman"/>
      <w:lang w:bidi="he-IL"/>
    </w:rPr>
  </w:style>
  <w:style w:type="character" w:customStyle="1" w:styleId="apple-tab-span">
    <w:name w:val="apple-tab-span"/>
    <w:basedOn w:val="DefaultParagraphFont"/>
    <w:rsid w:val="00DA154D"/>
  </w:style>
  <w:style w:type="paragraph" w:styleId="Footer">
    <w:name w:val="footer"/>
    <w:basedOn w:val="Normal"/>
    <w:link w:val="FooterChar"/>
    <w:unhideWhenUsed/>
    <w:rsid w:val="00DA154D"/>
    <w:pPr>
      <w:tabs>
        <w:tab w:val="center" w:pos="4680"/>
        <w:tab w:val="right" w:pos="9360"/>
      </w:tabs>
      <w:spacing w:after="0"/>
    </w:pPr>
  </w:style>
  <w:style w:type="character" w:customStyle="1" w:styleId="FooterChar">
    <w:name w:val="Footer Char"/>
    <w:basedOn w:val="DefaultParagraphFont"/>
    <w:link w:val="Footer"/>
    <w:rsid w:val="00DA154D"/>
  </w:style>
  <w:style w:type="character" w:styleId="PageNumber">
    <w:name w:val="page number"/>
    <w:basedOn w:val="DefaultParagraphFont"/>
    <w:semiHidden/>
    <w:unhideWhenUsed/>
    <w:rsid w:val="00DA154D"/>
  </w:style>
  <w:style w:type="paragraph" w:styleId="Header">
    <w:name w:val="header"/>
    <w:basedOn w:val="Normal"/>
    <w:link w:val="HeaderChar"/>
    <w:unhideWhenUsed/>
    <w:rsid w:val="00DA154D"/>
    <w:pPr>
      <w:tabs>
        <w:tab w:val="center" w:pos="4680"/>
        <w:tab w:val="right" w:pos="9360"/>
      </w:tabs>
      <w:spacing w:after="0"/>
    </w:pPr>
  </w:style>
  <w:style w:type="character" w:customStyle="1" w:styleId="HeaderChar">
    <w:name w:val="Header Char"/>
    <w:basedOn w:val="DefaultParagraphFont"/>
    <w:link w:val="Header"/>
    <w:rsid w:val="00DA154D"/>
  </w:style>
  <w:style w:type="character" w:styleId="UnresolvedMention">
    <w:name w:val="Unresolved Mention"/>
    <w:basedOn w:val="DefaultParagraphFont"/>
    <w:uiPriority w:val="99"/>
    <w:semiHidden/>
    <w:unhideWhenUsed/>
    <w:rsid w:val="00DA1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748775">
      <w:bodyDiv w:val="1"/>
      <w:marLeft w:val="0"/>
      <w:marRight w:val="0"/>
      <w:marTop w:val="0"/>
      <w:marBottom w:val="0"/>
      <w:divBdr>
        <w:top w:val="none" w:sz="0" w:space="0" w:color="auto"/>
        <w:left w:val="none" w:sz="0" w:space="0" w:color="auto"/>
        <w:bottom w:val="none" w:sz="0" w:space="0" w:color="auto"/>
        <w:right w:val="none" w:sz="0" w:space="0" w:color="auto"/>
      </w:divBdr>
    </w:div>
    <w:div w:id="1052191407">
      <w:bodyDiv w:val="1"/>
      <w:marLeft w:val="0"/>
      <w:marRight w:val="0"/>
      <w:marTop w:val="0"/>
      <w:marBottom w:val="0"/>
      <w:divBdr>
        <w:top w:val="none" w:sz="0" w:space="0" w:color="auto"/>
        <w:left w:val="none" w:sz="0" w:space="0" w:color="auto"/>
        <w:bottom w:val="none" w:sz="0" w:space="0" w:color="auto"/>
        <w:right w:val="none" w:sz="0" w:space="0" w:color="auto"/>
      </w:divBdr>
    </w:div>
    <w:div w:id="1762792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041-3879(40)80061-5" TargetMode="External"/><Relationship Id="rId18" Type="http://schemas.openxmlformats.org/officeDocument/2006/relationships/hyperlink" Target="https://doi.org/10.21101/cejph.a5650"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oi.org/10.1016/j.ijid.2019.08.020" TargetMode="External"/><Relationship Id="rId7" Type="http://schemas.openxmlformats.org/officeDocument/2006/relationships/image" Target="media/image1.png"/><Relationship Id="rId12" Type="http://schemas.openxmlformats.org/officeDocument/2006/relationships/hyperlink" Target="https://www.cfr.org/timeline/iraq-war" TargetMode="External"/><Relationship Id="rId17" Type="http://schemas.openxmlformats.org/officeDocument/2006/relationships/hyperlink" Target="https://doi.org/10.1073/pnas.1611283113" TargetMode="External"/><Relationship Id="rId25" Type="http://schemas.openxmlformats.org/officeDocument/2006/relationships/hyperlink" Target="https://www.who.int/teams/global-tuberculosis-programme/dat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fr.org/timeline/us-war-afghanistan" TargetMode="External"/><Relationship Id="rId20" Type="http://schemas.openxmlformats.org/officeDocument/2006/relationships/hyperlink" Target="https://doi.org/10.1016/s0140-6736(10)62173-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fr.org/timeline/us-war-afghanistan" TargetMode="External"/><Relationship Id="rId24" Type="http://schemas.openxmlformats.org/officeDocument/2006/relationships/hyperlink" Target="https://doi.org/10.1093/eurheartj/ehz47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fr.org/timeline/ukraines-post-independence-struggles" TargetMode="External"/><Relationship Id="rId23" Type="http://schemas.openxmlformats.org/officeDocument/2006/relationships/hyperlink" Target="https://items.ssrc.org/category/riots-in-france/" TargetMode="External"/><Relationship Id="rId28"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doi.org/10.1016/j.socscimed.2020.113380"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cfr.org/timeline/ukraines-post-independence-struggles" TargetMode="External"/><Relationship Id="rId14" Type="http://schemas.openxmlformats.org/officeDocument/2006/relationships/hyperlink" Target="https://www.cfr.org/timeline/iraq-war" TargetMode="External"/><Relationship Id="rId22" Type="http://schemas.openxmlformats.org/officeDocument/2006/relationships/hyperlink" Target="https://doi.org/10.1007/s10654-009-9347-6" TargetMode="External"/><Relationship Id="rId27" Type="http://schemas.openxmlformats.org/officeDocument/2006/relationships/image" Target="media/image5.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WHO TB rates by country 1995-2013</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TB rates by country 1995-2013</dc:title>
  <dc:creator>Elisa Chaudet</dc:creator>
  <cp:keywords/>
  <cp:lastModifiedBy>Elisa Chaudet</cp:lastModifiedBy>
  <cp:revision>5</cp:revision>
  <dcterms:created xsi:type="dcterms:W3CDTF">2021-03-19T05:50:00Z</dcterms:created>
  <dcterms:modified xsi:type="dcterms:W3CDTF">2021-03-19T07:28:00Z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18/03/2021</vt:lpwstr>
  </property>
  <property fmtid="{D5CDD505-2E9C-101B-9397-08002B2CF9AE}" pid="3" name="output">
    <vt:lpwstr/>
  </property>
</Properties>
</file>