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A2332"/>
          <w:sz w:val="40"/>
        </w:rPr>
        <w:t>Roads Export ↔ Onyx ↔ Master Column Crosswalk</w:t>
      </w:r>
    </w:p>
    <w:p>
      <w:r>
        <w:rPr>
          <w:rFonts w:ascii="Calibri" w:hAnsi="Calibri" w:eastAsia="Calibri"/>
          <w:b w:val="0"/>
          <w:i/>
          <w:color w:val="5A6577"/>
          <w:sz w:val="22"/>
        </w:rPr>
        <w:t>Guide to Roads_Onyx_Master_Column_Crosswalk.xlsx (updated)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1. Purpose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This Excel maps corresponding columns across three views of the same dispatch data.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Roads export file — </w:t>
      </w:r>
      <w:r>
        <w:rPr>
          <w:rFonts w:ascii="Calibri" w:hAnsi="Calibri" w:eastAsia="Calibri"/>
          <w:b w:val="0"/>
          <w:i w:val="0"/>
          <w:sz w:val="22"/>
        </w:rPr>
        <w:t>Wide job/resource export. Includes the Requested column and other job, contact, equipment, and rate fields.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Onyx — </w:t>
      </w:r>
      <w:r>
        <w:rPr>
          <w:rFonts w:ascii="Calibri" w:hAnsi="Calibri" w:eastAsia="Calibri"/>
          <w:b w:val="0"/>
          <w:i w:val="0"/>
          <w:sz w:val="22"/>
        </w:rPr>
        <w:t>Daily dispatch extract (Client, Ticket #, Total Staff Requested/Sent, Total Saved, AFAD Sent, etc.).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Master — </w:t>
      </w:r>
      <w:r>
        <w:rPr>
          <w:rFonts w:ascii="Calibri" w:hAnsi="Calibri" w:eastAsia="Calibri"/>
          <w:b w:val="0"/>
          <w:i w:val="0"/>
          <w:sz w:val="22"/>
        </w:rPr>
        <w:t>Dispatch dashboard (Customer, Job Number, Required, Assignments, Unfilled, GSF, WO Number, etc.).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2. What changed in this update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Earlier versions incorrectly treated the GSF Utilization rollup as “Roads.” That was wrong.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Roads is the Roads export file you identified. That export includes Requested, which is now mapped explicitly: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Roads Requested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Onyx Total Staff Requested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Master Required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That Requested stack is the first data column in the Excel and is highlighted in green.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3. How to read the Excel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Each vertical column is one matched field. Stacked top to bottom: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column (bold) + Roads formula (italic)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cooresponding Onyx Column (bold) + Onyx formula (italic)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Cooresponding Master Column (bold) + Master formula (italic)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Blank cell = no corresponding column in that view.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4. Other important staffing / ID mappings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Required Resources / On the Clock relate to Onyx Staff Requested/Sent and Master Required/Assignments.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Master Job Number = Onyx Ticket # (same internal ID).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Master WO Number is different (customer work-order / EWO).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Onyx Total Saved = max(0, Requested − Sent). That is not the same as Master Unfilled.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5. Workbook 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Column Crosswalk — main stacked map (Requested highlighted).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Legend &amp; Notes — reading instructions and caveats.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Stacked List (vertical) — same map for scrolling/printing.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6. Note on Roads header text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The Roads export screenshot is low-resolution, so some Roads header labels were reconstructed from that export plus your confirmation that Requested is a Roads column. If any Roads heading in your live file uses slightly different wording, send the exact header name and it can be corrected.</w:t>
      </w:r>
    </w:p>
    <w:p>
      <w:r>
        <w:rPr>
          <w:rFonts w:ascii="Calibri" w:hAnsi="Calibri" w:eastAsia="Calibri"/>
          <w:b w:val="0"/>
          <w:i/>
          <w:color w:val="5A6577"/>
          <w:sz w:val="18"/>
        </w:rPr>
        <w:t>Companion file: Roads_Onyx_Master_Column_Crosswalk.xlsx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