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936192" w14:textId="77777777" w:rsidR="0021082B" w:rsidRDefault="00E22B5C">
      <w:pPr>
        <w:spacing w:line="276" w:lineRule="auto"/>
        <w:jc w:val="center"/>
      </w:pPr>
      <w:r>
        <w:t>A stage and anatomy ontology for echinoderm embryogenesis</w:t>
      </w:r>
    </w:p>
    <w:p w14:paraId="5D12E9B7" w14:textId="77777777" w:rsidR="0021082B" w:rsidRDefault="0021082B">
      <w:pPr>
        <w:spacing w:line="276" w:lineRule="auto"/>
        <w:jc w:val="center"/>
      </w:pPr>
    </w:p>
    <w:p w14:paraId="399CFCDA" w14:textId="77777777" w:rsidR="0021082B" w:rsidRDefault="0021082B">
      <w:pPr>
        <w:spacing w:line="276" w:lineRule="auto"/>
        <w:jc w:val="center"/>
      </w:pPr>
    </w:p>
    <w:p w14:paraId="569D1C33" w14:textId="77777777" w:rsidR="0021082B" w:rsidRDefault="0021082B">
      <w:pPr>
        <w:spacing w:line="276" w:lineRule="auto"/>
        <w:jc w:val="center"/>
      </w:pPr>
    </w:p>
    <w:p w14:paraId="644FA4AC" w14:textId="5B5EEBBA" w:rsidR="0021082B" w:rsidRDefault="00E22B5C">
      <w:pPr>
        <w:spacing w:line="276" w:lineRule="auto"/>
        <w:jc w:val="center"/>
      </w:pPr>
      <w:r>
        <w:t>Charles A. Ettensohn</w:t>
      </w:r>
      <w:r>
        <w:rPr>
          <w:vertAlign w:val="superscript"/>
        </w:rPr>
        <w:t>1</w:t>
      </w:r>
      <w:r>
        <w:t xml:space="preserve">, </w:t>
      </w:r>
      <w:r w:rsidR="008D5CDE">
        <w:t>Macie M. Chess</w:t>
      </w:r>
      <w:r w:rsidR="008D5CDE" w:rsidRPr="00472453">
        <w:rPr>
          <w:vertAlign w:val="superscript"/>
        </w:rPr>
        <w:t>1</w:t>
      </w:r>
      <w:r w:rsidR="008D5CDE">
        <w:t xml:space="preserve">, </w:t>
      </w:r>
      <w:r>
        <w:rPr>
          <w:color w:val="000000" w:themeColor="text1"/>
        </w:rPr>
        <w:t>Laurent Formery</w:t>
      </w:r>
      <w:r>
        <w:rPr>
          <w:color w:val="000000" w:themeColor="text1"/>
          <w:vertAlign w:val="superscript"/>
        </w:rPr>
        <w:t>3#</w:t>
      </w:r>
      <w:r>
        <w:rPr>
          <w:color w:val="000000" w:themeColor="text1"/>
        </w:rPr>
        <w:t xml:space="preserve">, </w:t>
      </w:r>
      <w:r>
        <w:t>Troy J. Pells</w:t>
      </w:r>
      <w:r>
        <w:rPr>
          <w:vertAlign w:val="superscript"/>
        </w:rPr>
        <w:t>2</w:t>
      </w:r>
      <w:r>
        <w:t>, Peter D. Vize</w:t>
      </w:r>
      <w:r>
        <w:rPr>
          <w:vertAlign w:val="superscript"/>
        </w:rPr>
        <w:t>2</w:t>
      </w:r>
      <w:r>
        <w:t>, Jenifer C. Croce</w:t>
      </w:r>
      <w:r>
        <w:rPr>
          <w:vertAlign w:val="superscript"/>
        </w:rPr>
        <w:t>3</w:t>
      </w:r>
    </w:p>
    <w:p w14:paraId="5E6D33A6" w14:textId="77777777" w:rsidR="0021082B" w:rsidRDefault="0021082B">
      <w:pPr>
        <w:spacing w:line="276" w:lineRule="auto"/>
        <w:rPr>
          <w:vertAlign w:val="superscript"/>
        </w:rPr>
      </w:pPr>
    </w:p>
    <w:p w14:paraId="1E6346FE" w14:textId="77777777" w:rsidR="0021082B" w:rsidRDefault="0021082B">
      <w:pPr>
        <w:spacing w:line="276" w:lineRule="auto"/>
        <w:rPr>
          <w:vertAlign w:val="superscript"/>
        </w:rPr>
      </w:pPr>
    </w:p>
    <w:p w14:paraId="61A73006" w14:textId="77777777" w:rsidR="0021082B" w:rsidRDefault="0021082B">
      <w:pPr>
        <w:spacing w:line="276" w:lineRule="auto"/>
        <w:rPr>
          <w:vertAlign w:val="superscript"/>
        </w:rPr>
      </w:pPr>
    </w:p>
    <w:p w14:paraId="65EA4765" w14:textId="77777777" w:rsidR="0021082B" w:rsidRDefault="0021082B">
      <w:pPr>
        <w:spacing w:line="276" w:lineRule="auto"/>
        <w:rPr>
          <w:vertAlign w:val="superscript"/>
        </w:rPr>
      </w:pPr>
    </w:p>
    <w:p w14:paraId="67C1D923" w14:textId="77777777" w:rsidR="0021082B" w:rsidRDefault="00E22B5C">
      <w:pPr>
        <w:spacing w:line="276" w:lineRule="auto"/>
      </w:pPr>
      <w:r>
        <w:rPr>
          <w:vertAlign w:val="superscript"/>
        </w:rPr>
        <w:t>1</w:t>
      </w:r>
      <w:r>
        <w:t>Department of Biological Sciences, Carnegie Mellon University, Pittsburgh, PA 15213, USA</w:t>
      </w:r>
    </w:p>
    <w:p w14:paraId="12B3FFB1" w14:textId="77777777" w:rsidR="0021082B" w:rsidRDefault="0021082B">
      <w:pPr>
        <w:spacing w:line="276" w:lineRule="auto"/>
      </w:pPr>
    </w:p>
    <w:p w14:paraId="1E64D2F7" w14:textId="77777777" w:rsidR="0021082B" w:rsidRDefault="00E22B5C">
      <w:pPr>
        <w:spacing w:line="276" w:lineRule="auto"/>
      </w:pPr>
      <w:r>
        <w:rPr>
          <w:vertAlign w:val="superscript"/>
        </w:rPr>
        <w:t>2</w:t>
      </w:r>
      <w:r>
        <w:t>Department of Biological Sciences, University of Calgary, Calgary, AB T2N 1N4, Canada</w:t>
      </w:r>
    </w:p>
    <w:p w14:paraId="1CFE00E9" w14:textId="77777777" w:rsidR="0021082B" w:rsidRDefault="0021082B">
      <w:pPr>
        <w:spacing w:line="276" w:lineRule="auto"/>
      </w:pPr>
    </w:p>
    <w:p w14:paraId="5775A071" w14:textId="77777777" w:rsidR="0021082B" w:rsidRDefault="00E22B5C">
      <w:pPr>
        <w:spacing w:line="276" w:lineRule="auto"/>
      </w:pPr>
      <w:r>
        <w:rPr>
          <w:vertAlign w:val="superscript"/>
        </w:rPr>
        <w:t>3</w:t>
      </w:r>
      <w:r>
        <w:t xml:space="preserve"> Sorbonne </w:t>
      </w:r>
      <w:proofErr w:type="spellStart"/>
      <w:r>
        <w:t>Université</w:t>
      </w:r>
      <w:proofErr w:type="spellEnd"/>
      <w:r>
        <w:t xml:space="preserve">, CNRS, </w:t>
      </w:r>
      <w:proofErr w:type="spellStart"/>
      <w:r>
        <w:t>Institut</w:t>
      </w:r>
      <w:proofErr w:type="spellEnd"/>
      <w:r>
        <w:t xml:space="preserve"> de la </w:t>
      </w:r>
      <w:proofErr w:type="spellStart"/>
      <w:r>
        <w:t>Mer</w:t>
      </w:r>
      <w:proofErr w:type="spellEnd"/>
      <w:r>
        <w:t xml:space="preserve"> de </w:t>
      </w:r>
      <w:proofErr w:type="spellStart"/>
      <w:r>
        <w:t>Villefranche</w:t>
      </w:r>
      <w:proofErr w:type="spellEnd"/>
      <w:r>
        <w:t xml:space="preserve"> (IMEV), </w:t>
      </w:r>
      <w:proofErr w:type="spellStart"/>
      <w:r>
        <w:t>Laboratoire</w:t>
      </w:r>
      <w:proofErr w:type="spellEnd"/>
      <w:r>
        <w:t xml:space="preserve"> de </w:t>
      </w:r>
      <w:proofErr w:type="spellStart"/>
      <w:r>
        <w:t>Biologie</w:t>
      </w:r>
      <w:proofErr w:type="spellEnd"/>
      <w:r>
        <w:t xml:space="preserve"> du </w:t>
      </w:r>
      <w:proofErr w:type="spellStart"/>
      <w:r>
        <w:t>Développement</w:t>
      </w:r>
      <w:proofErr w:type="spellEnd"/>
      <w:r>
        <w:t xml:space="preserve"> de </w:t>
      </w:r>
      <w:proofErr w:type="spellStart"/>
      <w:r>
        <w:t>Villefranche</w:t>
      </w:r>
      <w:proofErr w:type="spellEnd"/>
      <w:r>
        <w:t>-sur-</w:t>
      </w:r>
      <w:proofErr w:type="spellStart"/>
      <w:r>
        <w:t>Mer</w:t>
      </w:r>
      <w:proofErr w:type="spellEnd"/>
      <w:r>
        <w:t xml:space="preserve"> (LBDV), Evolution of Intercellular Signaling in Development (</w:t>
      </w:r>
      <w:proofErr w:type="spellStart"/>
      <w:r>
        <w:t>EvoInSiDe</w:t>
      </w:r>
      <w:proofErr w:type="spellEnd"/>
      <w:r>
        <w:t xml:space="preserve">), </w:t>
      </w:r>
      <w:proofErr w:type="spellStart"/>
      <w:r>
        <w:t>Villefranche</w:t>
      </w:r>
      <w:proofErr w:type="spellEnd"/>
      <w:r>
        <w:t>-sur-</w:t>
      </w:r>
      <w:proofErr w:type="spellStart"/>
      <w:r>
        <w:t>Mer</w:t>
      </w:r>
      <w:proofErr w:type="spellEnd"/>
      <w:r>
        <w:t>, France</w:t>
      </w:r>
    </w:p>
    <w:p w14:paraId="5698F8EC" w14:textId="77777777" w:rsidR="0021082B" w:rsidRDefault="0021082B">
      <w:pPr>
        <w:spacing w:line="276" w:lineRule="auto"/>
      </w:pPr>
    </w:p>
    <w:p w14:paraId="459268D3" w14:textId="77777777" w:rsidR="0021082B" w:rsidRDefault="0021082B">
      <w:pPr>
        <w:spacing w:line="276" w:lineRule="auto"/>
      </w:pPr>
    </w:p>
    <w:p w14:paraId="1CCC407E" w14:textId="77777777" w:rsidR="0021082B" w:rsidRDefault="00E22B5C">
      <w:pPr>
        <w:spacing w:line="276" w:lineRule="auto"/>
      </w:pPr>
      <w:r>
        <w:rPr>
          <w:vertAlign w:val="superscript"/>
        </w:rPr>
        <w:t>#</w:t>
      </w:r>
      <w:r>
        <w:t xml:space="preserve"> Current address: </w:t>
      </w:r>
    </w:p>
    <w:p w14:paraId="62D2F372" w14:textId="77777777" w:rsidR="0021082B" w:rsidRDefault="00E22B5C">
      <w:pPr>
        <w:spacing w:line="276" w:lineRule="auto"/>
      </w:pPr>
      <w:r>
        <w:t>Department of Biology, Hopkins Marine Station, Stanford University, Pacific Grove, CA, USA.</w:t>
      </w:r>
    </w:p>
    <w:p w14:paraId="51D235CE" w14:textId="77777777" w:rsidR="0021082B" w:rsidRDefault="0021082B">
      <w:pPr>
        <w:spacing w:line="276" w:lineRule="auto"/>
      </w:pPr>
    </w:p>
    <w:p w14:paraId="0866EE11" w14:textId="77777777" w:rsidR="0021082B" w:rsidRDefault="00E22B5C">
      <w:pPr>
        <w:spacing w:line="276" w:lineRule="auto"/>
      </w:pPr>
      <w:r>
        <w:t>Author for correspondence:</w:t>
      </w:r>
    </w:p>
    <w:p w14:paraId="6FC7A790" w14:textId="77777777" w:rsidR="0021082B" w:rsidRDefault="0021082B">
      <w:pPr>
        <w:spacing w:line="276" w:lineRule="auto"/>
      </w:pPr>
    </w:p>
    <w:p w14:paraId="597431A7" w14:textId="77777777" w:rsidR="0021082B" w:rsidRDefault="00E22B5C">
      <w:pPr>
        <w:pStyle w:val="CommentText"/>
        <w:spacing w:line="276" w:lineRule="auto"/>
        <w:rPr>
          <w:sz w:val="24"/>
          <w:szCs w:val="24"/>
        </w:rPr>
      </w:pPr>
      <w:r>
        <w:rPr>
          <w:sz w:val="24"/>
          <w:szCs w:val="24"/>
        </w:rPr>
        <w:t>Dr. Jenifer C. Croce</w:t>
      </w:r>
    </w:p>
    <w:p w14:paraId="59A1B4B3" w14:textId="77777777" w:rsidR="0021082B" w:rsidRDefault="00E22B5C">
      <w:pPr>
        <w:pStyle w:val="CommentText"/>
        <w:spacing w:line="276" w:lineRule="auto"/>
        <w:rPr>
          <w:sz w:val="24"/>
          <w:szCs w:val="24"/>
        </w:rPr>
      </w:pPr>
      <w:proofErr w:type="spellStart"/>
      <w:r>
        <w:rPr>
          <w:sz w:val="24"/>
          <w:szCs w:val="24"/>
        </w:rPr>
        <w:t>Institut</w:t>
      </w:r>
      <w:proofErr w:type="spellEnd"/>
      <w:r>
        <w:rPr>
          <w:sz w:val="24"/>
          <w:szCs w:val="24"/>
        </w:rPr>
        <w:t xml:space="preserve"> de la </w:t>
      </w:r>
      <w:proofErr w:type="spellStart"/>
      <w:r>
        <w:rPr>
          <w:sz w:val="24"/>
          <w:szCs w:val="24"/>
        </w:rPr>
        <w:t>Mer</w:t>
      </w:r>
      <w:proofErr w:type="spellEnd"/>
      <w:r>
        <w:rPr>
          <w:sz w:val="24"/>
          <w:szCs w:val="24"/>
        </w:rPr>
        <w:t xml:space="preserve"> de Villefranche</w:t>
      </w:r>
    </w:p>
    <w:p w14:paraId="2B9E197C" w14:textId="77777777" w:rsidR="0021082B" w:rsidRDefault="00E22B5C">
      <w:pPr>
        <w:pStyle w:val="CommentText"/>
        <w:spacing w:line="276" w:lineRule="auto"/>
        <w:rPr>
          <w:sz w:val="24"/>
          <w:szCs w:val="24"/>
        </w:rPr>
      </w:pPr>
      <w:proofErr w:type="spellStart"/>
      <w:r>
        <w:rPr>
          <w:sz w:val="24"/>
          <w:szCs w:val="24"/>
        </w:rPr>
        <w:t>Laboratoire</w:t>
      </w:r>
      <w:proofErr w:type="spellEnd"/>
      <w:r>
        <w:rPr>
          <w:sz w:val="24"/>
          <w:szCs w:val="24"/>
        </w:rPr>
        <w:t xml:space="preserve"> de </w:t>
      </w:r>
      <w:proofErr w:type="spellStart"/>
      <w:r>
        <w:rPr>
          <w:sz w:val="24"/>
          <w:szCs w:val="24"/>
        </w:rPr>
        <w:t>Biologie</w:t>
      </w:r>
      <w:proofErr w:type="spellEnd"/>
      <w:r>
        <w:rPr>
          <w:sz w:val="24"/>
          <w:szCs w:val="24"/>
        </w:rPr>
        <w:t xml:space="preserve"> du </w:t>
      </w:r>
      <w:proofErr w:type="spellStart"/>
      <w:r>
        <w:rPr>
          <w:sz w:val="24"/>
          <w:szCs w:val="24"/>
        </w:rPr>
        <w:t>Développement</w:t>
      </w:r>
      <w:proofErr w:type="spellEnd"/>
      <w:r>
        <w:rPr>
          <w:sz w:val="24"/>
          <w:szCs w:val="24"/>
        </w:rPr>
        <w:t xml:space="preserve"> de </w:t>
      </w:r>
      <w:proofErr w:type="spellStart"/>
      <w:r>
        <w:rPr>
          <w:sz w:val="24"/>
          <w:szCs w:val="24"/>
        </w:rPr>
        <w:t>Villefranche</w:t>
      </w:r>
      <w:proofErr w:type="spellEnd"/>
      <w:r>
        <w:rPr>
          <w:sz w:val="24"/>
          <w:szCs w:val="24"/>
        </w:rPr>
        <w:t>-sur-</w:t>
      </w:r>
      <w:proofErr w:type="spellStart"/>
      <w:r>
        <w:rPr>
          <w:sz w:val="24"/>
          <w:szCs w:val="24"/>
        </w:rPr>
        <w:t>Mer</w:t>
      </w:r>
      <w:proofErr w:type="spellEnd"/>
    </w:p>
    <w:p w14:paraId="6B447772" w14:textId="77777777" w:rsidR="0021082B" w:rsidRDefault="00E22B5C">
      <w:pPr>
        <w:pStyle w:val="CommentText"/>
        <w:spacing w:line="276" w:lineRule="auto"/>
        <w:rPr>
          <w:sz w:val="24"/>
          <w:szCs w:val="24"/>
        </w:rPr>
      </w:pPr>
      <w:r>
        <w:rPr>
          <w:sz w:val="24"/>
          <w:szCs w:val="24"/>
        </w:rPr>
        <w:t>181 Chemin du Lazaret</w:t>
      </w:r>
    </w:p>
    <w:p w14:paraId="3CA7429B" w14:textId="77777777" w:rsidR="0021082B" w:rsidRDefault="00E22B5C">
      <w:pPr>
        <w:pStyle w:val="CommentText"/>
        <w:spacing w:line="276" w:lineRule="auto"/>
        <w:rPr>
          <w:sz w:val="24"/>
          <w:szCs w:val="24"/>
        </w:rPr>
      </w:pPr>
      <w:r>
        <w:rPr>
          <w:sz w:val="24"/>
          <w:szCs w:val="24"/>
        </w:rPr>
        <w:t>06230 Villefranche-sur-Mer France</w:t>
      </w:r>
    </w:p>
    <w:p w14:paraId="77B30740" w14:textId="77777777" w:rsidR="0021082B" w:rsidRDefault="00E22B5C">
      <w:pPr>
        <w:pStyle w:val="CommentText"/>
        <w:spacing w:line="276" w:lineRule="auto"/>
        <w:rPr>
          <w:sz w:val="24"/>
          <w:szCs w:val="24"/>
        </w:rPr>
      </w:pPr>
      <w:r>
        <w:rPr>
          <w:sz w:val="24"/>
          <w:szCs w:val="24"/>
        </w:rPr>
        <w:t xml:space="preserve">Email: </w:t>
      </w:r>
      <w:hyperlink r:id="rId7" w:tooltip="mailto:jenifer.croce@imev-mer.fr" w:history="1">
        <w:r>
          <w:rPr>
            <w:rStyle w:val="Hyperlink"/>
            <w:sz w:val="24"/>
            <w:szCs w:val="24"/>
          </w:rPr>
          <w:t>jenifer.croce@imev-mer.fr</w:t>
        </w:r>
      </w:hyperlink>
    </w:p>
    <w:p w14:paraId="2A2A2560" w14:textId="77777777" w:rsidR="0021082B" w:rsidRDefault="00E22B5C">
      <w:pPr>
        <w:spacing w:line="276" w:lineRule="auto"/>
      </w:pPr>
      <w:r>
        <w:t>Tel: +334 93763799</w:t>
      </w:r>
    </w:p>
    <w:p w14:paraId="2DE8A8EC" w14:textId="77777777" w:rsidR="0021082B" w:rsidRDefault="0021082B">
      <w:pPr>
        <w:spacing w:line="276" w:lineRule="auto"/>
      </w:pPr>
    </w:p>
    <w:p w14:paraId="51A51F6E" w14:textId="77777777" w:rsidR="0021082B" w:rsidRDefault="0021082B">
      <w:pPr>
        <w:spacing w:line="276" w:lineRule="auto"/>
      </w:pPr>
    </w:p>
    <w:p w14:paraId="46B3938E" w14:textId="77777777" w:rsidR="0021082B" w:rsidRDefault="0021082B">
      <w:pPr>
        <w:spacing w:line="276" w:lineRule="auto"/>
      </w:pPr>
    </w:p>
    <w:p w14:paraId="72308B32" w14:textId="77777777" w:rsidR="0021082B" w:rsidRDefault="00E22B5C">
      <w:pPr>
        <w:spacing w:line="276" w:lineRule="auto"/>
      </w:pPr>
      <w:r>
        <w:t>Keywords: euechinoid, cidaroid, asteroid, embryo, development</w:t>
      </w:r>
    </w:p>
    <w:p w14:paraId="4B58EA7C" w14:textId="77777777" w:rsidR="0021082B" w:rsidRDefault="0021082B">
      <w:pPr>
        <w:spacing w:line="276" w:lineRule="auto"/>
      </w:pPr>
    </w:p>
    <w:p w14:paraId="2D28717D" w14:textId="77777777" w:rsidR="0021082B" w:rsidRDefault="0021082B">
      <w:pPr>
        <w:spacing w:line="276" w:lineRule="auto"/>
        <w:jc w:val="center"/>
      </w:pPr>
    </w:p>
    <w:p w14:paraId="0396851B" w14:textId="77777777" w:rsidR="0021082B" w:rsidRDefault="0021082B">
      <w:pPr>
        <w:spacing w:line="276" w:lineRule="auto"/>
      </w:pPr>
    </w:p>
    <w:p w14:paraId="407D153B" w14:textId="77777777" w:rsidR="0021082B" w:rsidRDefault="0021082B">
      <w:pPr>
        <w:spacing w:line="276" w:lineRule="auto"/>
        <w:rPr>
          <w:b/>
          <w:u w:val="single"/>
        </w:rPr>
      </w:pPr>
    </w:p>
    <w:p w14:paraId="19A449A9" w14:textId="77777777" w:rsidR="0021082B" w:rsidRDefault="0021082B">
      <w:pPr>
        <w:spacing w:line="276" w:lineRule="auto"/>
        <w:rPr>
          <w:b/>
          <w:u w:val="single"/>
        </w:rPr>
      </w:pPr>
    </w:p>
    <w:p w14:paraId="4EAA87F9" w14:textId="77777777" w:rsidR="0021082B" w:rsidRDefault="0021082B">
      <w:pPr>
        <w:spacing w:line="276" w:lineRule="auto"/>
        <w:rPr>
          <w:b/>
          <w:u w:val="single"/>
        </w:rPr>
      </w:pPr>
    </w:p>
    <w:p w14:paraId="7F2F4268" w14:textId="77777777" w:rsidR="0021082B" w:rsidRDefault="00E22B5C">
      <w:pPr>
        <w:spacing w:line="276" w:lineRule="auto"/>
        <w:rPr>
          <w:b/>
          <w:u w:val="single"/>
        </w:rPr>
      </w:pPr>
      <w:r>
        <w:rPr>
          <w:b/>
          <w:u w:val="single"/>
        </w:rPr>
        <w:t>Abstract</w:t>
      </w:r>
    </w:p>
    <w:p w14:paraId="53137FA6" w14:textId="77777777" w:rsidR="0021082B" w:rsidRDefault="0021082B">
      <w:pPr>
        <w:spacing w:line="276" w:lineRule="auto"/>
        <w:rPr>
          <w:b/>
          <w:u w:val="single"/>
        </w:rPr>
      </w:pPr>
    </w:p>
    <w:p w14:paraId="2E14E47D" w14:textId="69BC483B" w:rsidR="0021082B" w:rsidRDefault="00E22B5C">
      <w:pPr>
        <w:spacing w:line="276" w:lineRule="auto"/>
        <w:ind w:firstLine="720"/>
        <w:jc w:val="both"/>
        <w:rPr>
          <w:rFonts w:eastAsia="Times New Roman"/>
          <w:color w:val="000000"/>
          <w:shd w:val="clear" w:color="auto" w:fill="FFFFFF"/>
        </w:rPr>
      </w:pPr>
      <w:r>
        <w:rPr>
          <w:rFonts w:eastAsia="Times New Roman"/>
          <w:color w:val="212121"/>
          <w:shd w:val="clear" w:color="auto" w:fill="FFFFFF"/>
        </w:rPr>
        <w:t>Developmental and anatomical ontologies, which consist of developmental staging and anatomical feature series, are fundamental tools in biological research</w:t>
      </w:r>
      <w:bookmarkStart w:id="0" w:name="_GoBack"/>
      <w:bookmarkEnd w:id="0"/>
      <w:r>
        <w:rPr>
          <w:rFonts w:eastAsia="Times New Roman"/>
          <w:color w:val="212121"/>
          <w:shd w:val="clear" w:color="auto" w:fill="FFFFFF"/>
        </w:rPr>
        <w:t xml:space="preserve">. They enable the </w:t>
      </w:r>
      <w:r>
        <w:rPr>
          <w:rFonts w:eastAsia="Times New Roman"/>
          <w:color w:val="000000"/>
          <w:shd w:val="clear" w:color="auto" w:fill="FFFFFF"/>
        </w:rPr>
        <w:t>standardization of experimental data</w:t>
      </w:r>
      <w:r>
        <w:rPr>
          <w:rFonts w:eastAsia="Times New Roman"/>
          <w:color w:val="212121"/>
          <w:shd w:val="clear" w:color="auto" w:fill="FFFFFF"/>
        </w:rPr>
        <w:t xml:space="preserve">, thereby enhancing </w:t>
      </w:r>
      <w:r>
        <w:t xml:space="preserve">the reproducibility of experiments and facilitating the </w:t>
      </w:r>
      <w:r>
        <w:rPr>
          <w:rFonts w:eastAsia="Times New Roman"/>
          <w:color w:val="000000"/>
          <w:shd w:val="clear" w:color="auto" w:fill="FFFFFF"/>
        </w:rPr>
        <w:t>comparison and integration of information across laboratories and animal species. Ontologies are also essential for the</w:t>
      </w:r>
      <w:r>
        <w:rPr>
          <w:rFonts w:eastAsia="Times New Roman"/>
          <w:color w:val="000000" w:themeColor="text1"/>
          <w:shd w:val="clear" w:color="auto" w:fill="FFFFFF"/>
        </w:rPr>
        <w:t xml:space="preserve"> digital curation, dissemination, and analysis of diverse types of biological data, including gene expression patterns and phenotypes associated with pharmacological, molecular, and genetic perturbations. </w:t>
      </w:r>
      <w:r>
        <w:rPr>
          <w:rFonts w:eastAsia="Times New Roman"/>
          <w:color w:val="000000"/>
          <w:shd w:val="clear" w:color="auto" w:fill="FFFFFF"/>
        </w:rPr>
        <w:t>For these reasons, ontologies are considered integral components of model organism knowledgebases.</w:t>
      </w:r>
      <w:r>
        <w:rPr>
          <w:rFonts w:eastAsia="Times New Roman"/>
        </w:rPr>
        <w:t xml:space="preserve"> Sea urchins and other echinoderms have been prominent experimental models in developmental biology for more than a century. They are also widely used to explore questions at the interface between evolution and development, due to their phylogenetic position as invertebrate deuterostomes and the striking diversity of developmental programs within the phylum. </w:t>
      </w:r>
      <w:r w:rsidR="008D5CDE">
        <w:rPr>
          <w:rFonts w:eastAsia="Times New Roman"/>
        </w:rPr>
        <w:t>H</w:t>
      </w:r>
      <w:r>
        <w:rPr>
          <w:rFonts w:eastAsia="Times New Roman"/>
        </w:rPr>
        <w:t xml:space="preserve">owever, no formalized ontology has been produced </w:t>
      </w:r>
      <w:r w:rsidR="008D5CDE">
        <w:rPr>
          <w:rFonts w:eastAsia="Times New Roman"/>
        </w:rPr>
        <w:t xml:space="preserve">this far </w:t>
      </w:r>
      <w:r>
        <w:rPr>
          <w:rFonts w:eastAsia="Times New Roman"/>
        </w:rPr>
        <w:t xml:space="preserve">for any echinoderm. Here, we provide </w:t>
      </w:r>
      <w:r w:rsidR="00F54898">
        <w:rPr>
          <w:rFonts w:eastAsia="Times New Roman"/>
        </w:rPr>
        <w:t xml:space="preserve">developmental and anatomical ontologies </w:t>
      </w:r>
      <w:r>
        <w:rPr>
          <w:rFonts w:eastAsia="Times New Roman"/>
        </w:rPr>
        <w:t xml:space="preserve">for five echinoderm species, which together represent euechinoids, cidaroids, and sea stars. </w:t>
      </w:r>
      <w:r w:rsidR="004B6FFB">
        <w:rPr>
          <w:rFonts w:eastAsia="Times New Roman"/>
        </w:rPr>
        <w:t xml:space="preserve">Moreover, we </w:t>
      </w:r>
      <w:r>
        <w:rPr>
          <w:rFonts w:eastAsia="Times New Roman"/>
        </w:rPr>
        <w:t xml:space="preserve">leverage these </w:t>
      </w:r>
      <w:r w:rsidR="00F54898">
        <w:rPr>
          <w:rFonts w:eastAsia="Times New Roman"/>
        </w:rPr>
        <w:t xml:space="preserve">ontologies </w:t>
      </w:r>
      <w:r>
        <w:rPr>
          <w:rFonts w:eastAsia="Times New Roman"/>
        </w:rPr>
        <w:t xml:space="preserve">to create a "pan-echinoderm" </w:t>
      </w:r>
      <w:r w:rsidR="00F54898">
        <w:rPr>
          <w:rFonts w:eastAsia="Times New Roman"/>
        </w:rPr>
        <w:t>developmental and anatomical ontology</w:t>
      </w:r>
      <w:r>
        <w:rPr>
          <w:rFonts w:eastAsia="Times New Roman"/>
        </w:rPr>
        <w:t>, which will support comparative analyses across the phylum. These resources will be critically important for the digital curation of experimental data from multiple species by Echinobase, the public knowledgebase of echinoderm genomics and development, and by Marimba, the public knowledgebase of invertebrate marine models. More importantly, they will greatly facilitate the use and enhance the value of echinoderms as model organisms for biological research.</w:t>
      </w:r>
    </w:p>
    <w:p w14:paraId="728E5970" w14:textId="77777777" w:rsidR="0021082B" w:rsidRDefault="0021082B">
      <w:pPr>
        <w:spacing w:line="276" w:lineRule="auto"/>
        <w:rPr>
          <w:b/>
          <w:u w:val="single"/>
        </w:rPr>
      </w:pPr>
    </w:p>
    <w:p w14:paraId="5A0A0935" w14:textId="77777777" w:rsidR="0021082B" w:rsidRDefault="00E22B5C">
      <w:pPr>
        <w:spacing w:line="276" w:lineRule="auto"/>
        <w:rPr>
          <w:b/>
          <w:u w:val="single"/>
        </w:rPr>
      </w:pPr>
      <w:r>
        <w:rPr>
          <w:b/>
          <w:u w:val="single"/>
        </w:rPr>
        <w:br w:type="page"/>
      </w:r>
    </w:p>
    <w:p w14:paraId="4E102945" w14:textId="77777777" w:rsidR="0021082B" w:rsidRDefault="00E22B5C">
      <w:pPr>
        <w:spacing w:line="276" w:lineRule="auto"/>
      </w:pPr>
      <w:r>
        <w:rPr>
          <w:b/>
          <w:u w:val="single"/>
        </w:rPr>
        <w:lastRenderedPageBreak/>
        <w:t>Introduction</w:t>
      </w:r>
    </w:p>
    <w:p w14:paraId="5D0C0EF0" w14:textId="77777777" w:rsidR="0021082B" w:rsidRDefault="0021082B">
      <w:pPr>
        <w:spacing w:line="276" w:lineRule="auto"/>
        <w:ind w:firstLine="720"/>
        <w:jc w:val="both"/>
      </w:pPr>
    </w:p>
    <w:p w14:paraId="32A5E2FB" w14:textId="77777777" w:rsidR="0021082B" w:rsidRDefault="00E22B5C">
      <w:pPr>
        <w:spacing w:line="276" w:lineRule="auto"/>
        <w:ind w:firstLine="720"/>
        <w:jc w:val="both"/>
      </w:pPr>
      <w:r>
        <w:t>For more than a century, s</w:t>
      </w:r>
      <w:r>
        <w:rPr>
          <w:rFonts w:eastAsia="Times New Roman"/>
          <w:color w:val="000000"/>
          <w:shd w:val="clear" w:color="auto" w:fill="FFFFFF"/>
        </w:rPr>
        <w:t>ea urchins, sea stars, and other echinoderms have been prominent experimental models for the analysis of developmental processes (</w:t>
      </w:r>
      <w:r>
        <w:rPr>
          <w:rFonts w:eastAsia="Times New Roman"/>
          <w:color w:val="0070C0"/>
          <w:shd w:val="clear" w:color="auto" w:fill="FFFFFF"/>
        </w:rPr>
        <w:t xml:space="preserve">Davidson, 1986; </w:t>
      </w:r>
      <w:proofErr w:type="spellStart"/>
      <w:r>
        <w:rPr>
          <w:rFonts w:eastAsia="Times New Roman"/>
          <w:color w:val="0070C0"/>
          <w:shd w:val="clear" w:color="auto" w:fill="FFFFFF"/>
        </w:rPr>
        <w:t>Ettensohn</w:t>
      </w:r>
      <w:proofErr w:type="spellEnd"/>
      <w:r>
        <w:rPr>
          <w:rFonts w:eastAsia="Times New Roman"/>
          <w:color w:val="0070C0"/>
          <w:shd w:val="clear" w:color="auto" w:fill="FFFFFF"/>
        </w:rPr>
        <w:t xml:space="preserve"> et al., 2004; Ernst, 2011; McClay, 2011</w:t>
      </w:r>
      <w:r>
        <w:rPr>
          <w:rFonts w:eastAsia="Times New Roman"/>
          <w:color w:val="000000"/>
          <w:shd w:val="clear" w:color="auto" w:fill="FFFFFF"/>
        </w:rPr>
        <w:t>). Their popularity, as biological models, stems from</w:t>
      </w:r>
      <w:r>
        <w:t xml:space="preserve"> their external mode of development and rapid embryogenesis</w:t>
      </w:r>
      <w:r>
        <w:rPr>
          <w:rFonts w:eastAsia="Times New Roman"/>
          <w:color w:val="000000"/>
          <w:shd w:val="clear" w:color="auto" w:fill="FFFFFF"/>
        </w:rPr>
        <w:t xml:space="preserve">, </w:t>
      </w:r>
      <w:r>
        <w:t xml:space="preserve">the ease with which large numbers of gametes and of synchronously developing embryos can be obtained, and the optical transparency and anatomical simplicity of their embryos. </w:t>
      </w:r>
      <w:r>
        <w:rPr>
          <w:rFonts w:eastAsia="Times New Roman"/>
          <w:color w:val="000000"/>
          <w:shd w:val="clear" w:color="auto" w:fill="FFFFFF"/>
        </w:rPr>
        <w:t>Over the years, thousands of published studies have examined the embryonic development of sea urchins, sea stars, and other echinoderms, with a strong emphasis on species that exhibit indirect development; i.e., species with a feeding larva (</w:t>
      </w:r>
      <w:r>
        <w:rPr>
          <w:rFonts w:eastAsia="Times New Roman"/>
          <w:color w:val="0070C0"/>
          <w:shd w:val="clear" w:color="auto" w:fill="FFFFFF"/>
        </w:rPr>
        <w:t>Wray, 2022</w:t>
      </w:r>
      <w:r>
        <w:rPr>
          <w:rFonts w:eastAsia="Times New Roman"/>
          <w:color w:val="000000"/>
          <w:shd w:val="clear" w:color="auto" w:fill="FFFFFF"/>
        </w:rPr>
        <w:t>). These studies have provided fundamental insights regarding oocyte polarity, fertilization, gene activity in early development, cell fate specification, morphogenesis, and embryonic patterning (</w:t>
      </w:r>
      <w:proofErr w:type="spellStart"/>
      <w:r>
        <w:rPr>
          <w:rFonts w:eastAsia="Times New Roman"/>
          <w:color w:val="0070C0"/>
          <w:shd w:val="clear" w:color="auto" w:fill="FFFFFF"/>
        </w:rPr>
        <w:t>Ettensohn</w:t>
      </w:r>
      <w:proofErr w:type="spellEnd"/>
      <w:r>
        <w:rPr>
          <w:rFonts w:eastAsia="Times New Roman"/>
          <w:color w:val="0070C0"/>
          <w:shd w:val="clear" w:color="auto" w:fill="FFFFFF"/>
        </w:rPr>
        <w:t xml:space="preserve"> and Sweet, 2000; </w:t>
      </w:r>
      <w:proofErr w:type="spellStart"/>
      <w:r>
        <w:rPr>
          <w:rFonts w:eastAsia="Times New Roman"/>
          <w:color w:val="0070C0"/>
          <w:shd w:val="clear" w:color="auto" w:fill="FFFFFF"/>
        </w:rPr>
        <w:t>Angerer</w:t>
      </w:r>
      <w:proofErr w:type="spellEnd"/>
      <w:r>
        <w:rPr>
          <w:rFonts w:eastAsia="Times New Roman"/>
          <w:color w:val="0070C0"/>
          <w:shd w:val="clear" w:color="auto" w:fill="FFFFFF"/>
        </w:rPr>
        <w:t xml:space="preserve"> and </w:t>
      </w:r>
      <w:proofErr w:type="spellStart"/>
      <w:r>
        <w:rPr>
          <w:rFonts w:eastAsia="Times New Roman"/>
          <w:color w:val="0070C0"/>
          <w:shd w:val="clear" w:color="auto" w:fill="FFFFFF"/>
        </w:rPr>
        <w:t>Angerer</w:t>
      </w:r>
      <w:proofErr w:type="spellEnd"/>
      <w:r>
        <w:rPr>
          <w:rFonts w:eastAsia="Times New Roman"/>
          <w:color w:val="0070C0"/>
          <w:shd w:val="clear" w:color="auto" w:fill="FFFFFF"/>
        </w:rPr>
        <w:t>, 2003; Ernst, 2011; McClay, 2016</w:t>
      </w:r>
      <w:r>
        <w:rPr>
          <w:rFonts w:eastAsia="Times New Roman"/>
          <w:color w:val="000000"/>
          <w:shd w:val="clear" w:color="auto" w:fill="FFFFFF"/>
        </w:rPr>
        <w:t xml:space="preserve">). Recently, the application of powerful molecular and genomics-based tools has made echinoderms, especially sea urchins and sea stars, leading models for the analysis of developmental gene regulatory networks (GRNs), including studies of GRN architecture, function, and evolution </w:t>
      </w:r>
      <w:r>
        <w:t>(</w:t>
      </w:r>
      <w:proofErr w:type="spellStart"/>
      <w:r>
        <w:rPr>
          <w:color w:val="0070C0"/>
        </w:rPr>
        <w:t>Martik</w:t>
      </w:r>
      <w:proofErr w:type="spellEnd"/>
      <w:r>
        <w:rPr>
          <w:color w:val="0070C0"/>
        </w:rPr>
        <w:t xml:space="preserve"> et al., 2016; Peter and Davidson, 2016; Cary and Hinman, 2017; Lowe et al., 2017; Shashikant et al., 2018</w:t>
      </w:r>
      <w:r>
        <w:t xml:space="preserve">). </w:t>
      </w:r>
    </w:p>
    <w:p w14:paraId="21019033" w14:textId="5E31E4F0" w:rsidR="0021082B" w:rsidRDefault="00E22B5C">
      <w:pPr>
        <w:widowControl w:val="0"/>
        <w:spacing w:line="276" w:lineRule="auto"/>
        <w:ind w:firstLine="720"/>
        <w:jc w:val="both"/>
        <w:rPr>
          <w:rFonts w:cs="Times"/>
          <w:bCs/>
          <w:color w:val="000000"/>
        </w:rPr>
      </w:pPr>
      <w:r>
        <w:rPr>
          <w:rFonts w:eastAsia="Times New Roman"/>
          <w:color w:val="000000"/>
          <w:shd w:val="clear" w:color="auto" w:fill="FFFFFF"/>
        </w:rPr>
        <w:t xml:space="preserve">When considering all echinoderm clades, i.e., </w:t>
      </w:r>
      <w:r>
        <w:rPr>
          <w:rFonts w:cs="Times"/>
          <w:bCs/>
          <w:color w:val="000000" w:themeColor="text1"/>
        </w:rPr>
        <w:t>sea urchins (echinoids), sea stars (asteroids), sea cucumbers (holothuroids), ophiuroids, and crinoids (</w:t>
      </w:r>
      <w:r>
        <w:rPr>
          <w:rFonts w:cs="Times"/>
          <w:bCs/>
          <w:color w:val="0070C0"/>
        </w:rPr>
        <w:t>Telford et al, 2014</w:t>
      </w:r>
      <w:r>
        <w:rPr>
          <w:rFonts w:cs="Times"/>
          <w:bCs/>
          <w:color w:val="000000" w:themeColor="text1"/>
        </w:rPr>
        <w:t>), species currently used by the research community span a wide range of divergence times, ranging from a few million years to almost half a billion years. There are examples of developmental processes that have been conserved across the longest of these time scales as well as striking examples of developmental novelties that have evolved more recently (</w:t>
      </w:r>
      <w:r w:rsidR="0081149E" w:rsidRPr="00E7625D">
        <w:rPr>
          <w:rFonts w:cs="Times"/>
          <w:bCs/>
          <w:color w:val="0070C0"/>
        </w:rPr>
        <w:t>Hinman and Davidson, 2007;</w:t>
      </w:r>
      <w:r w:rsidR="0081149E">
        <w:rPr>
          <w:rFonts w:cs="Times"/>
          <w:bCs/>
          <w:color w:val="000000" w:themeColor="text1"/>
        </w:rPr>
        <w:t xml:space="preserve"> </w:t>
      </w:r>
      <w:r>
        <w:rPr>
          <w:rFonts w:cs="Times"/>
          <w:bCs/>
          <w:color w:val="0070C0"/>
        </w:rPr>
        <w:t xml:space="preserve">Koga et al., 2014; </w:t>
      </w:r>
      <w:r w:rsidR="0081149E">
        <w:rPr>
          <w:rFonts w:cs="Times"/>
          <w:bCs/>
          <w:color w:val="0070C0"/>
        </w:rPr>
        <w:t xml:space="preserve">Thompson et al., 2015; </w:t>
      </w:r>
      <w:proofErr w:type="spellStart"/>
      <w:r>
        <w:rPr>
          <w:rFonts w:cs="Times"/>
          <w:bCs/>
          <w:color w:val="0070C0"/>
        </w:rPr>
        <w:t>Morino</w:t>
      </w:r>
      <w:proofErr w:type="spellEnd"/>
      <w:r>
        <w:rPr>
          <w:rFonts w:cs="Times"/>
          <w:bCs/>
          <w:color w:val="0070C0"/>
        </w:rPr>
        <w:t xml:space="preserve"> et al., 2016; Wessel, 2016; Semmens and </w:t>
      </w:r>
      <w:proofErr w:type="spellStart"/>
      <w:r>
        <w:rPr>
          <w:rFonts w:cs="Times"/>
          <w:bCs/>
          <w:color w:val="0070C0"/>
        </w:rPr>
        <w:t>Elphick</w:t>
      </w:r>
      <w:proofErr w:type="spellEnd"/>
      <w:r>
        <w:rPr>
          <w:rFonts w:cs="Times"/>
          <w:bCs/>
          <w:color w:val="0070C0"/>
        </w:rPr>
        <w:t xml:space="preserve">, 2017; </w:t>
      </w:r>
      <w:proofErr w:type="spellStart"/>
      <w:r>
        <w:rPr>
          <w:rFonts w:cs="Times"/>
          <w:bCs/>
          <w:color w:val="0070C0"/>
        </w:rPr>
        <w:t>Dylus</w:t>
      </w:r>
      <w:proofErr w:type="spellEnd"/>
      <w:r>
        <w:rPr>
          <w:rFonts w:cs="Times"/>
          <w:bCs/>
          <w:color w:val="0070C0"/>
        </w:rPr>
        <w:t xml:space="preserve"> et al., 2018; </w:t>
      </w:r>
      <w:proofErr w:type="spellStart"/>
      <w:r>
        <w:rPr>
          <w:rFonts w:cs="Times"/>
          <w:bCs/>
          <w:color w:val="0070C0"/>
        </w:rPr>
        <w:t>Hinman</w:t>
      </w:r>
      <w:proofErr w:type="spellEnd"/>
      <w:r>
        <w:rPr>
          <w:rFonts w:cs="Times"/>
          <w:bCs/>
          <w:color w:val="0070C0"/>
        </w:rPr>
        <w:t xml:space="preserve"> and Burke, 2018; </w:t>
      </w:r>
      <w:proofErr w:type="spellStart"/>
      <w:r>
        <w:rPr>
          <w:rFonts w:cs="Times"/>
          <w:bCs/>
          <w:color w:val="0070C0"/>
        </w:rPr>
        <w:t>Gildor</w:t>
      </w:r>
      <w:proofErr w:type="spellEnd"/>
      <w:r>
        <w:rPr>
          <w:rFonts w:cs="Times"/>
          <w:bCs/>
          <w:color w:val="0070C0"/>
        </w:rPr>
        <w:t xml:space="preserve"> et al., 2019; Valencia et al., 2021; Yamazaki et al., 2021; </w:t>
      </w:r>
      <w:proofErr w:type="spellStart"/>
      <w:r>
        <w:rPr>
          <w:rFonts w:cs="Times"/>
          <w:bCs/>
          <w:color w:val="0070C0"/>
        </w:rPr>
        <w:t>Czarkwiani</w:t>
      </w:r>
      <w:proofErr w:type="spellEnd"/>
      <w:r>
        <w:rPr>
          <w:rFonts w:cs="Times"/>
          <w:bCs/>
          <w:color w:val="0070C0"/>
        </w:rPr>
        <w:t xml:space="preserve"> et al., 2022; Davidson et al., 2022; </w:t>
      </w:r>
      <w:proofErr w:type="spellStart"/>
      <w:r>
        <w:rPr>
          <w:rFonts w:cs="Times"/>
          <w:bCs/>
          <w:color w:val="0070C0"/>
        </w:rPr>
        <w:t>Khor</w:t>
      </w:r>
      <w:proofErr w:type="spellEnd"/>
      <w:r>
        <w:rPr>
          <w:rFonts w:cs="Times"/>
          <w:bCs/>
          <w:color w:val="0070C0"/>
        </w:rPr>
        <w:t xml:space="preserve"> and </w:t>
      </w:r>
      <w:proofErr w:type="spellStart"/>
      <w:r>
        <w:rPr>
          <w:rFonts w:cs="Times"/>
          <w:bCs/>
          <w:color w:val="0070C0"/>
        </w:rPr>
        <w:t>Ettensohn</w:t>
      </w:r>
      <w:proofErr w:type="spellEnd"/>
      <w:r>
        <w:rPr>
          <w:rFonts w:cs="Times"/>
          <w:bCs/>
          <w:color w:val="0070C0"/>
        </w:rPr>
        <w:t xml:space="preserve">, 2020; </w:t>
      </w:r>
      <w:proofErr w:type="spellStart"/>
      <w:r>
        <w:rPr>
          <w:rFonts w:cs="Times"/>
          <w:bCs/>
          <w:color w:val="0070C0"/>
        </w:rPr>
        <w:t>Khor</w:t>
      </w:r>
      <w:proofErr w:type="spellEnd"/>
      <w:r>
        <w:rPr>
          <w:rFonts w:cs="Times"/>
          <w:bCs/>
          <w:color w:val="0070C0"/>
        </w:rPr>
        <w:t xml:space="preserve"> and </w:t>
      </w:r>
      <w:proofErr w:type="spellStart"/>
      <w:r>
        <w:rPr>
          <w:rFonts w:cs="Times"/>
          <w:bCs/>
          <w:color w:val="0070C0"/>
        </w:rPr>
        <w:t>Ettensohn</w:t>
      </w:r>
      <w:proofErr w:type="spellEnd"/>
      <w:r>
        <w:rPr>
          <w:rFonts w:cs="Times"/>
          <w:bCs/>
          <w:color w:val="0070C0"/>
        </w:rPr>
        <w:t xml:space="preserve">, 2022; Levin et al., 2022; </w:t>
      </w:r>
      <w:proofErr w:type="spellStart"/>
      <w:r>
        <w:rPr>
          <w:rFonts w:cs="Times"/>
          <w:bCs/>
          <w:color w:val="0070C0"/>
        </w:rPr>
        <w:t>Paganos</w:t>
      </w:r>
      <w:proofErr w:type="spellEnd"/>
      <w:r>
        <w:rPr>
          <w:rFonts w:cs="Times"/>
          <w:bCs/>
          <w:color w:val="0070C0"/>
        </w:rPr>
        <w:t xml:space="preserve"> et al., 2022; Wray, 2022</w:t>
      </w:r>
      <w:r>
        <w:rPr>
          <w:rFonts w:cs="Times"/>
          <w:bCs/>
          <w:color w:val="000000" w:themeColor="text1"/>
        </w:rPr>
        <w:t>). The recent emphasis on comparative developmental studies using echinoderms has been supported by a rapidly expanding collection of genomic datasets of all kinds, including chromosome-level genome assemblies from many echinoderm species (</w:t>
      </w:r>
      <w:r>
        <w:rPr>
          <w:rFonts w:cs="Times"/>
          <w:bCs/>
          <w:color w:val="0070C0"/>
        </w:rPr>
        <w:t xml:space="preserve">Davidson et al., 2020; </w:t>
      </w:r>
      <w:r w:rsidRPr="003A7029">
        <w:rPr>
          <w:bCs/>
          <w:color w:val="0070C0"/>
        </w:rPr>
        <w:t xml:space="preserve">Warner et al., 2021; </w:t>
      </w:r>
      <w:proofErr w:type="spellStart"/>
      <w:r w:rsidR="00640484" w:rsidRPr="003A7029">
        <w:rPr>
          <w:rFonts w:eastAsia="Times New Roman"/>
          <w:color w:val="0070C0"/>
          <w:shd w:val="clear" w:color="auto" w:fill="FFFFFF"/>
        </w:rPr>
        <w:t>Marlétaz</w:t>
      </w:r>
      <w:proofErr w:type="spellEnd"/>
      <w:r w:rsidR="00640484" w:rsidRPr="003A7029">
        <w:rPr>
          <w:bCs/>
          <w:color w:val="0070C0"/>
        </w:rPr>
        <w:t xml:space="preserve"> et al., 2023; </w:t>
      </w:r>
      <w:proofErr w:type="spellStart"/>
      <w:r w:rsidRPr="003A7029">
        <w:rPr>
          <w:bCs/>
          <w:color w:val="0070C0"/>
        </w:rPr>
        <w:t>Galià</w:t>
      </w:r>
      <w:proofErr w:type="spellEnd"/>
      <w:r w:rsidRPr="003A7029">
        <w:rPr>
          <w:bCs/>
          <w:color w:val="0070C0"/>
        </w:rPr>
        <w:t xml:space="preserve">-Camps et al., 2024; Han et al., 2024; </w:t>
      </w:r>
      <w:proofErr w:type="spellStart"/>
      <w:r w:rsidR="00640484" w:rsidRPr="003A7029">
        <w:rPr>
          <w:bCs/>
          <w:color w:val="0070C0"/>
        </w:rPr>
        <w:t>Parey</w:t>
      </w:r>
      <w:proofErr w:type="spellEnd"/>
      <w:r w:rsidR="00640484" w:rsidRPr="003A7029">
        <w:rPr>
          <w:bCs/>
          <w:color w:val="0070C0"/>
        </w:rPr>
        <w:t xml:space="preserve"> et al., 2024; </w:t>
      </w:r>
      <w:proofErr w:type="spellStart"/>
      <w:r w:rsidRPr="003A7029">
        <w:rPr>
          <w:bCs/>
          <w:color w:val="0070C0"/>
        </w:rPr>
        <w:t>Polinksi</w:t>
      </w:r>
      <w:proofErr w:type="spellEnd"/>
      <w:r w:rsidRPr="003A7029">
        <w:rPr>
          <w:bCs/>
          <w:color w:val="0070C0"/>
        </w:rPr>
        <w:t xml:space="preserve"> et al., 2024; Zhang et al., 2024; Zhong et al., 2024</w:t>
      </w:r>
      <w:r w:rsidRPr="003A7029">
        <w:rPr>
          <w:bCs/>
          <w:color w:val="000000" w:themeColor="text1"/>
        </w:rPr>
        <w:t>). As such, there is thus an urgent need to develop</w:t>
      </w:r>
      <w:r>
        <w:rPr>
          <w:rFonts w:cs="Times"/>
          <w:bCs/>
          <w:color w:val="000000" w:themeColor="text1"/>
        </w:rPr>
        <w:t xml:space="preserve"> tools that facilitate comparison and integration of experimental data across diverse echinoderm clades.</w:t>
      </w:r>
    </w:p>
    <w:p w14:paraId="5405C646" w14:textId="00BFC6B0" w:rsidR="0021082B" w:rsidRPr="002C3FC9" w:rsidRDefault="00E22B5C" w:rsidP="00823B36">
      <w:pPr>
        <w:spacing w:line="276" w:lineRule="auto"/>
        <w:ind w:firstLine="720"/>
        <w:jc w:val="both"/>
      </w:pPr>
      <w:r>
        <w:rPr>
          <w:rFonts w:eastAsia="Times New Roman"/>
          <w:color w:val="212121"/>
          <w:shd w:val="clear" w:color="auto" w:fill="FFFFFF"/>
        </w:rPr>
        <w:t>Ontologies</w:t>
      </w:r>
      <w:r w:rsidR="000B073A">
        <w:rPr>
          <w:rFonts w:eastAsia="Times New Roman"/>
          <w:color w:val="212121"/>
          <w:shd w:val="clear" w:color="auto" w:fill="FFFFFF"/>
        </w:rPr>
        <w:t xml:space="preserve"> are essential tools in biological research (</w:t>
      </w:r>
      <w:r w:rsidR="000B073A">
        <w:rPr>
          <w:rFonts w:eastAsia="Times New Roman"/>
          <w:color w:val="0070C0"/>
          <w:shd w:val="clear" w:color="auto" w:fill="FFFFFF"/>
        </w:rPr>
        <w:t xml:space="preserve">Bard and Rhee, 2004; </w:t>
      </w:r>
      <w:proofErr w:type="spellStart"/>
      <w:r w:rsidR="000B073A">
        <w:rPr>
          <w:rFonts w:eastAsia="Times New Roman"/>
          <w:color w:val="0070C0"/>
          <w:shd w:val="clear" w:color="auto" w:fill="FFFFFF"/>
        </w:rPr>
        <w:t>Strömbäck</w:t>
      </w:r>
      <w:proofErr w:type="spellEnd"/>
      <w:r w:rsidR="000B073A">
        <w:rPr>
          <w:rFonts w:eastAsia="Times New Roman"/>
          <w:color w:val="0070C0"/>
          <w:shd w:val="clear" w:color="auto" w:fill="FFFFFF"/>
        </w:rPr>
        <w:t xml:space="preserve"> et al., 2007</w:t>
      </w:r>
      <w:r w:rsidR="000B073A">
        <w:rPr>
          <w:rFonts w:eastAsia="Times New Roman"/>
          <w:color w:val="212121"/>
          <w:shd w:val="clear" w:color="auto" w:fill="FFFFFF"/>
        </w:rPr>
        <w:t xml:space="preserve">). </w:t>
      </w:r>
      <w:r w:rsidR="005E359B">
        <w:rPr>
          <w:rFonts w:eastAsia="Times New Roman"/>
          <w:color w:val="212121"/>
          <w:shd w:val="clear" w:color="auto" w:fill="FFFFFF"/>
        </w:rPr>
        <w:t>They</w:t>
      </w:r>
      <w:r>
        <w:rPr>
          <w:rFonts w:eastAsia="Times New Roman"/>
          <w:color w:val="212121"/>
          <w:shd w:val="clear" w:color="auto" w:fill="FFFFFF"/>
        </w:rPr>
        <w:t xml:space="preserve"> </w:t>
      </w:r>
      <w:r w:rsidR="000B073A">
        <w:rPr>
          <w:rFonts w:eastAsia="Times New Roman"/>
          <w:color w:val="212121"/>
          <w:shd w:val="clear" w:color="auto" w:fill="FFFFFF"/>
        </w:rPr>
        <w:t>serve to standardize nomenclature</w:t>
      </w:r>
      <w:r w:rsidR="005E359B">
        <w:rPr>
          <w:rFonts w:eastAsia="Times New Roman"/>
          <w:color w:val="212121"/>
          <w:shd w:val="clear" w:color="auto" w:fill="FFFFFF"/>
        </w:rPr>
        <w:t xml:space="preserve">, providing </w:t>
      </w:r>
      <w:r w:rsidR="005E359B">
        <w:rPr>
          <w:rFonts w:eastAsia="Times New Roman"/>
          <w:color w:val="000000"/>
          <w:shd w:val="clear" w:color="auto" w:fill="FFFFFF"/>
        </w:rPr>
        <w:t xml:space="preserve">a controlled vocabulary for each entity they </w:t>
      </w:r>
      <w:r w:rsidR="000B06A5">
        <w:rPr>
          <w:rFonts w:eastAsia="Times New Roman"/>
          <w:color w:val="000000"/>
          <w:shd w:val="clear" w:color="auto" w:fill="FFFFFF"/>
        </w:rPr>
        <w:t>include</w:t>
      </w:r>
      <w:r w:rsidR="009C3306">
        <w:rPr>
          <w:rFonts w:eastAsia="Times New Roman"/>
          <w:color w:val="000000"/>
          <w:shd w:val="clear" w:color="auto" w:fill="FFFFFF"/>
        </w:rPr>
        <w:t>. They further</w:t>
      </w:r>
      <w:r w:rsidR="000B073A">
        <w:rPr>
          <w:rFonts w:eastAsia="Times New Roman"/>
          <w:color w:val="212121"/>
          <w:shd w:val="clear" w:color="auto" w:fill="FFFFFF"/>
        </w:rPr>
        <w:t xml:space="preserve"> define </w:t>
      </w:r>
      <w:r w:rsidR="00045F4A">
        <w:rPr>
          <w:rFonts w:eastAsia="Times New Roman"/>
          <w:color w:val="212121"/>
          <w:shd w:val="clear" w:color="auto" w:fill="FFFFFF"/>
        </w:rPr>
        <w:t xml:space="preserve">parental, anatomical, and developmental </w:t>
      </w:r>
      <w:r w:rsidR="000B073A">
        <w:rPr>
          <w:rFonts w:eastAsia="Times New Roman"/>
          <w:color w:val="212121"/>
          <w:shd w:val="clear" w:color="auto" w:fill="FFFFFF"/>
        </w:rPr>
        <w:t xml:space="preserve">relationships among </w:t>
      </w:r>
      <w:r w:rsidR="005E359B">
        <w:rPr>
          <w:rFonts w:eastAsia="Times New Roman"/>
          <w:color w:val="212121"/>
          <w:shd w:val="clear" w:color="auto" w:fill="FFFFFF"/>
        </w:rPr>
        <w:t>the entities</w:t>
      </w:r>
      <w:r w:rsidR="000B073A">
        <w:rPr>
          <w:rFonts w:eastAsia="Times New Roman"/>
          <w:color w:val="212121"/>
          <w:shd w:val="clear" w:color="auto" w:fill="FFFFFF"/>
        </w:rPr>
        <w:t xml:space="preserve">. </w:t>
      </w:r>
      <w:r w:rsidR="00CF5FFC">
        <w:rPr>
          <w:rFonts w:eastAsia="Times New Roman"/>
          <w:color w:val="212121"/>
          <w:shd w:val="clear" w:color="auto" w:fill="FFFFFF"/>
        </w:rPr>
        <w:t>As such</w:t>
      </w:r>
      <w:r w:rsidR="00271CC5">
        <w:rPr>
          <w:rFonts w:eastAsia="Times New Roman"/>
          <w:color w:val="212121"/>
          <w:shd w:val="clear" w:color="auto" w:fill="FFFFFF"/>
        </w:rPr>
        <w:t>,</w:t>
      </w:r>
      <w:r w:rsidR="00CF5FFC">
        <w:rPr>
          <w:rFonts w:eastAsia="Times New Roman"/>
          <w:color w:val="212121"/>
          <w:shd w:val="clear" w:color="auto" w:fill="FFFFFF"/>
        </w:rPr>
        <w:t xml:space="preserve"> they are key to </w:t>
      </w:r>
      <w:r w:rsidR="00366F84">
        <w:rPr>
          <w:rFonts w:eastAsia="Times New Roman"/>
          <w:color w:val="212121"/>
          <w:shd w:val="clear" w:color="auto" w:fill="FFFFFF"/>
        </w:rPr>
        <w:t>provide a thorough, structured</w:t>
      </w:r>
      <w:r w:rsidR="00571609">
        <w:rPr>
          <w:rFonts w:eastAsia="Times New Roman"/>
          <w:color w:val="212121"/>
          <w:shd w:val="clear" w:color="auto" w:fill="FFFFFF"/>
        </w:rPr>
        <w:t>,</w:t>
      </w:r>
      <w:r w:rsidR="00366F84">
        <w:rPr>
          <w:rFonts w:eastAsia="Times New Roman"/>
          <w:color w:val="212121"/>
          <w:shd w:val="clear" w:color="auto" w:fill="FFFFFF"/>
        </w:rPr>
        <w:t xml:space="preserve"> and formal description of a developing organ or animal (e.g., </w:t>
      </w:r>
      <w:r w:rsidR="00571609">
        <w:rPr>
          <w:rFonts w:eastAsia="Times New Roman"/>
          <w:color w:val="212121"/>
          <w:shd w:val="clear" w:color="auto" w:fill="FFFFFF"/>
        </w:rPr>
        <w:t xml:space="preserve">Richter et al., 2010; </w:t>
      </w:r>
      <w:r w:rsidR="00571609">
        <w:rPr>
          <w:rFonts w:eastAsia="Times New Roman"/>
          <w:color w:val="0070C0"/>
          <w:shd w:val="clear" w:color="auto" w:fill="FFFFFF"/>
        </w:rPr>
        <w:t xml:space="preserve">van </w:t>
      </w:r>
      <w:proofErr w:type="spellStart"/>
      <w:r w:rsidR="00571609">
        <w:rPr>
          <w:rFonts w:eastAsia="Times New Roman"/>
          <w:color w:val="0070C0"/>
          <w:shd w:val="clear" w:color="auto" w:fill="FFFFFF"/>
        </w:rPr>
        <w:t>Slyke</w:t>
      </w:r>
      <w:proofErr w:type="spellEnd"/>
      <w:r w:rsidR="00571609">
        <w:rPr>
          <w:rFonts w:eastAsia="Times New Roman"/>
          <w:color w:val="0070C0"/>
          <w:shd w:val="clear" w:color="auto" w:fill="FFFFFF"/>
        </w:rPr>
        <w:t xml:space="preserve"> et al., 2014</w:t>
      </w:r>
      <w:r w:rsidR="00366F84">
        <w:rPr>
          <w:rFonts w:eastAsia="Times New Roman"/>
          <w:color w:val="212121"/>
          <w:shd w:val="clear" w:color="auto" w:fill="FFFFFF"/>
        </w:rPr>
        <w:t xml:space="preserve">), making </w:t>
      </w:r>
      <w:r w:rsidR="00366F84" w:rsidRPr="00366F84">
        <w:rPr>
          <w:rFonts w:eastAsia="Times New Roman"/>
          <w:color w:val="212121"/>
          <w:shd w:val="clear" w:color="auto" w:fill="FFFFFF"/>
        </w:rPr>
        <w:t>information more accessible</w:t>
      </w:r>
      <w:r w:rsidR="00366F84">
        <w:rPr>
          <w:rFonts w:eastAsia="Times New Roman"/>
          <w:color w:val="212121"/>
          <w:shd w:val="clear" w:color="auto" w:fill="FFFFFF"/>
        </w:rPr>
        <w:t xml:space="preserve">. </w:t>
      </w:r>
      <w:r w:rsidR="009C3306">
        <w:rPr>
          <w:rFonts w:eastAsia="Times New Roman"/>
          <w:color w:val="212121"/>
          <w:shd w:val="clear" w:color="auto" w:fill="FFFFFF"/>
        </w:rPr>
        <w:t>Among ontologies, d</w:t>
      </w:r>
      <w:r w:rsidR="005E359B">
        <w:rPr>
          <w:rFonts w:eastAsia="Times New Roman"/>
          <w:color w:val="212121"/>
          <w:shd w:val="clear" w:color="auto" w:fill="FFFFFF"/>
        </w:rPr>
        <w:t>evelopmental ontologies</w:t>
      </w:r>
      <w:r w:rsidR="009C3306">
        <w:rPr>
          <w:rFonts w:eastAsia="Times New Roman"/>
          <w:color w:val="212121"/>
          <w:shd w:val="clear" w:color="auto" w:fill="FFFFFF"/>
        </w:rPr>
        <w:t xml:space="preserve"> </w:t>
      </w:r>
      <w:r w:rsidR="00711AC2">
        <w:rPr>
          <w:rFonts w:eastAsia="Times New Roman"/>
          <w:color w:val="212121"/>
          <w:shd w:val="clear" w:color="auto" w:fill="FFFFFF"/>
        </w:rPr>
        <w:t>correspond to</w:t>
      </w:r>
      <w:r w:rsidR="005E359B">
        <w:rPr>
          <w:rFonts w:eastAsia="Times New Roman"/>
          <w:color w:val="212121"/>
          <w:shd w:val="clear" w:color="auto" w:fill="FFFFFF"/>
        </w:rPr>
        <w:t xml:space="preserve"> </w:t>
      </w:r>
      <w:r w:rsidR="005E359B">
        <w:rPr>
          <w:rFonts w:eastAsia="Times New Roman"/>
          <w:color w:val="212121"/>
          <w:shd w:val="clear" w:color="auto" w:fill="FFFFFF"/>
        </w:rPr>
        <w:lastRenderedPageBreak/>
        <w:t xml:space="preserve">developmental </w:t>
      </w:r>
      <w:r>
        <w:t xml:space="preserve">staging series </w:t>
      </w:r>
      <w:r w:rsidR="00571609">
        <w:t xml:space="preserve">that </w:t>
      </w:r>
      <w:r>
        <w:t xml:space="preserve">standardize developmental phases, periods, and stages in a manner independent of external variables such as temperature, culture medium, or </w:t>
      </w:r>
      <w:r w:rsidR="000B073A">
        <w:t>embryo batch</w:t>
      </w:r>
      <w:r>
        <w:t xml:space="preserve">. </w:t>
      </w:r>
      <w:r w:rsidR="00711AC2">
        <w:t xml:space="preserve">They describe and categorize the sequential steps of an organism development in a chronological way based on observable morphological or structural changes. </w:t>
      </w:r>
      <w:r w:rsidR="000B06A5">
        <w:t>A</w:t>
      </w:r>
      <w:r>
        <w:t xml:space="preserve">natomical </w:t>
      </w:r>
      <w:r w:rsidR="00711AC2">
        <w:t xml:space="preserve">ontologies </w:t>
      </w:r>
      <w:r w:rsidR="00823B36">
        <w:rPr>
          <w:rFonts w:eastAsia="Times New Roman"/>
          <w:color w:val="000000"/>
          <w:shd w:val="clear" w:color="auto" w:fill="FFFFFF"/>
        </w:rPr>
        <w:t>consist</w:t>
      </w:r>
      <w:r w:rsidR="008B11E3">
        <w:rPr>
          <w:rFonts w:eastAsia="Times New Roman"/>
          <w:color w:val="000000"/>
          <w:shd w:val="clear" w:color="auto" w:fill="FFFFFF"/>
        </w:rPr>
        <w:t xml:space="preserve"> </w:t>
      </w:r>
      <w:r w:rsidR="00823B36">
        <w:rPr>
          <w:rFonts w:eastAsia="Times New Roman"/>
          <w:color w:val="000000"/>
          <w:shd w:val="clear" w:color="auto" w:fill="FFFFFF"/>
        </w:rPr>
        <w:t>of</w:t>
      </w:r>
      <w:r>
        <w:rPr>
          <w:rFonts w:eastAsia="Times New Roman"/>
          <w:color w:val="000000"/>
          <w:shd w:val="clear" w:color="auto" w:fill="FFFFFF"/>
        </w:rPr>
        <w:t xml:space="preserve"> a “parts list” of the developing organism, which includes cell types, germ layers, cell lineages, extracellular layers, tissues, organs, and other anatomical entities</w:t>
      </w:r>
      <w:r w:rsidR="00823B36">
        <w:rPr>
          <w:rFonts w:eastAsia="Times New Roman"/>
          <w:color w:val="000000"/>
          <w:shd w:val="clear" w:color="auto" w:fill="FFFFFF"/>
        </w:rPr>
        <w:t>, organized and classified in a formal, computationally accessible manner</w:t>
      </w:r>
      <w:r>
        <w:rPr>
          <w:rFonts w:eastAsia="Times New Roman"/>
          <w:color w:val="000000"/>
          <w:shd w:val="clear" w:color="auto" w:fill="FFFFFF"/>
        </w:rPr>
        <w:t xml:space="preserve">. </w:t>
      </w:r>
      <w:r w:rsidR="00823B36">
        <w:rPr>
          <w:rFonts w:eastAsia="Times New Roman"/>
          <w:color w:val="000000"/>
          <w:shd w:val="clear" w:color="auto" w:fill="FFFFFF"/>
        </w:rPr>
        <w:t>As a consequence</w:t>
      </w:r>
      <w:r>
        <w:rPr>
          <w:rFonts w:eastAsia="Times New Roman"/>
          <w:color w:val="000000"/>
          <w:shd w:val="clear" w:color="auto" w:fill="FFFFFF"/>
        </w:rPr>
        <w:t>, ontologies are key to standardize experimental data, enhancing their reproducibility and making possible the integration of information across laboratories and model species. They are further critically important for the</w:t>
      </w:r>
      <w:r>
        <w:rPr>
          <w:rFonts w:eastAsia="Times New Roman"/>
          <w:color w:val="000000" w:themeColor="text1"/>
          <w:shd w:val="clear" w:color="auto" w:fill="FFFFFF"/>
        </w:rPr>
        <w:t xml:space="preserve"> digital curation and dissemination of biological data, including gene expression patterns and phenotypes associated with </w:t>
      </w:r>
      <w:r w:rsidR="002C3FC9">
        <w:rPr>
          <w:rFonts w:eastAsia="Times New Roman"/>
          <w:color w:val="000000" w:themeColor="text1"/>
          <w:shd w:val="clear" w:color="auto" w:fill="FFFFFF"/>
        </w:rPr>
        <w:t xml:space="preserve">control conditions as well as </w:t>
      </w:r>
      <w:r>
        <w:rPr>
          <w:rFonts w:eastAsia="Times New Roman"/>
          <w:color w:val="000000" w:themeColor="text1"/>
          <w:shd w:val="clear" w:color="auto" w:fill="FFFFFF"/>
        </w:rPr>
        <w:t xml:space="preserve">pharmacological, molecular, and genetic perturbations. </w:t>
      </w:r>
    </w:p>
    <w:p w14:paraId="7C944BC9" w14:textId="327BC3B3" w:rsidR="0021082B" w:rsidRDefault="00E22B5C">
      <w:pPr>
        <w:spacing w:line="276" w:lineRule="auto"/>
        <w:ind w:firstLine="720"/>
        <w:jc w:val="both"/>
        <w:rPr>
          <w:rFonts w:eastAsia="Times New Roman"/>
          <w:color w:val="000000"/>
          <w:shd w:val="clear" w:color="auto" w:fill="FFFFFF"/>
        </w:rPr>
      </w:pPr>
      <w:r>
        <w:rPr>
          <w:rFonts w:eastAsia="Times New Roman"/>
          <w:color w:val="000000" w:themeColor="text1"/>
          <w:shd w:val="clear" w:color="auto" w:fill="FFFFFF"/>
        </w:rPr>
        <w:t xml:space="preserve">Given the important features of ontologies, it is not surprising that they are now considered </w:t>
      </w:r>
      <w:r>
        <w:rPr>
          <w:rFonts w:eastAsia="Times New Roman"/>
          <w:color w:val="000000"/>
          <w:shd w:val="clear" w:color="auto" w:fill="FFFFFF"/>
        </w:rPr>
        <w:t xml:space="preserve">integral components of most major model organism </w:t>
      </w:r>
      <w:proofErr w:type="spellStart"/>
      <w:r>
        <w:rPr>
          <w:rFonts w:eastAsia="Times New Roman"/>
          <w:color w:val="000000"/>
          <w:shd w:val="clear" w:color="auto" w:fill="FFFFFF"/>
        </w:rPr>
        <w:t>knowledgebases</w:t>
      </w:r>
      <w:proofErr w:type="spellEnd"/>
      <w:r>
        <w:rPr>
          <w:rFonts w:eastAsia="Times New Roman"/>
          <w:color w:val="000000"/>
          <w:shd w:val="clear" w:color="auto" w:fill="FFFFFF"/>
        </w:rPr>
        <w:t xml:space="preserve"> (</w:t>
      </w:r>
      <w:proofErr w:type="spellStart"/>
      <w:r>
        <w:rPr>
          <w:rFonts w:eastAsia="Times New Roman"/>
          <w:color w:val="0070C0"/>
          <w:shd w:val="clear" w:color="auto" w:fill="FFFFFF"/>
        </w:rPr>
        <w:t>Segerdell</w:t>
      </w:r>
      <w:proofErr w:type="spellEnd"/>
      <w:r>
        <w:rPr>
          <w:rFonts w:eastAsia="Times New Roman"/>
          <w:color w:val="0070C0"/>
          <w:shd w:val="clear" w:color="auto" w:fill="FFFFFF"/>
        </w:rPr>
        <w:t xml:space="preserve"> et al., 2008; van Slyke et al., 2014</w:t>
      </w:r>
      <w:r>
        <w:rPr>
          <w:rFonts w:eastAsia="Times New Roman"/>
          <w:color w:val="000000"/>
          <w:shd w:val="clear" w:color="auto" w:fill="FFFFFF"/>
        </w:rPr>
        <w:t xml:space="preserve">). </w:t>
      </w:r>
      <w:r>
        <w:t>Over the past decades, several developmental staging and anatomical series have been constructed for almost all major developmental models. More</w:t>
      </w:r>
      <w:r>
        <w:rPr>
          <w:rFonts w:eastAsia="Times New Roman"/>
          <w:color w:val="000000"/>
          <w:shd w:val="clear" w:color="auto" w:fill="FFFFFF"/>
        </w:rPr>
        <w:t xml:space="preserve"> than 60 years ago, for instance, the growing utility of the chick embryo led </w:t>
      </w:r>
      <w:r>
        <w:rPr>
          <w:rFonts w:eastAsia="Times New Roman"/>
          <w:color w:val="0070C0"/>
          <w:shd w:val="clear" w:color="auto" w:fill="FFFFFF"/>
        </w:rPr>
        <w:t>Hamburger and Hamilton (1951</w:t>
      </w:r>
      <w:r>
        <w:rPr>
          <w:rFonts w:eastAsia="Times New Roman"/>
          <w:color w:val="000000"/>
          <w:shd w:val="clear" w:color="auto" w:fill="FFFFFF"/>
        </w:rPr>
        <w:t xml:space="preserve">) to produce a 46-stage series, which is still used today. </w:t>
      </w:r>
      <w:r w:rsidR="002A21CA">
        <w:rPr>
          <w:rFonts w:eastAsia="Times New Roman"/>
          <w:color w:val="000000"/>
          <w:shd w:val="clear" w:color="auto" w:fill="FFFFFF"/>
        </w:rPr>
        <w:t xml:space="preserve">Developmental </w:t>
      </w:r>
      <w:r w:rsidR="00613D0E">
        <w:rPr>
          <w:rFonts w:eastAsia="Times New Roman"/>
          <w:color w:val="000000"/>
          <w:shd w:val="clear" w:color="auto" w:fill="FFFFFF"/>
        </w:rPr>
        <w:t>ontologies</w:t>
      </w:r>
      <w:r>
        <w:rPr>
          <w:rFonts w:eastAsia="Times New Roman"/>
          <w:color w:val="000000"/>
          <w:shd w:val="clear" w:color="auto" w:fill="FFFFFF"/>
        </w:rPr>
        <w:t xml:space="preserve"> have also long been available for most other major experimental models, including mouse (</w:t>
      </w:r>
      <w:r>
        <w:rPr>
          <w:rFonts w:eastAsia="Times New Roman"/>
          <w:color w:val="0070C0"/>
          <w:shd w:val="clear" w:color="auto" w:fill="FFFFFF"/>
        </w:rPr>
        <w:t>Theiler, 1972; Kaufman, 1992</w:t>
      </w:r>
      <w:r>
        <w:rPr>
          <w:rFonts w:eastAsia="Times New Roman"/>
          <w:color w:val="000000"/>
          <w:shd w:val="clear" w:color="auto" w:fill="FFFFFF"/>
        </w:rPr>
        <w:t>), zebrafish (</w:t>
      </w:r>
      <w:r>
        <w:rPr>
          <w:rFonts w:eastAsia="Times New Roman"/>
          <w:color w:val="0070C0"/>
          <w:shd w:val="clear" w:color="auto" w:fill="FFFFFF"/>
        </w:rPr>
        <w:t>Kimmel et al., 1995</w:t>
      </w:r>
      <w:r>
        <w:rPr>
          <w:rFonts w:eastAsia="Times New Roman"/>
          <w:color w:val="000000"/>
          <w:shd w:val="clear" w:color="auto" w:fill="FFFFFF"/>
        </w:rPr>
        <w:t>), and frog (</w:t>
      </w:r>
      <w:proofErr w:type="spellStart"/>
      <w:r>
        <w:rPr>
          <w:rFonts w:eastAsia="Times New Roman"/>
          <w:color w:val="0070C0"/>
          <w:shd w:val="clear" w:color="auto" w:fill="FFFFFF"/>
        </w:rPr>
        <w:t>Nieuwkoop</w:t>
      </w:r>
      <w:proofErr w:type="spellEnd"/>
      <w:r>
        <w:rPr>
          <w:rFonts w:eastAsia="Times New Roman"/>
          <w:color w:val="0070C0"/>
          <w:shd w:val="clear" w:color="auto" w:fill="FFFFFF"/>
        </w:rPr>
        <w:t xml:space="preserve"> and Faber, 1994</w:t>
      </w:r>
      <w:r>
        <w:rPr>
          <w:rFonts w:eastAsia="Times New Roman"/>
          <w:color w:val="000000"/>
          <w:shd w:val="clear" w:color="auto" w:fill="FFFFFF"/>
        </w:rPr>
        <w:t>). More recently, anatomical ontologies for these model organisms have also been produced, i.e., for mouse (</w:t>
      </w:r>
      <w:proofErr w:type="spellStart"/>
      <w:r>
        <w:rPr>
          <w:rFonts w:eastAsia="Times New Roman"/>
          <w:color w:val="0070C0"/>
          <w:shd w:val="clear" w:color="auto" w:fill="FFFFFF"/>
        </w:rPr>
        <w:t>Hayamizu</w:t>
      </w:r>
      <w:proofErr w:type="spellEnd"/>
      <w:r>
        <w:rPr>
          <w:rFonts w:eastAsia="Times New Roman"/>
          <w:color w:val="0070C0"/>
          <w:shd w:val="clear" w:color="auto" w:fill="FFFFFF"/>
        </w:rPr>
        <w:t xml:space="preserve"> et al., 2013</w:t>
      </w:r>
      <w:r>
        <w:rPr>
          <w:rFonts w:eastAsia="Times New Roman"/>
          <w:color w:val="000000"/>
          <w:shd w:val="clear" w:color="auto" w:fill="FFFFFF"/>
        </w:rPr>
        <w:t>), zebrafish (</w:t>
      </w:r>
      <w:proofErr w:type="spellStart"/>
      <w:r>
        <w:rPr>
          <w:rFonts w:eastAsia="Times New Roman"/>
          <w:color w:val="0070C0"/>
          <w:shd w:val="clear" w:color="auto" w:fill="FFFFFF"/>
        </w:rPr>
        <w:t>Belmamoune</w:t>
      </w:r>
      <w:proofErr w:type="spellEnd"/>
      <w:r>
        <w:rPr>
          <w:rFonts w:eastAsia="Times New Roman"/>
          <w:color w:val="0070C0"/>
          <w:shd w:val="clear" w:color="auto" w:fill="FFFFFF"/>
        </w:rPr>
        <w:t xml:space="preserve"> and Verbeek, 2007</w:t>
      </w:r>
      <w:r>
        <w:rPr>
          <w:rFonts w:eastAsia="Times New Roman"/>
          <w:color w:val="000000"/>
          <w:shd w:val="clear" w:color="auto" w:fill="FFFFFF"/>
        </w:rPr>
        <w:t>), and frog (</w:t>
      </w:r>
      <w:proofErr w:type="spellStart"/>
      <w:r>
        <w:rPr>
          <w:rFonts w:eastAsia="Times New Roman"/>
          <w:color w:val="0070C0"/>
          <w:shd w:val="clear" w:color="auto" w:fill="FFFFFF"/>
        </w:rPr>
        <w:t>Segerdell</w:t>
      </w:r>
      <w:proofErr w:type="spellEnd"/>
      <w:r>
        <w:rPr>
          <w:rFonts w:eastAsia="Times New Roman"/>
          <w:color w:val="0070C0"/>
          <w:shd w:val="clear" w:color="auto" w:fill="FFFFFF"/>
        </w:rPr>
        <w:t xml:space="preserve"> et al., 2008; 2013</w:t>
      </w:r>
      <w:r>
        <w:rPr>
          <w:rFonts w:eastAsia="Times New Roman"/>
          <w:color w:val="000000"/>
          <w:shd w:val="clear" w:color="auto" w:fill="FFFFFF"/>
        </w:rPr>
        <w:t xml:space="preserve">). It is also recently that developmental staging and anatomical series have emerged for the ascidian </w:t>
      </w:r>
      <w:proofErr w:type="spellStart"/>
      <w:r>
        <w:rPr>
          <w:rFonts w:eastAsia="Times New Roman"/>
          <w:i/>
          <w:color w:val="000000"/>
          <w:shd w:val="clear" w:color="auto" w:fill="FFFFFF"/>
        </w:rPr>
        <w:t>Ciona</w:t>
      </w:r>
      <w:proofErr w:type="spellEnd"/>
      <w:r>
        <w:rPr>
          <w:rFonts w:eastAsia="Times New Roman"/>
          <w:i/>
          <w:color w:val="000000"/>
          <w:shd w:val="clear" w:color="auto" w:fill="FFFFFF"/>
        </w:rPr>
        <w:t xml:space="preserve"> intestinalis</w:t>
      </w:r>
      <w:r>
        <w:rPr>
          <w:rFonts w:eastAsia="Times New Roman"/>
          <w:color w:val="000000"/>
          <w:shd w:val="clear" w:color="auto" w:fill="FFFFFF"/>
        </w:rPr>
        <w:t xml:space="preserve"> (</w:t>
      </w:r>
      <w:proofErr w:type="spellStart"/>
      <w:r>
        <w:rPr>
          <w:rFonts w:eastAsia="Times New Roman"/>
          <w:color w:val="0070C0"/>
          <w:shd w:val="clear" w:color="auto" w:fill="FFFFFF"/>
        </w:rPr>
        <w:t>Hotta</w:t>
      </w:r>
      <w:proofErr w:type="spellEnd"/>
      <w:r>
        <w:rPr>
          <w:rFonts w:eastAsia="Times New Roman"/>
          <w:color w:val="0070C0"/>
          <w:shd w:val="clear" w:color="auto" w:fill="FFFFFF"/>
        </w:rPr>
        <w:t xml:space="preserve"> et al., 2020</w:t>
      </w:r>
      <w:r>
        <w:rPr>
          <w:rFonts w:eastAsia="Times New Roman"/>
          <w:color w:val="000000"/>
          <w:shd w:val="clear" w:color="auto" w:fill="FFFFFF"/>
        </w:rPr>
        <w:t xml:space="preserve">) and the lancelet </w:t>
      </w:r>
      <w:r>
        <w:rPr>
          <w:rFonts w:eastAsia="Times New Roman"/>
          <w:i/>
          <w:color w:val="000000"/>
          <w:shd w:val="clear" w:color="auto" w:fill="FFFFFF"/>
        </w:rPr>
        <w:t>Branchiostoma lanceolatum</w:t>
      </w:r>
      <w:r>
        <w:rPr>
          <w:rFonts w:eastAsia="Times New Roman"/>
          <w:color w:val="000000"/>
          <w:shd w:val="clear" w:color="auto" w:fill="FFFFFF"/>
        </w:rPr>
        <w:t xml:space="preserve"> (</w:t>
      </w:r>
      <w:r>
        <w:rPr>
          <w:rFonts w:eastAsia="Times New Roman"/>
          <w:color w:val="0070C0"/>
          <w:shd w:val="clear" w:color="auto" w:fill="FFFFFF"/>
        </w:rPr>
        <w:t>Bertrand et al., 2021; Carvalho et al., 2021</w:t>
      </w:r>
      <w:r>
        <w:rPr>
          <w:rFonts w:eastAsia="Times New Roman"/>
          <w:color w:val="000000"/>
          <w:shd w:val="clear" w:color="auto" w:fill="FFFFFF"/>
        </w:rPr>
        <w:t xml:space="preserve">). Surprisingly, despite the rich history and continued prominence of sea urchins, sea stars, and other echinoderms as developmental model organisms, no formalized </w:t>
      </w:r>
      <w:r w:rsidR="002A21CA">
        <w:rPr>
          <w:rFonts w:eastAsia="Times New Roman"/>
          <w:color w:val="000000"/>
          <w:shd w:val="clear" w:color="auto" w:fill="FFFFFF"/>
        </w:rPr>
        <w:t>ontologies</w:t>
      </w:r>
      <w:r>
        <w:rPr>
          <w:rFonts w:eastAsia="Times New Roman"/>
          <w:color w:val="000000"/>
          <w:shd w:val="clear" w:color="auto" w:fill="FFFFFF"/>
        </w:rPr>
        <w:t xml:space="preserve"> for embryonic development </w:t>
      </w:r>
      <w:r w:rsidR="00665BB9">
        <w:rPr>
          <w:rFonts w:eastAsia="Times New Roman"/>
          <w:color w:val="000000"/>
          <w:shd w:val="clear" w:color="auto" w:fill="FFFFFF"/>
        </w:rPr>
        <w:t>have</w:t>
      </w:r>
      <w:r>
        <w:rPr>
          <w:rFonts w:eastAsia="Times New Roman"/>
          <w:color w:val="000000"/>
          <w:shd w:val="clear" w:color="auto" w:fill="FFFFFF"/>
        </w:rPr>
        <w:t xml:space="preserve"> been published for any echinoderm, </w:t>
      </w:r>
      <w:r w:rsidR="009D2F8A">
        <w:rPr>
          <w:rFonts w:eastAsia="Times New Roman"/>
          <w:color w:val="000000"/>
          <w:shd w:val="clear" w:color="auto" w:fill="FFFFFF"/>
        </w:rPr>
        <w:t xml:space="preserve">even though </w:t>
      </w:r>
      <w:r w:rsidR="00613D0E">
        <w:rPr>
          <w:rFonts w:eastAsia="Times New Roman"/>
          <w:color w:val="000000"/>
          <w:shd w:val="clear" w:color="auto" w:fill="FFFFFF"/>
        </w:rPr>
        <w:t xml:space="preserve">thorough developmental descriptions </w:t>
      </w:r>
      <w:r w:rsidR="009D2F8A">
        <w:rPr>
          <w:rFonts w:eastAsia="Times New Roman"/>
          <w:color w:val="000000"/>
          <w:shd w:val="clear" w:color="auto" w:fill="FFFFFF"/>
        </w:rPr>
        <w:t>are available</w:t>
      </w:r>
      <w:r>
        <w:rPr>
          <w:rFonts w:eastAsia="Times New Roman"/>
          <w:color w:val="000000"/>
          <w:shd w:val="clear" w:color="auto" w:fill="FFFFFF"/>
        </w:rPr>
        <w:t xml:space="preserve"> for </w:t>
      </w:r>
      <w:r w:rsidR="000B06A5">
        <w:rPr>
          <w:rFonts w:eastAsia="Times New Roman"/>
          <w:color w:val="000000"/>
          <w:shd w:val="clear" w:color="auto" w:fill="FFFFFF"/>
        </w:rPr>
        <w:t>three</w:t>
      </w:r>
      <w:r w:rsidR="00665BB9">
        <w:rPr>
          <w:rFonts w:eastAsia="Times New Roman"/>
          <w:color w:val="000000"/>
          <w:shd w:val="clear" w:color="auto" w:fill="FFFFFF"/>
        </w:rPr>
        <w:t xml:space="preserve"> </w:t>
      </w:r>
      <w:r>
        <w:rPr>
          <w:rFonts w:eastAsia="Times New Roman"/>
          <w:color w:val="000000"/>
          <w:shd w:val="clear" w:color="auto" w:fill="FFFFFF"/>
        </w:rPr>
        <w:t xml:space="preserve">echinoids, </w:t>
      </w:r>
      <w:proofErr w:type="spellStart"/>
      <w:r>
        <w:rPr>
          <w:rFonts w:eastAsia="Times New Roman"/>
          <w:i/>
          <w:color w:val="000000"/>
          <w:shd w:val="clear" w:color="auto" w:fill="FFFFFF"/>
        </w:rPr>
        <w:t>Paracentrotus</w:t>
      </w:r>
      <w:proofErr w:type="spellEnd"/>
      <w:r>
        <w:rPr>
          <w:rFonts w:eastAsia="Times New Roman"/>
          <w:i/>
          <w:color w:val="000000"/>
          <w:shd w:val="clear" w:color="auto" w:fill="FFFFFF"/>
        </w:rPr>
        <w:t xml:space="preserve"> </w:t>
      </w:r>
      <w:proofErr w:type="spellStart"/>
      <w:r>
        <w:rPr>
          <w:rFonts w:eastAsia="Times New Roman"/>
          <w:i/>
          <w:color w:val="000000"/>
          <w:shd w:val="clear" w:color="auto" w:fill="FFFFFF"/>
        </w:rPr>
        <w:t>lividus</w:t>
      </w:r>
      <w:proofErr w:type="spellEnd"/>
      <w:r>
        <w:rPr>
          <w:rFonts w:eastAsia="Times New Roman"/>
          <w:color w:val="000000"/>
          <w:shd w:val="clear" w:color="auto" w:fill="FFFFFF"/>
        </w:rPr>
        <w:t xml:space="preserve"> (</w:t>
      </w:r>
      <w:proofErr w:type="spellStart"/>
      <w:r>
        <w:rPr>
          <w:rFonts w:eastAsia="Times New Roman"/>
          <w:color w:val="0070C0"/>
          <w:shd w:val="clear" w:color="auto" w:fill="FFFFFF"/>
        </w:rPr>
        <w:t>Formery</w:t>
      </w:r>
      <w:proofErr w:type="spellEnd"/>
      <w:r>
        <w:rPr>
          <w:rFonts w:eastAsia="Times New Roman"/>
          <w:color w:val="0070C0"/>
          <w:shd w:val="clear" w:color="auto" w:fill="FFFFFF"/>
        </w:rPr>
        <w:t xml:space="preserve"> et al., 2022</w:t>
      </w:r>
      <w:r>
        <w:rPr>
          <w:rFonts w:eastAsia="Times New Roman"/>
          <w:color w:val="000000"/>
          <w:shd w:val="clear" w:color="auto" w:fill="FFFFFF"/>
        </w:rPr>
        <w:t>)</w:t>
      </w:r>
      <w:r w:rsidR="00665BB9">
        <w:rPr>
          <w:rFonts w:eastAsia="Times New Roman"/>
          <w:color w:val="000000"/>
          <w:shd w:val="clear" w:color="auto" w:fill="FFFFFF"/>
        </w:rPr>
        <w:t xml:space="preserve">, </w:t>
      </w:r>
      <w:proofErr w:type="spellStart"/>
      <w:r>
        <w:rPr>
          <w:rFonts w:eastAsia="Times New Roman"/>
          <w:i/>
          <w:color w:val="000000"/>
          <w:shd w:val="clear" w:color="auto" w:fill="FFFFFF"/>
        </w:rPr>
        <w:t>Lytechinus</w:t>
      </w:r>
      <w:proofErr w:type="spellEnd"/>
      <w:r>
        <w:rPr>
          <w:rFonts w:eastAsia="Times New Roman"/>
          <w:i/>
          <w:color w:val="000000"/>
          <w:shd w:val="clear" w:color="auto" w:fill="FFFFFF"/>
        </w:rPr>
        <w:t xml:space="preserve"> </w:t>
      </w:r>
      <w:proofErr w:type="spellStart"/>
      <w:r>
        <w:rPr>
          <w:rFonts w:eastAsia="Times New Roman"/>
          <w:i/>
          <w:color w:val="000000"/>
          <w:shd w:val="clear" w:color="auto" w:fill="FFFFFF"/>
        </w:rPr>
        <w:t>pictus</w:t>
      </w:r>
      <w:proofErr w:type="spellEnd"/>
      <w:r>
        <w:rPr>
          <w:rFonts w:eastAsia="Times New Roman"/>
          <w:color w:val="000000"/>
          <w:shd w:val="clear" w:color="auto" w:fill="FFFFFF"/>
        </w:rPr>
        <w:t xml:space="preserve"> (</w:t>
      </w:r>
      <w:r>
        <w:rPr>
          <w:rFonts w:eastAsia="Times New Roman"/>
          <w:color w:val="0070C0"/>
          <w:shd w:val="clear" w:color="auto" w:fill="FFFFFF"/>
        </w:rPr>
        <w:t xml:space="preserve">Nesbit and </w:t>
      </w:r>
      <w:proofErr w:type="spellStart"/>
      <w:r>
        <w:rPr>
          <w:rFonts w:eastAsia="Times New Roman"/>
          <w:color w:val="0070C0"/>
          <w:shd w:val="clear" w:color="auto" w:fill="FFFFFF"/>
        </w:rPr>
        <w:t>Hamdoun</w:t>
      </w:r>
      <w:proofErr w:type="spellEnd"/>
      <w:r>
        <w:rPr>
          <w:rFonts w:eastAsia="Times New Roman"/>
          <w:color w:val="0070C0"/>
          <w:shd w:val="clear" w:color="auto" w:fill="FFFFFF"/>
        </w:rPr>
        <w:t>, 2020</w:t>
      </w:r>
      <w:r>
        <w:rPr>
          <w:rFonts w:eastAsia="Times New Roman"/>
          <w:color w:val="000000"/>
          <w:shd w:val="clear" w:color="auto" w:fill="FFFFFF"/>
        </w:rPr>
        <w:t>)</w:t>
      </w:r>
      <w:r w:rsidR="00665BB9">
        <w:rPr>
          <w:rFonts w:eastAsia="Times New Roman"/>
          <w:color w:val="000000"/>
          <w:shd w:val="clear" w:color="auto" w:fill="FFFFFF"/>
        </w:rPr>
        <w:t xml:space="preserve">, </w:t>
      </w:r>
      <w:r w:rsidR="00D824E3">
        <w:rPr>
          <w:rFonts w:eastAsia="Times New Roman"/>
          <w:color w:val="000000"/>
          <w:shd w:val="clear" w:color="auto" w:fill="FFFFFF"/>
        </w:rPr>
        <w:t xml:space="preserve">and </w:t>
      </w:r>
      <w:proofErr w:type="spellStart"/>
      <w:r w:rsidR="00665BB9" w:rsidRPr="00877B06">
        <w:rPr>
          <w:rFonts w:eastAsia="Times New Roman"/>
          <w:i/>
          <w:iCs/>
          <w:color w:val="000000"/>
          <w:shd w:val="clear" w:color="auto" w:fill="FFFFFF"/>
        </w:rPr>
        <w:t>Lytechinus</w:t>
      </w:r>
      <w:proofErr w:type="spellEnd"/>
      <w:r w:rsidR="00665BB9" w:rsidRPr="00877B06">
        <w:rPr>
          <w:rFonts w:eastAsia="Times New Roman"/>
          <w:i/>
          <w:iCs/>
          <w:color w:val="000000"/>
          <w:shd w:val="clear" w:color="auto" w:fill="FFFFFF"/>
        </w:rPr>
        <w:t xml:space="preserve"> variegatus</w:t>
      </w:r>
      <w:r w:rsidR="00665BB9">
        <w:rPr>
          <w:rFonts w:eastAsia="Times New Roman"/>
          <w:color w:val="000000"/>
          <w:shd w:val="clear" w:color="auto" w:fill="FFFFFF"/>
        </w:rPr>
        <w:t xml:space="preserve"> (</w:t>
      </w:r>
      <w:r w:rsidR="00D824E3">
        <w:rPr>
          <w:rFonts w:eastAsia="Times New Roman"/>
          <w:color w:val="000000"/>
          <w:shd w:val="clear" w:color="auto" w:fill="FFFFFF"/>
        </w:rPr>
        <w:t>Morill and Marcus, 2005</w:t>
      </w:r>
      <w:r w:rsidR="00665BB9">
        <w:rPr>
          <w:rFonts w:eastAsia="Times New Roman"/>
          <w:color w:val="000000"/>
          <w:shd w:val="clear" w:color="auto" w:fill="FFFFFF"/>
        </w:rPr>
        <w:t>)</w:t>
      </w:r>
      <w:r>
        <w:rPr>
          <w:rFonts w:eastAsia="Times New Roman"/>
          <w:color w:val="000000"/>
          <w:shd w:val="clear" w:color="auto" w:fill="FFFFFF"/>
        </w:rPr>
        <w:t>.</w:t>
      </w:r>
    </w:p>
    <w:p w14:paraId="602C4E7C" w14:textId="510F734E" w:rsidR="0021082B" w:rsidRDefault="00E22B5C">
      <w:pPr>
        <w:widowControl w:val="0"/>
        <w:spacing w:line="276" w:lineRule="auto"/>
        <w:ind w:firstLine="720"/>
        <w:jc w:val="both"/>
        <w:rPr>
          <w:color w:val="FF0000"/>
        </w:rPr>
      </w:pPr>
      <w:r>
        <w:rPr>
          <w:rFonts w:eastAsia="Times New Roman"/>
          <w:color w:val="000000"/>
          <w:shd w:val="clear" w:color="auto" w:fill="FFFFFF"/>
        </w:rPr>
        <w:t xml:space="preserve">To overcome this bottleneck, we here present </w:t>
      </w:r>
      <w:r>
        <w:rPr>
          <w:rFonts w:cs="Times"/>
          <w:bCs/>
          <w:color w:val="000000" w:themeColor="text1"/>
        </w:rPr>
        <w:t xml:space="preserve">a generalized developmental and anatomical ontology to support developmental studies with echinoderms. Among the five echinoderm clades, sea urchins </w:t>
      </w:r>
      <w:r w:rsidR="005D156E">
        <w:rPr>
          <w:rFonts w:cs="Times"/>
          <w:bCs/>
          <w:color w:val="000000" w:themeColor="text1"/>
        </w:rPr>
        <w:t>are</w:t>
      </w:r>
      <w:r>
        <w:rPr>
          <w:rFonts w:cs="Times"/>
          <w:bCs/>
          <w:color w:val="000000" w:themeColor="text1"/>
        </w:rPr>
        <w:t xml:space="preserve"> the most widely used clade, followed by sea stars and then sea cucumbers and ophiuroids, with crinoids the least-studied group. As such, some years ago, an initial Echinoderm Anatomy and Development Ontology (</w:t>
      </w:r>
      <w:r>
        <w:rPr>
          <w:rFonts w:cs="Times"/>
          <w:bCs/>
        </w:rPr>
        <w:t xml:space="preserve">ECAO), </w:t>
      </w:r>
      <w:r>
        <w:t xml:space="preserve">covering all developmental stages and some anatomical features of echinoids, from oogenesis to adulthood, was assembled </w:t>
      </w:r>
      <w:r>
        <w:rPr>
          <w:rFonts w:cs="Times"/>
          <w:bCs/>
          <w:color w:val="000000" w:themeColor="text1"/>
        </w:rPr>
        <w:t>based on knowledge made available by the sea urchin community</w:t>
      </w:r>
      <w:r>
        <w:t>. The ECAO</w:t>
      </w:r>
      <w:r>
        <w:rPr>
          <w:rFonts w:cs="Times"/>
          <w:bCs/>
        </w:rPr>
        <w:t xml:space="preserve"> has been deposited and accepted by the </w:t>
      </w:r>
      <w:r>
        <w:t>Open Biological and Biomedical Ontology (OBO) Foundry (</w:t>
      </w:r>
      <w:r>
        <w:rPr>
          <w:color w:val="0070C0"/>
        </w:rPr>
        <w:t>Smith et al., 2007; Jackson et al., 2021</w:t>
      </w:r>
      <w:r>
        <w:t xml:space="preserve">) and can be accessed there (obofoundry.org). </w:t>
      </w:r>
      <w:r>
        <w:rPr>
          <w:rFonts w:cs="Times"/>
          <w:bCs/>
        </w:rPr>
        <w:t>In the present study, elaborating on the ECAO, and focusing on the embryogenesis phase (from oogenesis to the open</w:t>
      </w:r>
      <w:r w:rsidR="00AB1BE6">
        <w:rPr>
          <w:rFonts w:cs="Times"/>
          <w:bCs/>
        </w:rPr>
        <w:t>ing of the</w:t>
      </w:r>
      <w:r>
        <w:rPr>
          <w:rFonts w:cs="Times"/>
          <w:bCs/>
        </w:rPr>
        <w:t xml:space="preserve"> </w:t>
      </w:r>
      <w:r>
        <w:rPr>
          <w:rFonts w:cs="Times"/>
          <w:bCs/>
        </w:rPr>
        <w:lastRenderedPageBreak/>
        <w:t>mouth), we have significantly expanded this ontology, refining the developmental stages</w:t>
      </w:r>
      <w:r w:rsidR="008C714D">
        <w:rPr>
          <w:rFonts w:cs="Times"/>
          <w:bCs/>
        </w:rPr>
        <w:t>,</w:t>
      </w:r>
      <w:r>
        <w:rPr>
          <w:rFonts w:cs="Times"/>
          <w:bCs/>
        </w:rPr>
        <w:t xml:space="preserve"> and adding new anatomical features. We further analyzed, for all developmental stage and anatomy </w:t>
      </w:r>
      <w:r w:rsidR="007E7719">
        <w:rPr>
          <w:rFonts w:cs="Times"/>
          <w:bCs/>
        </w:rPr>
        <w:t>entit</w:t>
      </w:r>
      <w:r w:rsidR="008C714D">
        <w:rPr>
          <w:rFonts w:cs="Times"/>
          <w:bCs/>
        </w:rPr>
        <w:t>y,</w:t>
      </w:r>
      <w:r w:rsidR="007E7719">
        <w:rPr>
          <w:rFonts w:cs="Times"/>
          <w:bCs/>
        </w:rPr>
        <w:t xml:space="preserve"> </w:t>
      </w:r>
      <w:r>
        <w:rPr>
          <w:rFonts w:cs="Times"/>
          <w:bCs/>
        </w:rPr>
        <w:t xml:space="preserve">associated with the embryogenesis phase, their interoperability across five complementary echinoderm species, which together represent the majority of published studies on echinoderm </w:t>
      </w:r>
      <w:r w:rsidR="006665B8">
        <w:rPr>
          <w:rFonts w:cs="Times"/>
          <w:bCs/>
        </w:rPr>
        <w:t>development. These species include four echinoids, three of them (</w:t>
      </w:r>
      <w:r w:rsidR="006665B8">
        <w:rPr>
          <w:rFonts w:cs="Times"/>
          <w:bCs/>
          <w:i/>
        </w:rPr>
        <w:t>Lytechinus variegatus</w:t>
      </w:r>
      <w:r w:rsidR="006665B8">
        <w:rPr>
          <w:rFonts w:cs="Times"/>
          <w:bCs/>
        </w:rPr>
        <w:t xml:space="preserve">, </w:t>
      </w:r>
      <w:r w:rsidR="006665B8">
        <w:rPr>
          <w:rFonts w:cs="Times"/>
          <w:bCs/>
          <w:i/>
        </w:rPr>
        <w:t>Paracentrotus lividus</w:t>
      </w:r>
      <w:r w:rsidR="006665B8">
        <w:rPr>
          <w:rFonts w:cs="Times"/>
          <w:bCs/>
        </w:rPr>
        <w:t xml:space="preserve">, and </w:t>
      </w:r>
      <w:r w:rsidR="006665B8">
        <w:rPr>
          <w:rFonts w:cs="Times"/>
          <w:bCs/>
          <w:i/>
        </w:rPr>
        <w:t>Strongylocentrotus purpuratus</w:t>
      </w:r>
      <w:r w:rsidR="006665B8">
        <w:rPr>
          <w:rFonts w:cs="Times"/>
          <w:bCs/>
        </w:rPr>
        <w:t xml:space="preserve">) belonging to the euechinoid sub-class and </w:t>
      </w:r>
      <w:r>
        <w:rPr>
          <w:rFonts w:cs="Times"/>
          <w:bCs/>
        </w:rPr>
        <w:t xml:space="preserve">one </w:t>
      </w:r>
      <w:r w:rsidR="006665B8">
        <w:rPr>
          <w:rFonts w:cs="Times"/>
          <w:bCs/>
        </w:rPr>
        <w:t>(</w:t>
      </w:r>
      <w:r w:rsidR="006665B8">
        <w:rPr>
          <w:rFonts w:cs="Times"/>
          <w:bCs/>
          <w:i/>
        </w:rPr>
        <w:t>Eucidaris tribuloides</w:t>
      </w:r>
      <w:r w:rsidR="006665B8">
        <w:rPr>
          <w:rFonts w:cs="Times"/>
          <w:bCs/>
        </w:rPr>
        <w:t xml:space="preserve">) belonging to the </w:t>
      </w:r>
      <w:r>
        <w:rPr>
          <w:rFonts w:cs="Times"/>
          <w:bCs/>
        </w:rPr>
        <w:t>cidaroid</w:t>
      </w:r>
      <w:r w:rsidR="006665B8">
        <w:rPr>
          <w:rFonts w:cs="Times"/>
          <w:bCs/>
        </w:rPr>
        <w:t xml:space="preserve">s, which are the sister group to euechinoids. Lastly, we also include </w:t>
      </w:r>
      <w:r>
        <w:rPr>
          <w:rFonts w:cs="Times"/>
          <w:bCs/>
        </w:rPr>
        <w:t>one sea star (</w:t>
      </w:r>
      <w:r>
        <w:rPr>
          <w:rFonts w:cs="Times"/>
          <w:bCs/>
          <w:i/>
        </w:rPr>
        <w:t>Patiria miniata</w:t>
      </w:r>
      <w:r>
        <w:rPr>
          <w:rFonts w:cs="Times"/>
          <w:bCs/>
        </w:rPr>
        <w:t xml:space="preserve">). By comparing information from these five species, we developed </w:t>
      </w:r>
      <w:r>
        <w:t xml:space="preserve">a </w:t>
      </w:r>
      <w:r w:rsidR="007E7719">
        <w:t>"</w:t>
      </w:r>
      <w:r>
        <w:t>pan-echinoderm</w:t>
      </w:r>
      <w:r w:rsidR="007E7719">
        <w:t>" developmental and anatomical ontology</w:t>
      </w:r>
      <w:r>
        <w:t xml:space="preserve"> version of the ECAO subset related to embryogenesis. </w:t>
      </w:r>
      <w:r>
        <w:rPr>
          <w:rFonts w:cs="Times"/>
          <w:bCs/>
        </w:rPr>
        <w:t xml:space="preserve">Taken together, our work </w:t>
      </w:r>
      <w:r>
        <w:t xml:space="preserve">provides </w:t>
      </w:r>
      <w:r>
        <w:rPr>
          <w:rFonts w:cs="Times"/>
          <w:bCs/>
        </w:rPr>
        <w:t xml:space="preserve">a comprehensive </w:t>
      </w:r>
      <w:r>
        <w:rPr>
          <w:rFonts w:cs="Times"/>
          <w:bCs/>
          <w:color w:val="000000" w:themeColor="text1"/>
        </w:rPr>
        <w:t xml:space="preserve">framework for </w:t>
      </w:r>
      <w:r>
        <w:rPr>
          <w:rFonts w:eastAsia="Times New Roman"/>
          <w:color w:val="000000"/>
          <w:shd w:val="clear" w:color="auto" w:fill="FFFFFF"/>
        </w:rPr>
        <w:t>standardizing, integrating, and c</w:t>
      </w:r>
      <w:r>
        <w:rPr>
          <w:rFonts w:eastAsia="Times New Roman"/>
          <w:color w:val="000000" w:themeColor="text1"/>
          <w:shd w:val="clear" w:color="auto" w:fill="FFFFFF"/>
        </w:rPr>
        <w:t xml:space="preserve">urating biological data obtained from studies investigating the embryogenesis of diverse echinoderms. </w:t>
      </w:r>
    </w:p>
    <w:p w14:paraId="1ECBDD9D" w14:textId="77777777" w:rsidR="0021082B" w:rsidRDefault="0021082B">
      <w:pPr>
        <w:spacing w:line="276" w:lineRule="auto"/>
        <w:jc w:val="both"/>
        <w:rPr>
          <w:rFonts w:eastAsia="Times New Roman"/>
          <w:color w:val="000000"/>
          <w:shd w:val="clear" w:color="auto" w:fill="FFFFFF"/>
        </w:rPr>
      </w:pPr>
    </w:p>
    <w:p w14:paraId="0E019F76" w14:textId="77777777" w:rsidR="0021082B" w:rsidRDefault="00E22B5C">
      <w:pPr>
        <w:spacing w:line="276" w:lineRule="auto"/>
        <w:rPr>
          <w:b/>
          <w:u w:val="single"/>
        </w:rPr>
      </w:pPr>
      <w:r>
        <w:rPr>
          <w:b/>
          <w:u w:val="single"/>
        </w:rPr>
        <w:t>Results</w:t>
      </w:r>
    </w:p>
    <w:p w14:paraId="6F4F3A05" w14:textId="77777777" w:rsidR="0021082B" w:rsidRDefault="00E22B5C">
      <w:pPr>
        <w:spacing w:before="120" w:after="120" w:line="276" w:lineRule="auto"/>
        <w:rPr>
          <w:i/>
          <w:u w:val="single"/>
        </w:rPr>
      </w:pPr>
      <w:r>
        <w:rPr>
          <w:i/>
          <w:u w:val="single"/>
        </w:rPr>
        <w:t xml:space="preserve">ECAO ontology design </w:t>
      </w:r>
    </w:p>
    <w:p w14:paraId="4D71CEF2" w14:textId="7245FB43" w:rsidR="0021082B" w:rsidRDefault="00274287">
      <w:pPr>
        <w:widowControl w:val="0"/>
        <w:spacing w:line="276" w:lineRule="auto"/>
        <w:ind w:firstLine="720"/>
        <w:jc w:val="both"/>
      </w:pPr>
      <w:r>
        <w:t xml:space="preserve">The developmental and anatomical ontology </w:t>
      </w:r>
      <w:r w:rsidR="00E22B5C">
        <w:t>ECAO was originally built following the community conventions and best practices recommended by the OBO foundry (</w:t>
      </w:r>
      <w:r w:rsidR="00E22B5C">
        <w:rPr>
          <w:color w:val="0070C0"/>
        </w:rPr>
        <w:t>Smith et al., 2007</w:t>
      </w:r>
      <w:r w:rsidR="00E22B5C">
        <w:t xml:space="preserve">). In this data model, each term (or entity), whether it is a developmental stage or an anatomical structure, was </w:t>
      </w:r>
      <w:r w:rsidR="00E57F94">
        <w:t xml:space="preserve">automatically </w:t>
      </w:r>
      <w:r w:rsidR="00E22B5C">
        <w:t xml:space="preserve">assigned a unique IDENTIFIER (ID) (or accession number) in the form of ECAO_XXXXXXX </w:t>
      </w:r>
      <w:r w:rsidR="00E22B5C">
        <w:rPr>
          <w:color w:val="000000" w:themeColor="text1"/>
        </w:rPr>
        <w:t>(</w:t>
      </w:r>
      <w:r w:rsidR="00E22B5C">
        <w:rPr>
          <w:color w:val="FF0000"/>
        </w:rPr>
        <w:t>Suppl. File 1</w:t>
      </w:r>
      <w:r w:rsidR="00E22B5C">
        <w:rPr>
          <w:color w:val="000000" w:themeColor="text1"/>
        </w:rPr>
        <w:t xml:space="preserve">). Of note, this identifier </w:t>
      </w:r>
      <w:r w:rsidR="006665B8">
        <w:rPr>
          <w:color w:val="000000" w:themeColor="text1"/>
        </w:rPr>
        <w:t>is uniquely associated with</w:t>
      </w:r>
      <w:r w:rsidR="00E22B5C">
        <w:rPr>
          <w:color w:val="000000" w:themeColor="text1"/>
        </w:rPr>
        <w:t xml:space="preserve"> a given term, even if this term is </w:t>
      </w:r>
      <w:r w:rsidR="006665B8">
        <w:rPr>
          <w:color w:val="000000" w:themeColor="text1"/>
        </w:rPr>
        <w:t xml:space="preserve">subsequently </w:t>
      </w:r>
      <w:r w:rsidR="00E22B5C">
        <w:rPr>
          <w:color w:val="000000" w:themeColor="text1"/>
        </w:rPr>
        <w:t xml:space="preserve">eliminated or replaced through updates </w:t>
      </w:r>
      <w:r w:rsidR="006665B8">
        <w:rPr>
          <w:color w:val="000000" w:themeColor="text1"/>
        </w:rPr>
        <w:t xml:space="preserve">to the </w:t>
      </w:r>
      <w:r w:rsidR="00E22B5C">
        <w:rPr>
          <w:color w:val="000000" w:themeColor="text1"/>
        </w:rPr>
        <w:t>ECAO. Therefore, the identifiers do not convey any particular temporal or relationship information</w:t>
      </w:r>
      <w:r w:rsidR="00546D75">
        <w:rPr>
          <w:color w:val="000000" w:themeColor="text1"/>
        </w:rPr>
        <w:t xml:space="preserve"> and s</w:t>
      </w:r>
      <w:r w:rsidR="00E22B5C">
        <w:rPr>
          <w:color w:val="000000" w:themeColor="text1"/>
        </w:rPr>
        <w:t>ome identifiers, and hence terms, may thus appear as "deprecated" if no longer applicable. Following the OBO foundry recommendations, each term was further provided a generic, or an echinoderm-specific, LABEL (or name), usually in singular but, if mandatory, in plural (</w:t>
      </w:r>
      <w:r w:rsidR="00E22B5C">
        <w:rPr>
          <w:color w:val="FF0000"/>
        </w:rPr>
        <w:t>Suppl. File 1</w:t>
      </w:r>
      <w:r w:rsidR="00E22B5C">
        <w:rPr>
          <w:color w:val="000000" w:themeColor="text1"/>
        </w:rPr>
        <w:t xml:space="preserve">). This </w:t>
      </w:r>
      <w:r w:rsidR="00E22B5C">
        <w:t>label was chosen, when possible, based on usage of the term in the context of other animal ontologies accessible via the EMBL-EBI Ontology Lookup Service (</w:t>
      </w:r>
      <w:hyperlink r:id="rId8" w:tooltip="https://www.ebi.ac.uk/ols4" w:history="1">
        <w:r w:rsidR="00E22B5C">
          <w:rPr>
            <w:rStyle w:val="Hyperlink"/>
          </w:rPr>
          <w:t>https://www.ebi.ac.uk/ols4</w:t>
        </w:r>
      </w:hyperlink>
      <w:r w:rsidR="00E22B5C">
        <w:t>), to enable comparisons between echinoderms and other animals as well as to facilitate computer recognition and comprehension by non-specialists.</w:t>
      </w:r>
      <w:r w:rsidR="00E57F94">
        <w:t xml:space="preserve"> Alternatively, the label was chosen based on the echinoderm literature </w:t>
      </w:r>
      <w:r w:rsidR="002B1BE8">
        <w:t>and</w:t>
      </w:r>
      <w:r w:rsidR="00932F7F">
        <w:t xml:space="preserve"> </w:t>
      </w:r>
      <w:r w:rsidR="002B1BE8">
        <w:t xml:space="preserve">corresponding </w:t>
      </w:r>
      <w:r w:rsidR="007172C0">
        <w:t xml:space="preserve">peer-reviewed articles (i.e., </w:t>
      </w:r>
      <w:r w:rsidR="002B1BE8">
        <w:t>CITATIONS</w:t>
      </w:r>
      <w:r w:rsidR="007172C0">
        <w:t xml:space="preserve">) </w:t>
      </w:r>
      <w:r w:rsidR="00932F7F">
        <w:t xml:space="preserve">mentioning the related term </w:t>
      </w:r>
      <w:r w:rsidR="007172C0">
        <w:t>were provided</w:t>
      </w:r>
      <w:r w:rsidR="002B1BE8">
        <w:t xml:space="preserve"> </w:t>
      </w:r>
      <w:r w:rsidR="00E57F94">
        <w:t>(</w:t>
      </w:r>
      <w:r w:rsidR="00E57F94" w:rsidRPr="00877B06">
        <w:rPr>
          <w:color w:val="FF0000"/>
        </w:rPr>
        <w:t>Suppl. File 1</w:t>
      </w:r>
      <w:r w:rsidR="00E57F94">
        <w:t>)</w:t>
      </w:r>
      <w:r w:rsidR="008A18BA">
        <w:t xml:space="preserve">. Last, </w:t>
      </w:r>
      <w:r w:rsidR="00810508">
        <w:t>if</w:t>
      </w:r>
      <w:r w:rsidR="008A18BA">
        <w:t xml:space="preserve"> needed</w:t>
      </w:r>
      <w:r w:rsidR="00932F7F">
        <w:t>,</w:t>
      </w:r>
      <w:r w:rsidR="00E57F94">
        <w:t xml:space="preserve"> </w:t>
      </w:r>
      <w:r w:rsidR="007172C0">
        <w:t>a new</w:t>
      </w:r>
      <w:r w:rsidR="008A18BA">
        <w:t>, echinoderm-specific</w:t>
      </w:r>
      <w:r w:rsidR="007172C0">
        <w:t xml:space="preserve"> </w:t>
      </w:r>
      <w:r w:rsidR="008A18BA">
        <w:t>label</w:t>
      </w:r>
      <w:r w:rsidR="00E56C6C">
        <w:t xml:space="preserve"> was </w:t>
      </w:r>
      <w:r w:rsidR="008A18BA">
        <w:t>created</w:t>
      </w:r>
      <w:r w:rsidR="00E57F94">
        <w:t xml:space="preserve">. </w:t>
      </w:r>
      <w:r w:rsidR="00CD14AC">
        <w:t>In any event, t</w:t>
      </w:r>
      <w:r w:rsidR="008A18BA">
        <w:t xml:space="preserve">o further assist users, </w:t>
      </w:r>
      <w:r w:rsidR="00810508">
        <w:t>each developmental stage and anatomical structure was provided with a DEFINITION, describing the main criteria for identifying the related term (</w:t>
      </w:r>
      <w:r w:rsidR="00810508">
        <w:rPr>
          <w:color w:val="FF0000"/>
        </w:rPr>
        <w:t>Suppl. File 1</w:t>
      </w:r>
      <w:r w:rsidR="00810508">
        <w:t xml:space="preserve">). </w:t>
      </w:r>
      <w:r w:rsidR="003F56B3">
        <w:t>W</w:t>
      </w:r>
      <w:r w:rsidR="00E22B5C">
        <w:t xml:space="preserve">henever applicable, each ECAO term was </w:t>
      </w:r>
      <w:r w:rsidR="008A18BA">
        <w:t xml:space="preserve">also </w:t>
      </w:r>
      <w:r w:rsidR="00E22B5C">
        <w:t xml:space="preserve">supplemented with SYNONYMS </w:t>
      </w:r>
      <w:r w:rsidR="00E57F94">
        <w:t>found</w:t>
      </w:r>
      <w:r w:rsidR="00E22B5C">
        <w:t xml:space="preserve"> in the echinoderm literature, and with corresponding UBERON, Cell Ontology (CL), Gene Ontology (GO) or Xenopus Anatomical Ontology (XAO) identifiers (</w:t>
      </w:r>
      <w:r w:rsidR="00E22B5C">
        <w:rPr>
          <w:color w:val="FF0000"/>
        </w:rPr>
        <w:t>Suppl. File 1</w:t>
      </w:r>
      <w:r w:rsidR="00E22B5C">
        <w:t>), in accordance with the OBO Foundry’s recommended “genus-differentia” format (</w:t>
      </w:r>
      <w:r w:rsidR="00E22B5C">
        <w:rPr>
          <w:color w:val="0070C0"/>
        </w:rPr>
        <w:t>Smith et al., 2007</w:t>
      </w:r>
      <w:r w:rsidR="00E22B5C">
        <w:t>).</w:t>
      </w:r>
      <w:r w:rsidR="007172C0">
        <w:t xml:space="preserve"> </w:t>
      </w:r>
    </w:p>
    <w:p w14:paraId="70ED392A" w14:textId="4ECD4A38" w:rsidR="0021082B" w:rsidRDefault="00E22B5C">
      <w:pPr>
        <w:widowControl w:val="0"/>
        <w:spacing w:line="276" w:lineRule="auto"/>
        <w:ind w:firstLine="720"/>
        <w:jc w:val="both"/>
      </w:pPr>
      <w:r>
        <w:t>The main additional characteristic</w:t>
      </w:r>
      <w:r w:rsidR="00897F6A">
        <w:t>s</w:t>
      </w:r>
      <w:r>
        <w:t xml:space="preserve"> of ECAO </w:t>
      </w:r>
      <w:r w:rsidR="00897F6A">
        <w:t>are</w:t>
      </w:r>
      <w:r>
        <w:t xml:space="preserve"> its partonomy and developmental grading. The data model used to build ECAO was a directed acyclic graph in which the terms are </w:t>
      </w:r>
      <w:r>
        <w:lastRenderedPageBreak/>
        <w:t xml:space="preserve">organized as tree-shaped hierarchies (see example in </w:t>
      </w:r>
      <w:r>
        <w:rPr>
          <w:color w:val="FF0000"/>
        </w:rPr>
        <w:t>Fig. 1A</w:t>
      </w:r>
      <w:r w:rsidR="009D3A16">
        <w:rPr>
          <w:color w:val="FF0000"/>
        </w:rPr>
        <w:t>, B</w:t>
      </w:r>
      <w:r>
        <w:t>). Within these hierarchies, general, comprehensive terms are located toward the top of the tree (such as "embryogenesis phase" or "anatomical structure"), while selective terms are positioned toward the bottom (such as "</w:t>
      </w:r>
      <w:r w:rsidR="00B721F1">
        <w:t>late gastrula</w:t>
      </w:r>
      <w:r>
        <w:t xml:space="preserve"> stage" or "actin filament") (</w:t>
      </w:r>
      <w:r>
        <w:rPr>
          <w:color w:val="FF0000"/>
        </w:rPr>
        <w:t>Fig. 1A</w:t>
      </w:r>
      <w:r w:rsidR="007720C7">
        <w:rPr>
          <w:color w:val="FF0000"/>
        </w:rPr>
        <w:t>, B</w:t>
      </w:r>
      <w:r>
        <w:t xml:space="preserve">). In this configuration, ontological relationships (or </w:t>
      </w:r>
      <w:proofErr w:type="spellStart"/>
      <w:r>
        <w:t>partonomy</w:t>
      </w:r>
      <w:proofErr w:type="spellEnd"/>
      <w:r>
        <w:t xml:space="preserve">) between parent and child terms, whether for developmental stages or anatomical structures, </w:t>
      </w:r>
      <w:r w:rsidR="007720C7">
        <w:t xml:space="preserve">are </w:t>
      </w:r>
      <w:r>
        <w:t>similarly revealed by either an IS_A or PART_OF relationship (</w:t>
      </w:r>
      <w:r w:rsidR="007720C7">
        <w:t xml:space="preserve">Fig. 1C, </w:t>
      </w:r>
      <w:r>
        <w:rPr>
          <w:color w:val="FF0000"/>
        </w:rPr>
        <w:t>Suppl. File 1</w:t>
      </w:r>
      <w:r>
        <w:t>). IS_A highlights that the child term is a specific type of the parent term. For example, an "archenteron" IS_A "anatomical structure" (</w:t>
      </w:r>
      <w:r>
        <w:rPr>
          <w:color w:val="FF0000"/>
        </w:rPr>
        <w:t xml:space="preserve">Fig. </w:t>
      </w:r>
      <w:r w:rsidR="007720C7">
        <w:rPr>
          <w:color w:val="FF0000"/>
        </w:rPr>
        <w:t>1C</w:t>
      </w:r>
      <w:r>
        <w:t>). Whereas, PART_OF indicates that the child term is a component of the parent term. In the same example, an "archenteron" is hence PART_OF "vegetal hemisphere", which is itself PART_OF "embryo" (</w:t>
      </w:r>
      <w:r>
        <w:rPr>
          <w:color w:val="FF0000"/>
        </w:rPr>
        <w:t xml:space="preserve">Fig. </w:t>
      </w:r>
      <w:r w:rsidR="007720C7">
        <w:rPr>
          <w:color w:val="FF0000"/>
        </w:rPr>
        <w:t>1C</w:t>
      </w:r>
      <w:r>
        <w:t xml:space="preserve">). However, it should be highlighted that a specific entity is often classified by both relationships, IS_A and PART_OF, which further provide a hierarchical classification for the IS_A relationship and a spatial classification for the PART_OF relationship. </w:t>
      </w:r>
    </w:p>
    <w:p w14:paraId="1F3E0736" w14:textId="40711E7C" w:rsidR="0021082B" w:rsidRDefault="00E22B5C">
      <w:pPr>
        <w:widowControl w:val="0"/>
        <w:spacing w:line="276" w:lineRule="auto"/>
        <w:ind w:firstLine="720"/>
        <w:jc w:val="both"/>
      </w:pPr>
      <w:r>
        <w:t>The developmental grading was differently defined for developmental stages and anatomical structures. For developmental stages, the temporal ordering of the stages was exclusively revealed by a PRECEDED_BY relationship (</w:t>
      </w:r>
      <w:r>
        <w:rPr>
          <w:color w:val="FF0000"/>
        </w:rPr>
        <w:t>Suppl. File 1</w:t>
      </w:r>
      <w:r>
        <w:t>). As an example, the "8-cell stage" is PRECEDED_BY</w:t>
      </w:r>
      <w:r w:rsidR="007720C7">
        <w:t xml:space="preserve"> the</w:t>
      </w:r>
      <w:r>
        <w:t xml:space="preserve"> "4-cell stage". In contrast, for anatomical structures representation of time was provided by three distinct relationships, which are DEVELOPS_FROM, STARTS_AT, and ENDS_AT (</w:t>
      </w:r>
      <w:r>
        <w:rPr>
          <w:color w:val="FF0000"/>
        </w:rPr>
        <w:t xml:space="preserve">Fig. </w:t>
      </w:r>
      <w:r w:rsidR="007720C7">
        <w:rPr>
          <w:color w:val="FF0000"/>
        </w:rPr>
        <w:t>1C</w:t>
      </w:r>
      <w:r>
        <w:rPr>
          <w:color w:val="FF0000"/>
        </w:rPr>
        <w:t>, Suppl. File 1</w:t>
      </w:r>
      <w:r>
        <w:t xml:space="preserve">). Each anatomical structure is thus not only defined in terms of what previous structure it develops from, but also during which developmental stages it exists. Regarding the STARTS_AT and ENDS_AT relationships, a structure is pinpointed as STARTS_AT when it becomes first visible during development and as ENDS_AT as the last developmental stage at which it is still present. In the example of the term "archenteron" in </w:t>
      </w:r>
      <w:r>
        <w:rPr>
          <w:color w:val="FF0000"/>
        </w:rPr>
        <w:t xml:space="preserve">Figure </w:t>
      </w:r>
      <w:r w:rsidR="007720C7">
        <w:rPr>
          <w:color w:val="FF0000"/>
        </w:rPr>
        <w:t>1C</w:t>
      </w:r>
      <w:r>
        <w:t xml:space="preserve">, an "archenteron" STARTS_AT the "blastopore formation stage" and ENDS_AT "late organogenesis stage". </w:t>
      </w:r>
    </w:p>
    <w:p w14:paraId="29A75A37" w14:textId="77777777" w:rsidR="0021082B" w:rsidRDefault="0021082B">
      <w:pPr>
        <w:widowControl w:val="0"/>
        <w:spacing w:line="276" w:lineRule="auto"/>
        <w:jc w:val="both"/>
      </w:pPr>
    </w:p>
    <w:p w14:paraId="143CC148" w14:textId="77777777" w:rsidR="0021082B" w:rsidRDefault="00E22B5C">
      <w:pPr>
        <w:widowControl w:val="0"/>
        <w:spacing w:line="276" w:lineRule="auto"/>
        <w:jc w:val="both"/>
        <w:rPr>
          <w:i/>
          <w:u w:val="single"/>
        </w:rPr>
      </w:pPr>
      <w:r>
        <w:rPr>
          <w:i/>
          <w:u w:val="single"/>
        </w:rPr>
        <w:t>Extension of ECAO to the embryogenesis of multiple taxa</w:t>
      </w:r>
    </w:p>
    <w:p w14:paraId="79CF9DB3" w14:textId="1F7B5A6B" w:rsidR="0021082B" w:rsidRDefault="00E22B5C">
      <w:pPr>
        <w:spacing w:line="276" w:lineRule="auto"/>
        <w:ind w:firstLine="720"/>
        <w:jc w:val="both"/>
      </w:pPr>
      <w:r>
        <w:rPr>
          <w:rFonts w:eastAsia="Times New Roman"/>
          <w:color w:val="000000"/>
          <w:shd w:val="clear" w:color="auto" w:fill="FFFFFF"/>
        </w:rPr>
        <w:t>In typical indirect-developing echinoderms (the focus of this work), three major phases define the life cycle:</w:t>
      </w:r>
      <w:r>
        <w:t xml:space="preserve"> the embryogenesis phase, the larval development phase, and the adulthood phase (</w:t>
      </w:r>
      <w:r>
        <w:rPr>
          <w:color w:val="FF0000"/>
        </w:rPr>
        <w:t>Fig. 2</w:t>
      </w:r>
      <w:r>
        <w:t>). The embryogenesis phase is usually considered to be the time period during which the developing organism relies exclusively on maternal sources of energy, i.e., a phase during which there is little or no growth of the organism as a whole. The larval development phase is considered to be characterized by the utilization of external sources of energy, acquired through feeding, to support the growth of tissues and the organism. As such, the transition from the embryogenesis to the larval development phase is marked by the opening of the mouth, the onset of feeding, and the beginning of growth (</w:t>
      </w:r>
      <w:proofErr w:type="spellStart"/>
      <w:r>
        <w:rPr>
          <w:color w:val="0070C0"/>
        </w:rPr>
        <w:t>Gobala</w:t>
      </w:r>
      <w:proofErr w:type="spellEnd"/>
      <w:r>
        <w:rPr>
          <w:color w:val="0070C0"/>
        </w:rPr>
        <w:t xml:space="preserve"> Krishnan et al., 2020; Nesbit and </w:t>
      </w:r>
      <w:proofErr w:type="spellStart"/>
      <w:r>
        <w:rPr>
          <w:color w:val="0070C0"/>
        </w:rPr>
        <w:t>Hamdoun</w:t>
      </w:r>
      <w:proofErr w:type="spellEnd"/>
      <w:r>
        <w:rPr>
          <w:color w:val="0070C0"/>
        </w:rPr>
        <w:t>, 2020</w:t>
      </w:r>
      <w:r>
        <w:t xml:space="preserve">), even though in some indirect-developing echinoderms feeding and growth may be delayed following mouth opening due to a lag in esophageal muscle contractions (e.g. for </w:t>
      </w:r>
      <w:r>
        <w:rPr>
          <w:i/>
        </w:rPr>
        <w:t>P. lividus</w:t>
      </w:r>
      <w:r>
        <w:t xml:space="preserve"> - </w:t>
      </w:r>
      <w:r>
        <w:rPr>
          <w:color w:val="0070C0"/>
        </w:rPr>
        <w:t>Formery et al., 2022</w:t>
      </w:r>
      <w:r>
        <w:t xml:space="preserve">, or </w:t>
      </w:r>
      <w:proofErr w:type="spellStart"/>
      <w:r>
        <w:rPr>
          <w:i/>
        </w:rPr>
        <w:t>Salmacis</w:t>
      </w:r>
      <w:proofErr w:type="spellEnd"/>
      <w:r>
        <w:rPr>
          <w:i/>
        </w:rPr>
        <w:t xml:space="preserve"> </w:t>
      </w:r>
      <w:proofErr w:type="spellStart"/>
      <w:r>
        <w:rPr>
          <w:i/>
        </w:rPr>
        <w:t>sphaeroides</w:t>
      </w:r>
      <w:proofErr w:type="spellEnd"/>
      <w:r>
        <w:t xml:space="preserve"> - </w:t>
      </w:r>
      <w:r>
        <w:rPr>
          <w:color w:val="0070C0"/>
        </w:rPr>
        <w:t>Rahman et al., 2012</w:t>
      </w:r>
      <w:r>
        <w:t xml:space="preserve">). </w:t>
      </w:r>
      <w:r w:rsidR="003F6F32">
        <w:t xml:space="preserve">Finally, the adulthood phase </w:t>
      </w:r>
      <w:r w:rsidR="003F6F32">
        <w:lastRenderedPageBreak/>
        <w:t xml:space="preserve">is </w:t>
      </w:r>
      <w:r w:rsidR="000D2B8D">
        <w:t>characterized by the fact that the animal is now benthic</w:t>
      </w:r>
      <w:r w:rsidR="00877B06">
        <w:t>, lives</w:t>
      </w:r>
      <w:r w:rsidR="000D2B8D">
        <w:t xml:space="preserve"> on the sea floor, and </w:t>
      </w:r>
      <w:proofErr w:type="gramStart"/>
      <w:r w:rsidR="000D2B8D">
        <w:t>e</w:t>
      </w:r>
      <w:r w:rsidR="00877B06">
        <w:t xml:space="preserve">xhibits </w:t>
      </w:r>
      <w:r w:rsidR="000D2B8D">
        <w:t xml:space="preserve"> </w:t>
      </w:r>
      <w:proofErr w:type="spellStart"/>
      <w:r w:rsidR="000D2B8D">
        <w:t>pentaradial</w:t>
      </w:r>
      <w:proofErr w:type="spellEnd"/>
      <w:proofErr w:type="gramEnd"/>
      <w:r w:rsidR="000D2B8D">
        <w:t xml:space="preserve"> symmetry and an active water vascular system.</w:t>
      </w:r>
      <w:r>
        <w:t xml:space="preserve"> </w:t>
      </w:r>
    </w:p>
    <w:p w14:paraId="2CE1E539" w14:textId="5A486C9F" w:rsidR="0021082B" w:rsidRDefault="00E22B5C">
      <w:pPr>
        <w:widowControl w:val="0"/>
        <w:spacing w:line="276" w:lineRule="auto"/>
        <w:ind w:firstLine="720"/>
        <w:jc w:val="both"/>
      </w:pPr>
      <w:r>
        <w:t xml:space="preserve">ECAO was initially designed to describe all developmental stages and anatomical structures associated with echinoid development from oogenesis to adulthood. It was built essentially from observation and published knowledge from the sea urchin species </w:t>
      </w:r>
      <w:r>
        <w:rPr>
          <w:i/>
        </w:rPr>
        <w:t>P. lividus</w:t>
      </w:r>
      <w:r>
        <w:t xml:space="preserve"> and contained about 660 terms. In this study</w:t>
      </w:r>
      <w:r w:rsidR="00746B28">
        <w:t>,</w:t>
      </w:r>
      <w:r>
        <w:t xml:space="preserve"> </w:t>
      </w:r>
      <w:r w:rsidR="00746B28">
        <w:t>we have</w:t>
      </w:r>
      <w:r>
        <w:t xml:space="preserve"> expand</w:t>
      </w:r>
      <w:r w:rsidR="00746B28">
        <w:t>ed</w:t>
      </w:r>
      <w:r>
        <w:t xml:space="preserve"> the ECAO</w:t>
      </w:r>
      <w:r w:rsidR="00B60F58">
        <w:t xml:space="preserve"> to generate</w:t>
      </w:r>
      <w:r w:rsidR="00746B28">
        <w:t xml:space="preserve"> a comprehensive </w:t>
      </w:r>
      <w:r w:rsidR="00B60F58">
        <w:t>dataset</w:t>
      </w:r>
      <w:r>
        <w:t xml:space="preserve"> </w:t>
      </w:r>
      <w:r w:rsidR="00B60F58">
        <w:t>aimed at</w:t>
      </w:r>
      <w:r>
        <w:t xml:space="preserve"> curat</w:t>
      </w:r>
      <w:r w:rsidR="00B60F58">
        <w:t>ing</w:t>
      </w:r>
      <w:r>
        <w:t xml:space="preserve"> in detail the embryogenesis phase of any indirect-developing echinoderm. </w:t>
      </w:r>
      <w:r w:rsidR="00B60F58">
        <w:t xml:space="preserve">We have </w:t>
      </w:r>
      <w:r>
        <w:t xml:space="preserve">reported on each developmental stage and anatomical structure present during </w:t>
      </w:r>
      <w:r w:rsidR="00B60F58">
        <w:t>the embryogenesis phase, i.e., from oogenesis to the open mouth stage,</w:t>
      </w:r>
      <w:r w:rsidR="00B60F58" w:rsidDel="00B60F58">
        <w:t xml:space="preserve"> </w:t>
      </w:r>
      <w:r>
        <w:t>in five distinct species</w:t>
      </w:r>
      <w:r w:rsidR="00B60F58">
        <w:t xml:space="preserve">, </w:t>
      </w:r>
      <w:r w:rsidR="00F76481">
        <w:t>i.e.,</w:t>
      </w:r>
      <w:r w:rsidR="00B60F58">
        <w:t xml:space="preserve"> four echinoids (the euechinoids </w:t>
      </w:r>
      <w:r w:rsidR="00B60F58" w:rsidRPr="00FE343D">
        <w:rPr>
          <w:i/>
        </w:rPr>
        <w:t>P. lividus</w:t>
      </w:r>
      <w:r w:rsidR="00B60F58">
        <w:t xml:space="preserve">, </w:t>
      </w:r>
      <w:r w:rsidR="00B60F58">
        <w:rPr>
          <w:i/>
        </w:rPr>
        <w:t>L.</w:t>
      </w:r>
      <w:r w:rsidR="00B60F58" w:rsidRPr="00FE343D">
        <w:rPr>
          <w:i/>
        </w:rPr>
        <w:t xml:space="preserve"> variegatus</w:t>
      </w:r>
      <w:r w:rsidR="00B60F58">
        <w:t xml:space="preserve">, and </w:t>
      </w:r>
      <w:r w:rsidR="00B60F58">
        <w:rPr>
          <w:i/>
        </w:rPr>
        <w:t>S.</w:t>
      </w:r>
      <w:r w:rsidR="00B60F58" w:rsidRPr="00FE343D">
        <w:rPr>
          <w:i/>
        </w:rPr>
        <w:t xml:space="preserve"> purpurat</w:t>
      </w:r>
      <w:r w:rsidR="00B60F58">
        <w:rPr>
          <w:i/>
        </w:rPr>
        <w:t>us,</w:t>
      </w:r>
      <w:r w:rsidR="00B60F58">
        <w:t xml:space="preserve"> and the cidaroid </w:t>
      </w:r>
      <w:r w:rsidR="00B60F58">
        <w:rPr>
          <w:i/>
        </w:rPr>
        <w:t>E.</w:t>
      </w:r>
      <w:r w:rsidR="00B60F58" w:rsidRPr="00FE343D">
        <w:rPr>
          <w:i/>
        </w:rPr>
        <w:t xml:space="preserve"> tribuloides</w:t>
      </w:r>
      <w:r w:rsidR="00B60F58">
        <w:t xml:space="preserve">) and one asteroid, </w:t>
      </w:r>
      <w:r w:rsidR="00B60F58" w:rsidRPr="00F76481">
        <w:rPr>
          <w:i/>
        </w:rPr>
        <w:t>P. miniata</w:t>
      </w:r>
      <w:r w:rsidR="00B60F58">
        <w:t>. O</w:t>
      </w:r>
      <w:r>
        <w:t xml:space="preserve">ur </w:t>
      </w:r>
      <w:r w:rsidR="00B60F58">
        <w:t>analysis was based on</w:t>
      </w:r>
      <w:r>
        <w:t xml:space="preserve"> our own observations as well as peer-reviewed literature. </w:t>
      </w:r>
    </w:p>
    <w:p w14:paraId="712385A9" w14:textId="36344F7B" w:rsidR="0021082B" w:rsidRDefault="00E22B5C">
      <w:pPr>
        <w:widowControl w:val="0"/>
        <w:spacing w:line="276" w:lineRule="auto"/>
        <w:ind w:firstLine="720"/>
        <w:jc w:val="both"/>
      </w:pPr>
      <w:r>
        <w:t xml:space="preserve">New terms were implemented into ECAO using the same data model that was originally used. For each new term, we thus provided appropriate SYNONYMS, Ontology correspondences, DEFINITION, CITATIONS, partonomy, and developmental grading. Many terms already present in ECAO were also updated in regard to their LABEL, SYNONYMS, Ontology correspondences, DEFINITION, CITATIONS, partonomy, or developmental grading. </w:t>
      </w:r>
      <w:r w:rsidR="00E065B1">
        <w:t xml:space="preserve">We </w:t>
      </w:r>
      <w:r w:rsidR="000C00CD">
        <w:t>further</w:t>
      </w:r>
      <w:r w:rsidR="00E065B1">
        <w:t xml:space="preserve"> decided to </w:t>
      </w:r>
      <w:r>
        <w:t>generate a "pan-echinoderm" version of the ECAO subset concerning the embryogenesis phase</w:t>
      </w:r>
      <w:r w:rsidR="00E065B1">
        <w:t>. For this</w:t>
      </w:r>
      <w:r>
        <w:t xml:space="preserve">, </w:t>
      </w:r>
      <w:r w:rsidR="00EC43C8">
        <w:t xml:space="preserve">we indicated </w:t>
      </w:r>
      <w:r>
        <w:t xml:space="preserve">for each new or existing term whether the </w:t>
      </w:r>
      <w:r w:rsidR="00EC43C8">
        <w:t xml:space="preserve">term </w:t>
      </w:r>
      <w:r>
        <w:t xml:space="preserve">is present, absent or not yet reported as present or absent in each of the </w:t>
      </w:r>
      <w:proofErr w:type="gramStart"/>
      <w:r>
        <w:t>five echinoderm</w:t>
      </w:r>
      <w:proofErr w:type="gramEnd"/>
      <w:r>
        <w:t xml:space="preserve"> species we examined or</w:t>
      </w:r>
      <w:r w:rsidR="001314EC">
        <w:t xml:space="preserve"> in closely related species </w:t>
      </w:r>
      <w:r>
        <w:t>(</w:t>
      </w:r>
      <w:r>
        <w:rPr>
          <w:color w:val="FF0000"/>
        </w:rPr>
        <w:t>Suppl. File 1_TaxonDistribution tabs</w:t>
      </w:r>
      <w:r>
        <w:t xml:space="preserve">). For developmental stages, we </w:t>
      </w:r>
      <w:r w:rsidR="00A96C8C">
        <w:t xml:space="preserve">defined the PRECEDED_BY relationships for each echinoderm species included and </w:t>
      </w:r>
      <w:r w:rsidR="00E065B1">
        <w:t xml:space="preserve">for </w:t>
      </w:r>
      <w:r w:rsidR="00A96C8C">
        <w:t xml:space="preserve">the "pan-echinoderm" </w:t>
      </w:r>
      <w:r w:rsidR="00E065B1">
        <w:t xml:space="preserve">staging </w:t>
      </w:r>
      <w:r w:rsidR="00A96C8C">
        <w:t>series</w:t>
      </w:r>
      <w:r>
        <w:t xml:space="preserve"> (</w:t>
      </w:r>
      <w:r>
        <w:rPr>
          <w:color w:val="FF0000"/>
        </w:rPr>
        <w:t xml:space="preserve">Suppl. File 1_Dev Period species and </w:t>
      </w:r>
      <w:proofErr w:type="spellStart"/>
      <w:r>
        <w:rPr>
          <w:color w:val="FF0000"/>
        </w:rPr>
        <w:t>Dev_Pan-Echino</w:t>
      </w:r>
      <w:proofErr w:type="spellEnd"/>
      <w:r>
        <w:rPr>
          <w:color w:val="FF0000"/>
        </w:rPr>
        <w:t xml:space="preserve"> tabs</w:t>
      </w:r>
      <w:r>
        <w:t>). We further provided for each stage a generic definition with taxon-specificities (</w:t>
      </w:r>
      <w:r>
        <w:rPr>
          <w:color w:val="FF0000"/>
        </w:rPr>
        <w:t>Suppl. File 2</w:t>
      </w:r>
      <w:r>
        <w:t>) and a "pan-echinoderm" definition (</w:t>
      </w:r>
      <w:r>
        <w:rPr>
          <w:color w:val="FF0000"/>
        </w:rPr>
        <w:t>Suppl. File 1_Pan-echino tab</w:t>
      </w:r>
      <w:r>
        <w:t>). For the anatomical structure terms, we provided generic definitions (</w:t>
      </w:r>
      <w:r>
        <w:rPr>
          <w:color w:val="FF0000"/>
        </w:rPr>
        <w:t>Suppl. File 1_Anat. Terms tab</w:t>
      </w:r>
      <w:r>
        <w:t xml:space="preserve">) and determined for each species </w:t>
      </w:r>
      <w:r w:rsidR="009621CE">
        <w:t xml:space="preserve">and for the "pan-echinoderm" anatomical series </w:t>
      </w:r>
      <w:r>
        <w:t>the STARTS_AT and ENDS_AT relationships (</w:t>
      </w:r>
      <w:r>
        <w:rPr>
          <w:color w:val="FF0000"/>
        </w:rPr>
        <w:t>Suppl. File 1_Anat. Period species tab</w:t>
      </w:r>
      <w:r>
        <w:t>)</w:t>
      </w:r>
      <w:r w:rsidR="009621CE">
        <w:t>.</w:t>
      </w:r>
      <w:r>
        <w:t xml:space="preserve"> Taken together, </w:t>
      </w:r>
      <w:r w:rsidR="00D056A3">
        <w:t xml:space="preserve">the </w:t>
      </w:r>
      <w:r w:rsidR="00C83685">
        <w:t xml:space="preserve">developmental and anatomical ontology related to the ECAO subset dedicated to the </w:t>
      </w:r>
      <w:r w:rsidR="00D056A3">
        <w:t>embryogenesis phase now</w:t>
      </w:r>
      <w:r w:rsidR="00C34051">
        <w:t xml:space="preserve"> comprises</w:t>
      </w:r>
      <w:r>
        <w:t xml:space="preserve"> a total of </w:t>
      </w:r>
      <w:r w:rsidR="00321CDC">
        <w:t>58</w:t>
      </w:r>
      <w:r w:rsidR="00BB1F49">
        <w:t xml:space="preserve"> </w:t>
      </w:r>
      <w:r>
        <w:t>developmental stage terms and 622 anatomical terms, each of which is assigned various ontological features and relationships</w:t>
      </w:r>
      <w:r w:rsidR="00C34051">
        <w:t xml:space="preserve"> </w:t>
      </w:r>
      <w:r>
        <w:t xml:space="preserve">and </w:t>
      </w:r>
      <w:r w:rsidR="00C34051">
        <w:t xml:space="preserve">is </w:t>
      </w:r>
      <w:r>
        <w:t xml:space="preserve">present in at least one of the five echinoderm species we examined. </w:t>
      </w:r>
    </w:p>
    <w:p w14:paraId="7ACB88F2" w14:textId="77777777" w:rsidR="0021082B" w:rsidRDefault="0021082B">
      <w:pPr>
        <w:spacing w:line="276" w:lineRule="auto"/>
      </w:pPr>
    </w:p>
    <w:p w14:paraId="6D51A31F" w14:textId="77777777" w:rsidR="0021082B" w:rsidRDefault="00E22B5C">
      <w:pPr>
        <w:spacing w:line="276" w:lineRule="auto"/>
      </w:pPr>
      <w:r>
        <w:rPr>
          <w:i/>
          <w:u w:val="single"/>
        </w:rPr>
        <w:t>Developmental staging series</w:t>
      </w:r>
    </w:p>
    <w:p w14:paraId="6FEBDC29" w14:textId="4976F25F" w:rsidR="0021082B" w:rsidRDefault="00E22B5C">
      <w:pPr>
        <w:spacing w:line="276" w:lineRule="auto"/>
        <w:jc w:val="both"/>
      </w:pPr>
      <w:r>
        <w:tab/>
        <w:t xml:space="preserve">In this study, we </w:t>
      </w:r>
      <w:r w:rsidR="00C34051">
        <w:t xml:space="preserve">focused </w:t>
      </w:r>
      <w:r>
        <w:t xml:space="preserve">on the embryogenesis phase, </w:t>
      </w:r>
      <w:r w:rsidR="00C34051">
        <w:t>which has been the subject of</w:t>
      </w:r>
      <w:r>
        <w:t xml:space="preserve"> most developmental biology studies on echinoderms. Based on direct observations of living embryos (</w:t>
      </w:r>
      <w:r>
        <w:rPr>
          <w:color w:val="FF0000"/>
        </w:rPr>
        <w:t>Figs. 3-7, Suppl. Fig. 1</w:t>
      </w:r>
      <w:r>
        <w:t xml:space="preserve">), and taking into consideration historical terminology that continues to be widely used by the research community, we defined for each of the five indirectly-developing echinoderm species </w:t>
      </w:r>
      <w:r w:rsidR="00C34051">
        <w:t>included</w:t>
      </w:r>
      <w:r>
        <w:t xml:space="preserve"> </w:t>
      </w:r>
      <w:r w:rsidR="00C34051">
        <w:t xml:space="preserve">in this study </w:t>
      </w:r>
      <w:r>
        <w:t>an individual embryonic developmental staging series (</w:t>
      </w:r>
      <w:r>
        <w:rPr>
          <w:color w:val="FF0000"/>
        </w:rPr>
        <w:t>Fig. 8</w:t>
      </w:r>
      <w:r w:rsidR="003B100B">
        <w:rPr>
          <w:color w:val="FF0000"/>
        </w:rPr>
        <w:t>A</w:t>
      </w:r>
      <w:r>
        <w:rPr>
          <w:color w:val="FF0000"/>
        </w:rPr>
        <w:t>, Suppl. File 1</w:t>
      </w:r>
      <w:r>
        <w:t>)</w:t>
      </w:r>
      <w:r>
        <w:rPr>
          <w:i/>
        </w:rPr>
        <w:t xml:space="preserve">. </w:t>
      </w:r>
      <w:r>
        <w:t>These series were developed with a depth of four nodes (</w:t>
      </w:r>
      <w:r>
        <w:rPr>
          <w:color w:val="FF0000"/>
        </w:rPr>
        <w:t>Fig. 8</w:t>
      </w:r>
      <w:r w:rsidR="00400C3B">
        <w:rPr>
          <w:color w:val="FF0000"/>
        </w:rPr>
        <w:t>A</w:t>
      </w:r>
      <w:r>
        <w:rPr>
          <w:color w:val="000000" w:themeColor="text1"/>
        </w:rPr>
        <w:t xml:space="preserve">). </w:t>
      </w:r>
      <w:r>
        <w:t xml:space="preserve">The </w:t>
      </w:r>
      <w:r>
        <w:lastRenderedPageBreak/>
        <w:t xml:space="preserve">first node encompasses the major life cycle phases: the embryogenesis, larval development, and adulthood phases. The embryogenesis phase was divided into four periods: the cleavage, blastula, gastrula, and organogenesis periods. We further subdivided the gastrula period into two episodes: the mesenchyme blastula and invagination episodes. Finally, each period (or episode) was divided into several embryonic stages, each of which constitutes a terminal node of the hierarchy. </w:t>
      </w:r>
      <w:r w:rsidR="00C34051">
        <w:t>For example</w:t>
      </w:r>
      <w:r>
        <w:t>, this organization led to the assignment of the "8-cell stage" as PART_OF the "cleavage period", while the "mid-gastrula stage" is PART_OF the "invagination episode", which is PART_OF the "gastrulation period"</w:t>
      </w:r>
      <w:r w:rsidR="00400C3B">
        <w:t xml:space="preserve"> (Fig. 8A)</w:t>
      </w:r>
      <w:r>
        <w:t>.</w:t>
      </w:r>
    </w:p>
    <w:p w14:paraId="466A137F" w14:textId="75870679" w:rsidR="0021082B" w:rsidRDefault="00E22B5C">
      <w:pPr>
        <w:spacing w:line="276" w:lineRule="auto"/>
        <w:ind w:firstLine="720"/>
        <w:jc w:val="both"/>
      </w:pPr>
      <w:r>
        <w:t xml:space="preserve">Within the five developmental staging series established, some stages were species- or taxon-specific. This was the case, for instance, of the "motile blastula stage" specific to </w:t>
      </w:r>
      <w:r>
        <w:rPr>
          <w:i/>
        </w:rPr>
        <w:t>E. tribuloides</w:t>
      </w:r>
      <w:r>
        <w:t xml:space="preserve">, the "very late organogenesis stage" specific to </w:t>
      </w:r>
      <w:r>
        <w:rPr>
          <w:i/>
        </w:rPr>
        <w:t>P. miniata</w:t>
      </w:r>
      <w:r>
        <w:t xml:space="preserve">, and the "early prism stage" specific to </w:t>
      </w:r>
      <w:r>
        <w:rPr>
          <w:i/>
        </w:rPr>
        <w:t>L. variegatus, P. lividus, and S. purpuratus</w:t>
      </w:r>
      <w:r>
        <w:t xml:space="preserve"> (</w:t>
      </w:r>
      <w:r>
        <w:rPr>
          <w:color w:val="FF0000"/>
        </w:rPr>
        <w:t>Fig. 8</w:t>
      </w:r>
      <w:r w:rsidR="00FB05C1">
        <w:rPr>
          <w:color w:val="FF0000"/>
        </w:rPr>
        <w:t>A</w:t>
      </w:r>
      <w:r>
        <w:rPr>
          <w:color w:val="FF0000"/>
        </w:rPr>
        <w:t>, Suppl. File 1</w:t>
      </w:r>
      <w:r>
        <w:t xml:space="preserve">). </w:t>
      </w:r>
      <w:r w:rsidR="00121FE3">
        <w:t>In addition, b</w:t>
      </w:r>
      <w:r w:rsidR="00543ECD">
        <w:t>ecause</w:t>
      </w:r>
      <w:r>
        <w:t xml:space="preserve"> each echinoderm species investigated develops at different temperature and rate, similar stages took place at different times following fertilization. </w:t>
      </w:r>
      <w:r w:rsidR="00A53682">
        <w:t>For</w:t>
      </w:r>
      <w:r>
        <w:t xml:space="preserve"> example, the "8-cell stage" took place at about 2.25 </w:t>
      </w:r>
      <w:r w:rsidR="00A53682">
        <w:t xml:space="preserve">hours post-fertilization </w:t>
      </w:r>
      <w:r>
        <w:t xml:space="preserve">(at 22.5°C) for </w:t>
      </w:r>
      <w:r>
        <w:rPr>
          <w:i/>
        </w:rPr>
        <w:t>L. variegatus</w:t>
      </w:r>
      <w:r w:rsidR="00A53682">
        <w:t xml:space="preserve"> </w:t>
      </w:r>
      <w:r>
        <w:t xml:space="preserve">but at 4.5 </w:t>
      </w:r>
      <w:r w:rsidR="00A53682">
        <w:t xml:space="preserve">hours post-fertilization </w:t>
      </w:r>
      <w:r>
        <w:t xml:space="preserve">(at 15°C) for </w:t>
      </w:r>
      <w:r>
        <w:rPr>
          <w:i/>
        </w:rPr>
        <w:t>P. miniata</w:t>
      </w:r>
      <w:r>
        <w:t xml:space="preserve"> (</w:t>
      </w:r>
      <w:r>
        <w:rPr>
          <w:color w:val="FF0000"/>
        </w:rPr>
        <w:t>Suppl. Table 1</w:t>
      </w:r>
      <w:r>
        <w:t xml:space="preserve">). Moreover, two stages with a similar name could be characterized by different features depending on the echinoderm considered. </w:t>
      </w:r>
      <w:r w:rsidR="00A53682">
        <w:t>For instance,</w:t>
      </w:r>
      <w:r>
        <w:t xml:space="preserve"> the "16-cell stage" was characterized in euechinoids by an embryo composed of three cell tiers exhibiting three distinct cell sizes</w:t>
      </w:r>
      <w:r w:rsidR="00D107CB">
        <w:t xml:space="preserve"> (Figs. 3-5)</w:t>
      </w:r>
      <w:r w:rsidR="00543ECD">
        <w:t>,</w:t>
      </w:r>
      <w:r>
        <w:t xml:space="preserve"> </w:t>
      </w:r>
      <w:r w:rsidR="00543ECD">
        <w:t xml:space="preserve">while </w:t>
      </w:r>
      <w:r>
        <w:t xml:space="preserve">in cidaroids the embryo was composed </w:t>
      </w:r>
      <w:r w:rsidR="006C33F2">
        <w:t xml:space="preserve">at this stage </w:t>
      </w:r>
      <w:r>
        <w:t>of 16 cells of various sizes</w:t>
      </w:r>
      <w:r w:rsidR="00CE2AE5">
        <w:t xml:space="preserve"> </w:t>
      </w:r>
      <w:r>
        <w:t>(</w:t>
      </w:r>
      <w:r>
        <w:rPr>
          <w:color w:val="FF0000"/>
        </w:rPr>
        <w:t>Fig</w:t>
      </w:r>
      <w:r w:rsidR="00D107CB">
        <w:rPr>
          <w:color w:val="FF0000"/>
        </w:rPr>
        <w:t>.</w:t>
      </w:r>
      <w:r>
        <w:rPr>
          <w:color w:val="FF0000"/>
        </w:rPr>
        <w:t xml:space="preserve"> </w:t>
      </w:r>
      <w:r w:rsidR="00D107CB">
        <w:rPr>
          <w:color w:val="FF0000"/>
        </w:rPr>
        <w:t>6</w:t>
      </w:r>
      <w:r>
        <w:t>)</w:t>
      </w:r>
      <w:r w:rsidR="006C33F2">
        <w:t>, and in a</w:t>
      </w:r>
      <w:r w:rsidR="00CE2AE5">
        <w:t xml:space="preserve">steroids very subtle cell size asymmetry </w:t>
      </w:r>
      <w:r w:rsidR="00824373">
        <w:t>w</w:t>
      </w:r>
      <w:r w:rsidR="00E20D1A">
        <w:t>as</w:t>
      </w:r>
      <w:r w:rsidR="006C33F2">
        <w:t xml:space="preserve"> observed </w:t>
      </w:r>
      <w:r w:rsidR="00CE2AE5">
        <w:t xml:space="preserve">at the 16-cell stage </w:t>
      </w:r>
      <w:r w:rsidR="00D107CB">
        <w:t xml:space="preserve">(Fig. 7) </w:t>
      </w:r>
      <w:r w:rsidR="00CE2AE5">
        <w:t xml:space="preserve">(Barone et al, 2022). </w:t>
      </w:r>
      <w:r w:rsidR="002B16B1">
        <w:t>In summary,</w:t>
      </w:r>
      <w:r>
        <w:t xml:space="preserve"> the ECAO developmental staging series now includes, in the context of the embryogenesis phase, a total of </w:t>
      </w:r>
      <w:r w:rsidR="00C74403">
        <w:t xml:space="preserve">39 </w:t>
      </w:r>
      <w:r>
        <w:t xml:space="preserve">developmental </w:t>
      </w:r>
      <w:r w:rsidR="00121FE3">
        <w:t xml:space="preserve">species-specific </w:t>
      </w:r>
      <w:r>
        <w:t>stage terms (</w:t>
      </w:r>
      <w:r w:rsidRPr="00853F42">
        <w:rPr>
          <w:color w:val="FF0000"/>
        </w:rPr>
        <w:t>Suppl. File 1</w:t>
      </w:r>
      <w:r>
        <w:t>), for each of which a general definition</w:t>
      </w:r>
      <w:r w:rsidR="00121FE3">
        <w:t>,</w:t>
      </w:r>
      <w:r>
        <w:t xml:space="preserve"> applicable to all echinoderms</w:t>
      </w:r>
      <w:r w:rsidR="00121FE3">
        <w:t>,</w:t>
      </w:r>
      <w:r>
        <w:t xml:space="preserve"> along with taxon-specificities</w:t>
      </w:r>
      <w:r w:rsidR="0032315D">
        <w:t>,</w:t>
      </w:r>
      <w:r>
        <w:t xml:space="preserve"> is provided in </w:t>
      </w:r>
      <w:r>
        <w:rPr>
          <w:color w:val="FF0000"/>
        </w:rPr>
        <w:t>Supplemental File 2</w:t>
      </w:r>
      <w:r>
        <w:t>.</w:t>
      </w:r>
    </w:p>
    <w:p w14:paraId="6E7AB9B0" w14:textId="7DE14710" w:rsidR="0021082B" w:rsidRDefault="00E22B5C">
      <w:pPr>
        <w:spacing w:line="276" w:lineRule="auto"/>
        <w:jc w:val="both"/>
        <w:rPr>
          <w:rFonts w:cs="Times"/>
          <w:bCs/>
          <w:color w:val="000000"/>
        </w:rPr>
      </w:pPr>
      <w:r>
        <w:tab/>
      </w:r>
      <w:r w:rsidR="008523B4">
        <w:t>By l</w:t>
      </w:r>
      <w:r>
        <w:t xml:space="preserve">everaging the species-specific staging series, </w:t>
      </w:r>
      <w:r w:rsidR="00325069">
        <w:t xml:space="preserve">we developed </w:t>
      </w:r>
      <w:r>
        <w:t>a "pan-echinoderm" staging series that integrated the individual stages of all five species into a single series (</w:t>
      </w:r>
      <w:r>
        <w:rPr>
          <w:color w:val="FF0000"/>
        </w:rPr>
        <w:t>Fig. 8</w:t>
      </w:r>
      <w:r w:rsidR="002D3A7E">
        <w:rPr>
          <w:color w:val="FF0000"/>
        </w:rPr>
        <w:t>B,C</w:t>
      </w:r>
      <w:r>
        <w:rPr>
          <w:color w:val="FF0000"/>
        </w:rPr>
        <w:t>, Suppl. File 1</w:t>
      </w:r>
      <w:r>
        <w:t>)</w:t>
      </w:r>
      <w:r w:rsidR="00325069">
        <w:t xml:space="preserve">. This integrated series </w:t>
      </w:r>
      <w:r>
        <w:t>allow</w:t>
      </w:r>
      <w:r w:rsidR="00325069">
        <w:t>s</w:t>
      </w:r>
      <w:r>
        <w:t xml:space="preserve"> direct, cross-species comparisons</w:t>
      </w:r>
      <w:r w:rsidR="0013426B">
        <w:t xml:space="preserve"> and makes possible the </w:t>
      </w:r>
      <w:r>
        <w:t xml:space="preserve">digital curation and computational integration of datasets across multiple echinoderm species. A challenge in constructing the "pan-echinoderm" staging series was the variability in the </w:t>
      </w:r>
      <w:r w:rsidR="00980136">
        <w:t>developmental stage at which</w:t>
      </w:r>
      <w:r>
        <w:t xml:space="preserve"> </w:t>
      </w:r>
      <w:r w:rsidR="00325069">
        <w:t xml:space="preserve">some </w:t>
      </w:r>
      <w:r>
        <w:t xml:space="preserve">developmental events </w:t>
      </w:r>
      <w:r w:rsidR="00980136">
        <w:t xml:space="preserve">take place </w:t>
      </w:r>
      <w:r>
        <w:t>across species. These include</w:t>
      </w:r>
      <w:r w:rsidR="002D3A7E">
        <w:t>, for example,</w:t>
      </w:r>
      <w:r>
        <w:t xml:space="preserve"> the time of hatching, which varies greatly among species (</w:t>
      </w:r>
      <w:r>
        <w:rPr>
          <w:color w:val="FF0000"/>
        </w:rPr>
        <w:t>Suppl. File 2</w:t>
      </w:r>
      <w:r>
        <w:t xml:space="preserve">). </w:t>
      </w:r>
      <w:r>
        <w:rPr>
          <w:i/>
        </w:rPr>
        <w:t>E. tribuloides</w:t>
      </w:r>
      <w:r>
        <w:t xml:space="preserve"> embryos hatch</w:t>
      </w:r>
      <w:r w:rsidR="0013426B">
        <w:t xml:space="preserve"> </w:t>
      </w:r>
      <w:r>
        <w:t>early in development and undergo a prolonged period as a swimming blastula before the onset of gastrulation</w:t>
      </w:r>
      <w:r w:rsidR="00BC0779">
        <w:t xml:space="preserve"> (Fig. 6)</w:t>
      </w:r>
      <w:r>
        <w:t xml:space="preserve">. By contrast, most euechinoid embryos, including </w:t>
      </w:r>
      <w:r>
        <w:rPr>
          <w:i/>
        </w:rPr>
        <w:t xml:space="preserve">L. </w:t>
      </w:r>
      <w:proofErr w:type="spellStart"/>
      <w:r>
        <w:rPr>
          <w:i/>
        </w:rPr>
        <w:t>variegatus</w:t>
      </w:r>
      <w:proofErr w:type="spellEnd"/>
      <w:r>
        <w:t xml:space="preserve"> and </w:t>
      </w:r>
      <w:r>
        <w:rPr>
          <w:i/>
        </w:rPr>
        <w:t>P. lividus</w:t>
      </w:r>
      <w:r>
        <w:t>, hatch just before the ingression of skeletogenic primary mesenchyme cells (PMCs), an event that marks the onset of gastrulation</w:t>
      </w:r>
      <w:r w:rsidR="00BC0779">
        <w:t xml:space="preserve"> (Figs. 3,4)</w:t>
      </w:r>
      <w:r w:rsidR="00924DA1">
        <w:t xml:space="preserve">. </w:t>
      </w:r>
      <w:r w:rsidR="003D6C87">
        <w:t xml:space="preserve">Yet, in the </w:t>
      </w:r>
      <w:proofErr w:type="spellStart"/>
      <w:r w:rsidR="003D6C87">
        <w:t>euechinoid</w:t>
      </w:r>
      <w:proofErr w:type="spellEnd"/>
      <w:r w:rsidR="003D6C87">
        <w:t xml:space="preserve"> </w:t>
      </w:r>
      <w:r>
        <w:rPr>
          <w:i/>
        </w:rPr>
        <w:t>S. purpuratus</w:t>
      </w:r>
      <w:r>
        <w:t>, hatching is usually delayed until after PMC ingression is underway (</w:t>
      </w:r>
      <w:r>
        <w:rPr>
          <w:color w:val="FF0000"/>
        </w:rPr>
        <w:t>Fig</w:t>
      </w:r>
      <w:r w:rsidR="00BC0779">
        <w:rPr>
          <w:color w:val="FF0000"/>
        </w:rPr>
        <w:t>. 5</w:t>
      </w:r>
      <w:r>
        <w:t>). There is also significant interspecies variability in the timing of appearance of mesenchyme cells, which occurs prior to the invagination of the vegetal plate in euechinoid sea urchins but much later in gastrulation in cidaroid</w:t>
      </w:r>
      <w:r w:rsidR="00924DA1">
        <w:t>s</w:t>
      </w:r>
      <w:r>
        <w:t xml:space="preserve"> </w:t>
      </w:r>
      <w:r w:rsidR="00924DA1">
        <w:t>and asteroids</w:t>
      </w:r>
      <w:r>
        <w:t xml:space="preserve"> (</w:t>
      </w:r>
      <w:r>
        <w:rPr>
          <w:color w:val="FF0000"/>
        </w:rPr>
        <w:t>Figs. 3-7, Suppl. Files 1 and 2</w:t>
      </w:r>
      <w:r>
        <w:t>)</w:t>
      </w:r>
      <w:r w:rsidR="00924DA1">
        <w:t>. Likewise, t</w:t>
      </w:r>
      <w:r>
        <w:t>he formation of the hydropore canal rudiment</w:t>
      </w:r>
      <w:r w:rsidR="00924DA1">
        <w:t xml:space="preserve"> occurs concomitantly </w:t>
      </w:r>
      <w:r>
        <w:t xml:space="preserve">with the opening of the mouth in </w:t>
      </w:r>
      <w:r>
        <w:rPr>
          <w:i/>
        </w:rPr>
        <w:t xml:space="preserve">S. </w:t>
      </w:r>
      <w:r>
        <w:rPr>
          <w:i/>
        </w:rPr>
        <w:lastRenderedPageBreak/>
        <w:t>purpuratus, E. tribuloides</w:t>
      </w:r>
      <w:r w:rsidR="00BC0779">
        <w:rPr>
          <w:iCs/>
        </w:rPr>
        <w:t>,</w:t>
      </w:r>
      <w:r>
        <w:rPr>
          <w:i/>
        </w:rPr>
        <w:t xml:space="preserve"> </w:t>
      </w:r>
      <w:r>
        <w:t xml:space="preserve">and </w:t>
      </w:r>
      <w:r>
        <w:rPr>
          <w:i/>
        </w:rPr>
        <w:t>P. miniata</w:t>
      </w:r>
      <w:r w:rsidR="00312190">
        <w:rPr>
          <w:i/>
        </w:rPr>
        <w:t xml:space="preserve"> </w:t>
      </w:r>
      <w:r w:rsidR="00312190">
        <w:t>(</w:t>
      </w:r>
      <w:r w:rsidR="00312190">
        <w:rPr>
          <w:color w:val="FF0000"/>
        </w:rPr>
        <w:t>Figs. 5-7, Suppl. Files 1 and 2</w:t>
      </w:r>
      <w:r w:rsidR="00312190">
        <w:t>)</w:t>
      </w:r>
      <w:r w:rsidR="00924DA1">
        <w:rPr>
          <w:i/>
        </w:rPr>
        <w:t>,</w:t>
      </w:r>
      <w:r>
        <w:rPr>
          <w:i/>
        </w:rPr>
        <w:t xml:space="preserve"> </w:t>
      </w:r>
      <w:r>
        <w:t xml:space="preserve">but after the onset of feeding in </w:t>
      </w:r>
      <w:r>
        <w:rPr>
          <w:i/>
        </w:rPr>
        <w:t>L. variegatus</w:t>
      </w:r>
      <w:r>
        <w:t xml:space="preserve"> and </w:t>
      </w:r>
      <w:r>
        <w:rPr>
          <w:i/>
        </w:rPr>
        <w:t>P. lividus</w:t>
      </w:r>
      <w:r w:rsidR="00312190">
        <w:rPr>
          <w:iCs/>
        </w:rPr>
        <w:t xml:space="preserve"> </w:t>
      </w:r>
      <w:r w:rsidR="00980CEB">
        <w:rPr>
          <w:iCs/>
        </w:rPr>
        <w:t xml:space="preserve">(Figs. 3,4, Suppl. Fig. 1) </w:t>
      </w:r>
      <w:r w:rsidR="00312190">
        <w:rPr>
          <w:iCs/>
        </w:rPr>
        <w:t>(Formery et al., 2022)</w:t>
      </w:r>
      <w:r>
        <w:t xml:space="preserve">. Interspecies variability in the timing of these developmental events precluded </w:t>
      </w:r>
      <w:r w:rsidR="00316A7D">
        <w:t xml:space="preserve">thus </w:t>
      </w:r>
      <w:r>
        <w:t>their use as reference points for the "pan-echinoderm" staging series.</w:t>
      </w:r>
    </w:p>
    <w:p w14:paraId="75328ADF" w14:textId="7C4D45B6" w:rsidR="0021082B" w:rsidRDefault="00E22B5C">
      <w:pPr>
        <w:spacing w:line="276" w:lineRule="auto"/>
        <w:jc w:val="both"/>
      </w:pPr>
      <w:r>
        <w:rPr>
          <w:rFonts w:cs="Times"/>
          <w:bCs/>
          <w:color w:val="000000" w:themeColor="text1"/>
        </w:rPr>
        <w:tab/>
      </w:r>
      <w:r w:rsidR="00BC0779">
        <w:rPr>
          <w:rFonts w:cs="Times"/>
          <w:bCs/>
          <w:color w:val="000000" w:themeColor="text1"/>
        </w:rPr>
        <w:t>Nonetheless, m</w:t>
      </w:r>
      <w:r>
        <w:rPr>
          <w:rFonts w:cs="Times"/>
          <w:bCs/>
          <w:color w:val="000000" w:themeColor="text1"/>
        </w:rPr>
        <w:t>any other major</w:t>
      </w:r>
      <w:r>
        <w:t xml:space="preserve"> features of embryonic development were shared by all the indirectly developing echinoderms we studied</w:t>
      </w:r>
      <w:r w:rsidR="00274B94">
        <w:t xml:space="preserve"> </w:t>
      </w:r>
      <w:r>
        <w:t>and could be used to ground the "pan-echinoderm" staging series. For example, in all echinoderms that have been examined, the zygote undergoes initially two holoblastic cleavages and gives rise eventually to a spherical, ciliated blastula with a central blastocoel (</w:t>
      </w:r>
      <w:r>
        <w:rPr>
          <w:color w:val="FF0000"/>
        </w:rPr>
        <w:t>Figs. 3-7</w:t>
      </w:r>
      <w:r>
        <w:t>). Gastrulation is preceded by the formation of a thickened vegetal plate which then invaginates, and mesenchymal cells are released from the tip of the archenteron as it elongates (</w:t>
      </w:r>
      <w:r>
        <w:rPr>
          <w:color w:val="FF0000"/>
        </w:rPr>
        <w:t>Figs. 3-7</w:t>
      </w:r>
      <w:r>
        <w:t>). The primitive gut undergoes an anterior-to-posterior wave of morphogenesis that begins with an expansion of the anterior tip followed by the outpocketing of paired (left and right) coelomic pouches (</w:t>
      </w:r>
      <w:r>
        <w:rPr>
          <w:color w:val="FF0000"/>
        </w:rPr>
        <w:t>Figs. 3-7</w:t>
      </w:r>
      <w:r>
        <w:t xml:space="preserve">). Gut morphogenesis continues with the formation of two constrictions that give rise </w:t>
      </w:r>
      <w:r w:rsidR="00274B94">
        <w:t xml:space="preserve">in the larva </w:t>
      </w:r>
      <w:r>
        <w:t>to two sphincters: first the cardiac constriction at the foregut-midgut boundary and then the pyloric constriction at the midgut-hindgut boundary (</w:t>
      </w:r>
      <w:r>
        <w:rPr>
          <w:color w:val="FF0000"/>
        </w:rPr>
        <w:t>Figs. 3-7</w:t>
      </w:r>
      <w:r>
        <w:t>). Concomitant with later events of gut morphogenesis, an invagination of the oral ectoderm also commonly produces the stomodeum, and morphogenetic interactions between the foregut and the stomodeal invagination bring these two tissues together, leading to the opening of the mouth and the onset of feeding (</w:t>
      </w:r>
      <w:r>
        <w:rPr>
          <w:color w:val="FF0000"/>
        </w:rPr>
        <w:t>Figs. 3-7</w:t>
      </w:r>
      <w:r>
        <w:t xml:space="preserve">). We </w:t>
      </w:r>
      <w:r w:rsidR="008E1A44">
        <w:t xml:space="preserve">thus </w:t>
      </w:r>
      <w:r>
        <w:t xml:space="preserve">used all these universal features of echinoderm indirect development to anchor the "pan-echinoderm" staging series, </w:t>
      </w:r>
      <w:r w:rsidR="00A26E30">
        <w:t xml:space="preserve">which includes 19 stages </w:t>
      </w:r>
      <w:r w:rsidR="005001B8">
        <w:t xml:space="preserve">and is depicted </w:t>
      </w:r>
      <w:r>
        <w:t xml:space="preserve">in </w:t>
      </w:r>
      <w:r w:rsidR="008E1A44">
        <w:t xml:space="preserve">Figure 8 </w:t>
      </w:r>
      <w:r w:rsidR="002D1A21">
        <w:t xml:space="preserve">and </w:t>
      </w:r>
      <w:r>
        <w:rPr>
          <w:color w:val="FF0000"/>
        </w:rPr>
        <w:t>Supplemental Table 1</w:t>
      </w:r>
      <w:r>
        <w:t xml:space="preserve"> and </w:t>
      </w:r>
      <w:r>
        <w:rPr>
          <w:color w:val="FF0000"/>
        </w:rPr>
        <w:t>File 1</w:t>
      </w:r>
      <w:r>
        <w:t xml:space="preserve">. </w:t>
      </w:r>
    </w:p>
    <w:p w14:paraId="2F06899E" w14:textId="77777777" w:rsidR="0021082B" w:rsidRDefault="0021082B">
      <w:pPr>
        <w:spacing w:line="276" w:lineRule="auto"/>
        <w:rPr>
          <w:i/>
          <w:u w:val="single"/>
        </w:rPr>
      </w:pPr>
    </w:p>
    <w:p w14:paraId="28DA4EF0" w14:textId="77777777" w:rsidR="0021082B" w:rsidRDefault="00E22B5C">
      <w:pPr>
        <w:spacing w:line="276" w:lineRule="auto"/>
        <w:rPr>
          <w:i/>
          <w:u w:val="single"/>
        </w:rPr>
      </w:pPr>
      <w:r>
        <w:rPr>
          <w:i/>
          <w:u w:val="single"/>
        </w:rPr>
        <w:t>Anatomical series</w:t>
      </w:r>
    </w:p>
    <w:p w14:paraId="5A130D2D" w14:textId="146F0742" w:rsidR="0021082B" w:rsidRDefault="00E22B5C">
      <w:pPr>
        <w:spacing w:line="276" w:lineRule="auto"/>
        <w:jc w:val="both"/>
        <w:rPr>
          <w:color w:val="000000"/>
        </w:rPr>
      </w:pPr>
      <w:r>
        <w:tab/>
        <w:t xml:space="preserve">Anatomical ontologies </w:t>
      </w:r>
      <w:r>
        <w:rPr>
          <w:rFonts w:eastAsia="Times New Roman"/>
          <w:color w:val="212121"/>
          <w:shd w:val="clear" w:color="auto" w:fill="FFFFFF"/>
        </w:rPr>
        <w:t xml:space="preserve">consist of a computable representation of the parts, structures, and elements of a developing organism. Based </w:t>
      </w:r>
      <w:r>
        <w:t>on direct observations of living embryos (</w:t>
      </w:r>
      <w:r>
        <w:rPr>
          <w:color w:val="FF0000"/>
        </w:rPr>
        <w:t>Figs. 3-7, Suppl. Fig. 1</w:t>
      </w:r>
      <w:r>
        <w:t xml:space="preserve">) and taking into consideration available information from </w:t>
      </w:r>
      <w:r w:rsidR="00D80FCF">
        <w:t>published literature</w:t>
      </w:r>
      <w:r>
        <w:t xml:space="preserve">, we next assembled a </w:t>
      </w:r>
      <w:r w:rsidR="00D80FCF">
        <w:t xml:space="preserve">comprehensive </w:t>
      </w:r>
      <w:r>
        <w:t>list of anatomical entities present during the embryogenesis phase of the five indirectly-developing echinoderm species we examined (</w:t>
      </w:r>
      <w:r>
        <w:rPr>
          <w:color w:val="FF0000"/>
        </w:rPr>
        <w:t>Suppl. File 1</w:t>
      </w:r>
      <w:r>
        <w:t>)</w:t>
      </w:r>
      <w:r>
        <w:rPr>
          <w:i/>
        </w:rPr>
        <w:t xml:space="preserve">. </w:t>
      </w:r>
      <w:r w:rsidR="00D80FCF">
        <w:t>This list</w:t>
      </w:r>
      <w:r>
        <w:t xml:space="preserve"> includes gamete-related entities, embryo-specific entities, and embryonic entities that continue to be present during the larval development and adulthood phases of the life cycle. The anatomical series was developed with a depth of </w:t>
      </w:r>
      <w:r w:rsidR="003D4B96">
        <w:t>several</w:t>
      </w:r>
      <w:r>
        <w:t xml:space="preserve"> nodes, with the anatomical structure</w:t>
      </w:r>
      <w:r w:rsidR="00F078CF">
        <w:t xml:space="preserve">, system, region, </w:t>
      </w:r>
      <w:r>
        <w:t>space</w:t>
      </w:r>
      <w:r w:rsidR="00F078CF">
        <w:t>, and element</w:t>
      </w:r>
      <w:r>
        <w:t xml:space="preserve"> representing the highest-level of the nodes and providing the starting points for a structural classification scheme </w:t>
      </w:r>
      <w:r>
        <w:rPr>
          <w:color w:val="FF0000"/>
        </w:rPr>
        <w:t xml:space="preserve">(Fig. </w:t>
      </w:r>
      <w:r w:rsidR="00F078CF">
        <w:rPr>
          <w:color w:val="FF0000"/>
        </w:rPr>
        <w:t>1B</w:t>
      </w:r>
      <w:r>
        <w:rPr>
          <w:color w:val="FF0000"/>
        </w:rPr>
        <w:t>)</w:t>
      </w:r>
      <w:r>
        <w:rPr>
          <w:color w:val="000000" w:themeColor="text1"/>
        </w:rPr>
        <w:t xml:space="preserve">. Obviously, not all anatomical entities were subject to the same node depth. </w:t>
      </w:r>
      <w:r w:rsidR="00D80FCF">
        <w:rPr>
          <w:color w:val="000000" w:themeColor="text1"/>
        </w:rPr>
        <w:t>For example, a</w:t>
      </w:r>
      <w:r>
        <w:rPr>
          <w:color w:val="000000" w:themeColor="text1"/>
        </w:rPr>
        <w:t xml:space="preserve"> general entity, such as "archenteron", had</w:t>
      </w:r>
      <w:r w:rsidR="00D80FCF">
        <w:rPr>
          <w:color w:val="000000" w:themeColor="text1"/>
        </w:rPr>
        <w:t xml:space="preserve"> </w:t>
      </w:r>
      <w:r>
        <w:rPr>
          <w:color w:val="000000" w:themeColor="text1"/>
        </w:rPr>
        <w:t>a lesser node depth then a more specific entity, such as the "right coelomic pouch"</w:t>
      </w:r>
      <w:r w:rsidR="00F078CF">
        <w:rPr>
          <w:color w:val="000000" w:themeColor="text1"/>
        </w:rPr>
        <w:t xml:space="preserve"> or "actin filament" (</w:t>
      </w:r>
      <w:r w:rsidR="00F34B30" w:rsidRPr="00877B06">
        <w:rPr>
          <w:color w:val="FF0000"/>
        </w:rPr>
        <w:t xml:space="preserve">Fig. 1B, </w:t>
      </w:r>
      <w:r w:rsidR="003D4B96" w:rsidRPr="00877B06">
        <w:rPr>
          <w:color w:val="FF0000"/>
        </w:rPr>
        <w:t>Suppl. File 1</w:t>
      </w:r>
      <w:r w:rsidR="00F078CF">
        <w:rPr>
          <w:color w:val="000000" w:themeColor="text1"/>
        </w:rPr>
        <w:t>)</w:t>
      </w:r>
      <w:r>
        <w:rPr>
          <w:color w:val="000000" w:themeColor="text1"/>
        </w:rPr>
        <w:t>. In these examples, "archenteron" IS_A "anatomical structure" (</w:t>
      </w:r>
      <w:r>
        <w:rPr>
          <w:color w:val="FF0000"/>
        </w:rPr>
        <w:t xml:space="preserve">Fig. </w:t>
      </w:r>
      <w:r w:rsidR="00F078CF">
        <w:rPr>
          <w:color w:val="FF0000"/>
        </w:rPr>
        <w:t>1C</w:t>
      </w:r>
      <w:r>
        <w:rPr>
          <w:color w:val="000000" w:themeColor="text1"/>
        </w:rPr>
        <w:t>), while the "right coelomic pouch" IS_A "coelomic pouch", which itself IS_A "coelom" that IS_A "anatomical structure" (</w:t>
      </w:r>
      <w:r>
        <w:rPr>
          <w:color w:val="FF0000"/>
        </w:rPr>
        <w:t>Suppl. File 1</w:t>
      </w:r>
      <w:r>
        <w:rPr>
          <w:color w:val="000000" w:themeColor="text1"/>
        </w:rPr>
        <w:t xml:space="preserve">). </w:t>
      </w:r>
    </w:p>
    <w:p w14:paraId="1BF760C9" w14:textId="4CDCD0B6" w:rsidR="0021082B" w:rsidRDefault="00E22B5C">
      <w:pPr>
        <w:spacing w:line="276" w:lineRule="auto"/>
        <w:jc w:val="both"/>
      </w:pPr>
      <w:r>
        <w:rPr>
          <w:color w:val="000000" w:themeColor="text1"/>
        </w:rPr>
        <w:tab/>
      </w:r>
      <w:r w:rsidR="008B7A95">
        <w:rPr>
          <w:color w:val="000000" w:themeColor="text1"/>
        </w:rPr>
        <w:t>Similar to</w:t>
      </w:r>
      <w:r>
        <w:rPr>
          <w:color w:val="000000" w:themeColor="text1"/>
        </w:rPr>
        <w:t xml:space="preserve"> the developmental staging series, </w:t>
      </w:r>
      <w:r>
        <w:t>the taxonomic distribution of anatomical entities</w:t>
      </w:r>
      <w:r w:rsidR="00421429">
        <w:t>,</w:t>
      </w:r>
      <w:r>
        <w:t xml:space="preserve"> across the five </w:t>
      </w:r>
      <w:r w:rsidR="008B7A95">
        <w:t xml:space="preserve">species included in </w:t>
      </w:r>
      <w:r>
        <w:t>this study</w:t>
      </w:r>
      <w:r w:rsidR="00421429">
        <w:t>,</w:t>
      </w:r>
      <w:r>
        <w:t xml:space="preserve"> also revealed some species- or taxon-</w:t>
      </w:r>
      <w:r>
        <w:lastRenderedPageBreak/>
        <w:t>specificit</w:t>
      </w:r>
      <w:r w:rsidR="008B7A95">
        <w:t>y</w:t>
      </w:r>
      <w:r>
        <w:t xml:space="preserve">. For </w:t>
      </w:r>
      <w:r w:rsidR="008B7A95">
        <w:t>example</w:t>
      </w:r>
      <w:r>
        <w:t xml:space="preserve">, the "equatorial pigment band" has only been reported to date in the euechinoid sea urchin </w:t>
      </w:r>
      <w:r>
        <w:rPr>
          <w:i/>
        </w:rPr>
        <w:t>P. lividus</w:t>
      </w:r>
      <w:r>
        <w:t>, and the "preoral ciliary band" and "</w:t>
      </w:r>
      <w:proofErr w:type="spellStart"/>
      <w:r>
        <w:t>postoral</w:t>
      </w:r>
      <w:proofErr w:type="spellEnd"/>
      <w:r>
        <w:t xml:space="preserve"> ciliary band"</w:t>
      </w:r>
      <w:r w:rsidR="0039414E">
        <w:t xml:space="preserve">, which only applies </w:t>
      </w:r>
      <w:r w:rsidR="00F34B30">
        <w:t>to</w:t>
      </w:r>
      <w:r w:rsidR="0039414E">
        <w:t xml:space="preserve"> bilaterian larvae with </w:t>
      </w:r>
      <w:r w:rsidR="00F34B30">
        <w:t>two separate</w:t>
      </w:r>
      <w:r w:rsidR="0039414E">
        <w:t xml:space="preserve"> ciliary bands,</w:t>
      </w:r>
      <w:r>
        <w:t xml:space="preserve"> are only present in the sea star </w:t>
      </w:r>
      <w:r>
        <w:rPr>
          <w:i/>
        </w:rPr>
        <w:t>P. miniata</w:t>
      </w:r>
      <w:r>
        <w:t xml:space="preserve"> and other sea stars (</w:t>
      </w:r>
      <w:r>
        <w:rPr>
          <w:color w:val="FF0000"/>
        </w:rPr>
        <w:t>Suppl. File 1</w:t>
      </w:r>
      <w:r>
        <w:t xml:space="preserve">). The term "micromere" designates a cell type found </w:t>
      </w:r>
      <w:r w:rsidR="003D4B96">
        <w:t xml:space="preserve">only </w:t>
      </w:r>
      <w:r>
        <w:t xml:space="preserve">in all euechinoids, </w:t>
      </w:r>
      <w:r w:rsidR="003D4B96">
        <w:t xml:space="preserve">and </w:t>
      </w:r>
      <w:r>
        <w:t>not in cidaroi</w:t>
      </w:r>
      <w:r w:rsidR="008B7A95">
        <w:t>ds</w:t>
      </w:r>
      <w:r>
        <w:t xml:space="preserve"> or </w:t>
      </w:r>
      <w:r w:rsidR="008B7A95">
        <w:t>asteroids</w:t>
      </w:r>
      <w:r>
        <w:t xml:space="preserve"> </w:t>
      </w:r>
      <w:r>
        <w:rPr>
          <w:color w:val="000000" w:themeColor="text1"/>
        </w:rPr>
        <w:t>(</w:t>
      </w:r>
      <w:r>
        <w:rPr>
          <w:color w:val="FF0000"/>
        </w:rPr>
        <w:t>Suppl. File 1</w:t>
      </w:r>
      <w:r>
        <w:rPr>
          <w:color w:val="000000" w:themeColor="text1"/>
        </w:rPr>
        <w:t>)</w:t>
      </w:r>
      <w:r>
        <w:t xml:space="preserve">. Similarly, an elaborate, calcified "endoskeleton" is present in </w:t>
      </w:r>
      <w:r w:rsidR="003D4B96">
        <w:t>echinoids</w:t>
      </w:r>
      <w:r w:rsidR="008B7A95">
        <w:t xml:space="preserve"> (both </w:t>
      </w:r>
      <w:r>
        <w:t>euechinoid</w:t>
      </w:r>
      <w:r w:rsidR="008B7A95">
        <w:t>s</w:t>
      </w:r>
      <w:r>
        <w:t xml:space="preserve"> and cidaroid</w:t>
      </w:r>
      <w:r w:rsidR="008B7A95">
        <w:t>s)</w:t>
      </w:r>
      <w:r>
        <w:t xml:space="preserve">, but is entirely absent from </w:t>
      </w:r>
      <w:r w:rsidR="008B7A95">
        <w:t>asteroids</w:t>
      </w:r>
      <w:r>
        <w:t xml:space="preserve">, while a "posterior enterocoel" forms in </w:t>
      </w:r>
      <w:r>
        <w:rPr>
          <w:i/>
          <w:iCs/>
        </w:rPr>
        <w:t>P. miniata</w:t>
      </w:r>
      <w:r>
        <w:t xml:space="preserve"> and other </w:t>
      </w:r>
      <w:r w:rsidR="008B7A95">
        <w:t>asteroids</w:t>
      </w:r>
      <w:r>
        <w:t xml:space="preserve"> but is absent from euechinoid</w:t>
      </w:r>
      <w:r w:rsidR="008B7A95">
        <w:t>s</w:t>
      </w:r>
      <w:r>
        <w:t xml:space="preserve"> and cidaroid</w:t>
      </w:r>
      <w:r w:rsidR="008B7A95">
        <w:t>s</w:t>
      </w:r>
      <w:r>
        <w:t xml:space="preserve"> (</w:t>
      </w:r>
      <w:r w:rsidRPr="00A12989">
        <w:rPr>
          <w:color w:val="FF0000"/>
        </w:rPr>
        <w:t>Suppl. File 1</w:t>
      </w:r>
      <w:r>
        <w:t xml:space="preserve">). Several other structures have also been described in euechinoids, such as "bottle cell", "endoderm-associated neuron", and sub-classes of </w:t>
      </w:r>
      <w:proofErr w:type="spellStart"/>
      <w:r>
        <w:t>blastocoelar</w:t>
      </w:r>
      <w:proofErr w:type="spellEnd"/>
      <w:r>
        <w:t xml:space="preserve"> cells, but </w:t>
      </w:r>
      <w:r w:rsidR="002C62E8">
        <w:t xml:space="preserve">these </w:t>
      </w:r>
      <w:r w:rsidR="008B7A95">
        <w:t>have not yet been</w:t>
      </w:r>
      <w:r>
        <w:t xml:space="preserve"> </w:t>
      </w:r>
      <w:r w:rsidR="003D4B96">
        <w:t>reported</w:t>
      </w:r>
      <w:r w:rsidR="008B7A95">
        <w:t xml:space="preserve"> </w:t>
      </w:r>
      <w:r>
        <w:t>in other, less well-studied, echinoderm taxa, precluding any conclusion</w:t>
      </w:r>
      <w:r w:rsidR="008B7A95">
        <w:t>s</w:t>
      </w:r>
      <w:r>
        <w:t xml:space="preserve"> about their presence or absence in these taxa. As a consequence, the anatomical </w:t>
      </w:r>
      <w:r>
        <w:rPr>
          <w:color w:val="000000" w:themeColor="text1"/>
        </w:rPr>
        <w:t xml:space="preserve">series we developed as part of the ECAO subset related to the embryogenesis phase encompasses to date a total of 622 entities, for each of which </w:t>
      </w:r>
      <w:r>
        <w:t xml:space="preserve">partonomy, developmental, and species attributes are provided in </w:t>
      </w:r>
      <w:r>
        <w:rPr>
          <w:color w:val="FF0000"/>
        </w:rPr>
        <w:t>Supplemental File 1</w:t>
      </w:r>
      <w:r>
        <w:t>.</w:t>
      </w:r>
      <w:r>
        <w:tab/>
      </w:r>
    </w:p>
    <w:p w14:paraId="7C48BE1B" w14:textId="1CFCD3E4" w:rsidR="0021082B" w:rsidRDefault="00E22B5C">
      <w:pPr>
        <w:spacing w:line="276" w:lineRule="auto"/>
        <w:ind w:firstLine="720"/>
        <w:jc w:val="both"/>
        <w:rPr>
          <w:color w:val="000000"/>
        </w:rPr>
      </w:pPr>
      <w:r>
        <w:t>Using the species-specific developmental staging series we constructed, we also defined</w:t>
      </w:r>
      <w:r w:rsidR="00C478B1">
        <w:t xml:space="preserve">, </w:t>
      </w:r>
      <w:r>
        <w:t xml:space="preserve">in each </w:t>
      </w:r>
      <w:r w:rsidR="001F4325">
        <w:t xml:space="preserve">of the five </w:t>
      </w:r>
      <w:r>
        <w:t>species</w:t>
      </w:r>
      <w:r w:rsidR="001F4325">
        <w:t xml:space="preserve"> included in this study</w:t>
      </w:r>
      <w:r w:rsidR="00C478B1">
        <w:t>, the developmental window during which each entity is present</w:t>
      </w:r>
      <w:r>
        <w:t xml:space="preserve">. While doing so, we noted some variability in the timing of appearance and/or disappearance of some anatomical entities, as reflected in </w:t>
      </w:r>
      <w:r>
        <w:rPr>
          <w:color w:val="FF0000"/>
        </w:rPr>
        <w:t>Supplemental File 1</w:t>
      </w:r>
      <w:r>
        <w:t xml:space="preserve">. </w:t>
      </w:r>
      <w:r w:rsidR="001F4325">
        <w:t>For</w:t>
      </w:r>
      <w:r>
        <w:t xml:space="preserve"> example, the "presumptive ciliary band", a region of the embryo marked by the onset of </w:t>
      </w:r>
      <w:proofErr w:type="spellStart"/>
      <w:r>
        <w:rPr>
          <w:i/>
        </w:rPr>
        <w:t>onecut</w:t>
      </w:r>
      <w:proofErr w:type="spellEnd"/>
      <w:r>
        <w:t xml:space="preserve"> expression, is first apparent at the mesenchyme blastula stage in </w:t>
      </w:r>
      <w:r>
        <w:rPr>
          <w:i/>
        </w:rPr>
        <w:t xml:space="preserve">S. </w:t>
      </w:r>
      <w:proofErr w:type="spellStart"/>
      <w:r>
        <w:rPr>
          <w:i/>
        </w:rPr>
        <w:t>purpuratus</w:t>
      </w:r>
      <w:proofErr w:type="spellEnd"/>
      <w:r>
        <w:t xml:space="preserve"> (</w:t>
      </w:r>
      <w:proofErr w:type="spellStart"/>
      <w:r>
        <w:rPr>
          <w:color w:val="0070C0"/>
        </w:rPr>
        <w:t>Poustka</w:t>
      </w:r>
      <w:proofErr w:type="spellEnd"/>
      <w:r>
        <w:rPr>
          <w:color w:val="0070C0"/>
        </w:rPr>
        <w:t xml:space="preserve"> et al, 2004; </w:t>
      </w:r>
      <w:proofErr w:type="spellStart"/>
      <w:r>
        <w:rPr>
          <w:color w:val="0070C0"/>
        </w:rPr>
        <w:t>Barsi</w:t>
      </w:r>
      <w:proofErr w:type="spellEnd"/>
      <w:r>
        <w:rPr>
          <w:color w:val="0070C0"/>
        </w:rPr>
        <w:t xml:space="preserve"> and Davidson, 2016</w:t>
      </w:r>
      <w:r>
        <w:t xml:space="preserve">), but does not arise until well after the onset of gastrulation in </w:t>
      </w:r>
      <w:r>
        <w:rPr>
          <w:i/>
        </w:rPr>
        <w:t xml:space="preserve">P. </w:t>
      </w:r>
      <w:proofErr w:type="spellStart"/>
      <w:r>
        <w:rPr>
          <w:i/>
        </w:rPr>
        <w:t>miniata</w:t>
      </w:r>
      <w:proofErr w:type="spellEnd"/>
      <w:r>
        <w:t xml:space="preserve"> (</w:t>
      </w:r>
      <w:proofErr w:type="spellStart"/>
      <w:r>
        <w:rPr>
          <w:color w:val="0070C0"/>
        </w:rPr>
        <w:t>Yankura</w:t>
      </w:r>
      <w:proofErr w:type="spellEnd"/>
      <w:r>
        <w:rPr>
          <w:color w:val="0070C0"/>
        </w:rPr>
        <w:t xml:space="preserve"> et al., 2013</w:t>
      </w:r>
      <w:r>
        <w:t xml:space="preserve">) and </w:t>
      </w:r>
      <w:r>
        <w:rPr>
          <w:i/>
        </w:rPr>
        <w:t>E. tribuloides</w:t>
      </w:r>
      <w:r>
        <w:t xml:space="preserve"> (</w:t>
      </w:r>
      <w:r>
        <w:rPr>
          <w:color w:val="0070C0"/>
        </w:rPr>
        <w:t>Bishop et al., 2013</w:t>
      </w:r>
      <w:r>
        <w:t xml:space="preserve">). Likewise, "germ cell" emerges at the 32-cell stage in euechinoids such as </w:t>
      </w:r>
      <w:r>
        <w:rPr>
          <w:i/>
          <w:iCs/>
        </w:rPr>
        <w:t xml:space="preserve">S. purpuratus, </w:t>
      </w:r>
      <w:r>
        <w:t xml:space="preserve">while this cell type becomes detectable </w:t>
      </w:r>
      <w:r w:rsidR="001F4325">
        <w:t xml:space="preserve">at a molecular level </w:t>
      </w:r>
      <w:r>
        <w:t xml:space="preserve">only at the late organogenesis stage in </w:t>
      </w:r>
      <w:r>
        <w:rPr>
          <w:i/>
          <w:iCs/>
        </w:rPr>
        <w:t xml:space="preserve">P. </w:t>
      </w:r>
      <w:proofErr w:type="spellStart"/>
      <w:r>
        <w:rPr>
          <w:i/>
          <w:iCs/>
        </w:rPr>
        <w:t>miniata</w:t>
      </w:r>
      <w:proofErr w:type="spellEnd"/>
      <w:r>
        <w:t xml:space="preserve"> (</w:t>
      </w:r>
      <w:proofErr w:type="spellStart"/>
      <w:r>
        <w:rPr>
          <w:color w:val="0070C0"/>
        </w:rPr>
        <w:t>Fresques</w:t>
      </w:r>
      <w:proofErr w:type="spellEnd"/>
      <w:r>
        <w:rPr>
          <w:color w:val="0070C0"/>
        </w:rPr>
        <w:t xml:space="preserve"> et al., 2014</w:t>
      </w:r>
      <w:r>
        <w:t xml:space="preserve">). </w:t>
      </w:r>
      <w:r w:rsidR="00DB3537">
        <w:t>While some</w:t>
      </w:r>
      <w:r w:rsidR="0051556B">
        <w:t xml:space="preserve"> of </w:t>
      </w:r>
      <w:r>
        <w:t>this</w:t>
      </w:r>
      <w:r w:rsidR="0051556B">
        <w:t xml:space="preserve"> </w:t>
      </w:r>
      <w:r>
        <w:t>interspecies variability is</w:t>
      </w:r>
      <w:r w:rsidR="0051556B">
        <w:t xml:space="preserve"> likely to be genuine, </w:t>
      </w:r>
      <w:r>
        <w:t>some may be attributable to variations in the experimental methods used in published studies and/or differences in the granularity of the analyses, thereby reinforcing the need to establish echinoderm anatomical ontologies.</w:t>
      </w:r>
    </w:p>
    <w:p w14:paraId="0DB20FC4" w14:textId="693996D7" w:rsidR="0021082B" w:rsidRDefault="00E22B5C">
      <w:pPr>
        <w:spacing w:line="276" w:lineRule="auto"/>
        <w:jc w:val="both"/>
      </w:pPr>
      <w:r>
        <w:tab/>
        <w:t xml:space="preserve">Despite the variability observed across species, the taxonomic distribution of the anatomical entities revealed that the great majority of the reported entities were found throughout the three echinoderm clades </w:t>
      </w:r>
      <w:r w:rsidR="009B2982">
        <w:t>included in this study</w:t>
      </w:r>
      <w:r>
        <w:t xml:space="preserve">. More specifically, of all entities encompassed in the embryogenesis phase subset of the ECAO anatomical series, more than 97% were present in </w:t>
      </w:r>
      <w:r w:rsidR="009B2982">
        <w:t xml:space="preserve">all </w:t>
      </w:r>
      <w:r>
        <w:t xml:space="preserve">three euechinoid species we </w:t>
      </w:r>
      <w:r w:rsidR="009B2982">
        <w:t>examined</w:t>
      </w:r>
      <w:r>
        <w:t xml:space="preserve">, 93% </w:t>
      </w:r>
      <w:r w:rsidR="009B2982">
        <w:t xml:space="preserve">were present </w:t>
      </w:r>
      <w:r>
        <w:t xml:space="preserve">in </w:t>
      </w:r>
      <w:r>
        <w:rPr>
          <w:i/>
          <w:iCs/>
        </w:rPr>
        <w:t>E. tribuloides</w:t>
      </w:r>
      <w:r>
        <w:t xml:space="preserve">, and 49% </w:t>
      </w:r>
      <w:r w:rsidR="009B2982">
        <w:t xml:space="preserve">were present </w:t>
      </w:r>
      <w:r>
        <w:t xml:space="preserve">in </w:t>
      </w:r>
      <w:r>
        <w:rPr>
          <w:i/>
          <w:iCs/>
        </w:rPr>
        <w:t>P. miniata</w:t>
      </w:r>
      <w:r w:rsidR="00627FA3">
        <w:t xml:space="preserve"> (</w:t>
      </w:r>
      <w:r w:rsidR="00627FA3" w:rsidRPr="00627FA3">
        <w:rPr>
          <w:color w:val="FF0000"/>
        </w:rPr>
        <w:t>Suppl. File 1</w:t>
      </w:r>
      <w:r w:rsidR="00627FA3">
        <w:t>)</w:t>
      </w:r>
      <w:r w:rsidR="009B2982">
        <w:t xml:space="preserve">. In the latter case, the differences were mostly due to the lack of a skeleton in asteroid embryos. </w:t>
      </w:r>
      <w:r>
        <w:t xml:space="preserve">Moreover, most of the common entities have also been reported in holothuroids and ophiuroids, the two other echinoderm classes that exhibit indirect development. This is the case, for example, </w:t>
      </w:r>
      <w:r w:rsidR="001F4325">
        <w:t xml:space="preserve">with regard to </w:t>
      </w:r>
      <w:r>
        <w:t xml:space="preserve">entities such as "apical ganglion", "archenteron", "cilium", and "stomodeum". </w:t>
      </w:r>
      <w:r w:rsidR="00C478B1">
        <w:t>In addition</w:t>
      </w:r>
      <w:r>
        <w:t>, in most cases, the time period during which each of these shared entities was present was similar across species (</w:t>
      </w:r>
      <w:r w:rsidRPr="00A12989">
        <w:rPr>
          <w:color w:val="FF0000"/>
        </w:rPr>
        <w:t>Suppl. File 1</w:t>
      </w:r>
      <w:r>
        <w:t>). These features thus reflected the evolutionary conservation of developmental processes across the phylum and enabled the construction of a "pan-echinoderm" anatomical series (</w:t>
      </w:r>
      <w:r>
        <w:rPr>
          <w:color w:val="FF0000"/>
        </w:rPr>
        <w:t xml:space="preserve">Suppl. File 1_Anat. </w:t>
      </w:r>
      <w:r>
        <w:rPr>
          <w:color w:val="FF0000"/>
        </w:rPr>
        <w:lastRenderedPageBreak/>
        <w:t>Period species tab</w:t>
      </w:r>
      <w:r w:rsidRPr="001460C2">
        <w:t>)</w:t>
      </w:r>
      <w:r>
        <w:t>. Concerning both the set of anatomical entities and the time frame during which they are present in each echinoderm species we examined, we thus developed a "pan-echinoderm" anatomical series, for which we employed a 'union' model. This means that any anatomical entity present in at least one of the five species was included in the "pan-echinoderm" set of entities. Similarly, the time frame during which an entity was present in the "pan-echinoderm" anatomical series utilized the earliest STARTS_AT stage for that entity in any of the five species and the latest ENDS_AT stage for that entity in any of the five species. As such, the "pan-echinoderm" anatomical series developed here (</w:t>
      </w:r>
      <w:r w:rsidRPr="00A12989">
        <w:rPr>
          <w:color w:val="FF0000"/>
        </w:rPr>
        <w:t>Suppl. File 1</w:t>
      </w:r>
      <w:r>
        <w:t xml:space="preserve">) is providing for the first time a unique tool that will be key to curate, annotate, and compare gene expression patterns and phenotypes across echinoderms. </w:t>
      </w:r>
    </w:p>
    <w:p w14:paraId="031392B8" w14:textId="77777777" w:rsidR="0021082B" w:rsidRDefault="0021082B">
      <w:pPr>
        <w:spacing w:line="276" w:lineRule="auto"/>
      </w:pPr>
    </w:p>
    <w:p w14:paraId="20F05F62" w14:textId="77777777" w:rsidR="0021082B" w:rsidRDefault="00E22B5C">
      <w:pPr>
        <w:spacing w:line="276" w:lineRule="auto"/>
        <w:rPr>
          <w:b/>
          <w:u w:val="single"/>
        </w:rPr>
      </w:pPr>
      <w:r>
        <w:rPr>
          <w:b/>
          <w:u w:val="single"/>
        </w:rPr>
        <w:t>Methods</w:t>
      </w:r>
    </w:p>
    <w:p w14:paraId="4087F178" w14:textId="77777777" w:rsidR="0021082B" w:rsidRDefault="0021082B">
      <w:pPr>
        <w:spacing w:line="276" w:lineRule="auto"/>
      </w:pPr>
    </w:p>
    <w:p w14:paraId="3A476249" w14:textId="77777777" w:rsidR="0021082B" w:rsidRDefault="00E22B5C">
      <w:pPr>
        <w:spacing w:line="276" w:lineRule="auto"/>
        <w:jc w:val="both"/>
        <w:rPr>
          <w:rFonts w:eastAsia="Times New Roman"/>
          <w:i/>
          <w:u w:val="single"/>
        </w:rPr>
      </w:pPr>
      <w:r>
        <w:rPr>
          <w:rFonts w:eastAsia="Times New Roman"/>
          <w:i/>
          <w:u w:val="single"/>
        </w:rPr>
        <w:t>ECAO ontology</w:t>
      </w:r>
    </w:p>
    <w:p w14:paraId="5F924E41" w14:textId="77777777" w:rsidR="0021082B" w:rsidRDefault="00E22B5C">
      <w:pPr>
        <w:spacing w:line="276" w:lineRule="auto"/>
        <w:ind w:firstLine="720"/>
        <w:jc w:val="both"/>
        <w:rPr>
          <w:rFonts w:eastAsia="Times New Roman"/>
          <w:i/>
        </w:rPr>
      </w:pPr>
      <w:r>
        <w:t xml:space="preserve">ECAO was originally built in the open source graphical ontology editor OBO-Edit </w:t>
      </w:r>
      <w:r>
        <w:rPr>
          <w:color w:val="000000" w:themeColor="text1"/>
        </w:rPr>
        <w:t>(</w:t>
      </w:r>
      <w:r>
        <w:rPr>
          <w:color w:val="0070C0"/>
        </w:rPr>
        <w:t>Day-Richter et al., 2007</w:t>
      </w:r>
      <w:r>
        <w:rPr>
          <w:color w:val="000000" w:themeColor="text1"/>
        </w:rPr>
        <w:t>) and is continuously curated and updated</w:t>
      </w:r>
      <w:r>
        <w:t>. Requests for modifications may be submitted to the corresponding authors or through Echinobase. ECAO is available as OBO and Web Ontology Language (OWL) format files through GitHub (https://github.com/echinoderm-ontology/ecao_ontology). It is also available in the same formats through the OBO foundry website (https://obofoundry.org/ontology/ecao.html) (</w:t>
      </w:r>
      <w:r>
        <w:rPr>
          <w:color w:val="0070C0"/>
        </w:rPr>
        <w:t>Jackson et al., 2021</w:t>
      </w:r>
      <w:r>
        <w:t xml:space="preserve">) and for user searches through the EMBL-EBI Ontology Lookup Service (https://www.ebi.ac.uk/ols4/ontologies/ecao). Soon, it will also become available for downloads and user searches at </w:t>
      </w:r>
      <w:proofErr w:type="spellStart"/>
      <w:r>
        <w:t>Echinobase</w:t>
      </w:r>
      <w:proofErr w:type="spellEnd"/>
      <w:r>
        <w:t xml:space="preserve"> (https://www.echinobase.org/echinobase/) (</w:t>
      </w:r>
      <w:proofErr w:type="spellStart"/>
      <w:r>
        <w:rPr>
          <w:color w:val="0070C0"/>
        </w:rPr>
        <w:t>Arshinoff</w:t>
      </w:r>
      <w:proofErr w:type="spellEnd"/>
      <w:r>
        <w:rPr>
          <w:color w:val="0070C0"/>
        </w:rPr>
        <w:t xml:space="preserve"> et al., 2022; </w:t>
      </w:r>
      <w:proofErr w:type="spellStart"/>
      <w:r>
        <w:rPr>
          <w:color w:val="0070C0"/>
        </w:rPr>
        <w:t>Telmer</w:t>
      </w:r>
      <w:proofErr w:type="spellEnd"/>
      <w:r>
        <w:rPr>
          <w:color w:val="0070C0"/>
        </w:rPr>
        <w:t xml:space="preserve"> et al, 2024</w:t>
      </w:r>
      <w:r>
        <w:t xml:space="preserve">) and Marimba (http://marimba.obs-vlfr.fr/). </w:t>
      </w:r>
    </w:p>
    <w:p w14:paraId="0AD0F540" w14:textId="77777777" w:rsidR="0021082B" w:rsidRDefault="00E22B5C">
      <w:pPr>
        <w:spacing w:line="276" w:lineRule="auto"/>
        <w:ind w:firstLine="720"/>
        <w:jc w:val="both"/>
        <w:rPr>
          <w:rFonts w:eastAsia="Times New Roman"/>
          <w:color w:val="000000"/>
        </w:rPr>
      </w:pPr>
      <w:r>
        <w:rPr>
          <w:rFonts w:eastAsia="Times New Roman"/>
        </w:rPr>
        <w:t>A</w:t>
      </w:r>
      <w:r>
        <w:t xml:space="preserve">ll </w:t>
      </w:r>
      <w:r>
        <w:rPr>
          <w:color w:val="000000" w:themeColor="text1"/>
        </w:rPr>
        <w:t>ECAO terms</w:t>
      </w:r>
      <w:r>
        <w:t xml:space="preserve"> that were generated as part of this study, along with related synonyms, partonomy, developmental grading, definitions, time frames, and presence or absence in each of the five echinoderm species examined, were determined from direct observations made during this study or from published peer-reviewed articles. Whenever possible, developmental stage and anatomical term labels and definitions were adopted from those found in UBERON (</w:t>
      </w:r>
      <w:proofErr w:type="spellStart"/>
      <w:r>
        <w:rPr>
          <w:color w:val="0070C0"/>
        </w:rPr>
        <w:t>Mungall</w:t>
      </w:r>
      <w:proofErr w:type="spellEnd"/>
      <w:r>
        <w:rPr>
          <w:color w:val="0070C0"/>
        </w:rPr>
        <w:t xml:space="preserve"> et al., 2012;  </w:t>
      </w:r>
      <w:proofErr w:type="spellStart"/>
      <w:r>
        <w:rPr>
          <w:color w:val="0070C0"/>
        </w:rPr>
        <w:t>Haendel</w:t>
      </w:r>
      <w:proofErr w:type="spellEnd"/>
      <w:r>
        <w:rPr>
          <w:color w:val="0070C0"/>
        </w:rPr>
        <w:t xml:space="preserve"> et al., 2014</w:t>
      </w:r>
      <w:r>
        <w:t>). The information was compiled and formatted into a single Excel file containing separate tabs for the developmental staging series and the anatomical entities (</w:t>
      </w:r>
      <w:r>
        <w:rPr>
          <w:color w:val="FF0000"/>
        </w:rPr>
        <w:t>Suppl. File 1</w:t>
      </w:r>
      <w:r>
        <w:t>). The "pan-echinoderm" developmental staging and anatomical ontology was built from the data collected from the five echinoderm species investigated, using a 'union' model; the "pan-echinoderm" stage range for each anatomical entity uses the earliest STARTS_AT stage for that entity in any of the five species and the latest ENDS_AT stage in any of the five species.</w:t>
      </w:r>
    </w:p>
    <w:p w14:paraId="0D5D3F5E" w14:textId="77777777" w:rsidR="0021082B" w:rsidRDefault="0021082B">
      <w:pPr>
        <w:spacing w:line="276" w:lineRule="auto"/>
        <w:jc w:val="both"/>
        <w:rPr>
          <w:i/>
        </w:rPr>
      </w:pPr>
    </w:p>
    <w:p w14:paraId="4D54A595" w14:textId="77777777" w:rsidR="0021082B" w:rsidRDefault="00E22B5C">
      <w:pPr>
        <w:spacing w:line="276" w:lineRule="auto"/>
        <w:jc w:val="both"/>
        <w:rPr>
          <w:i/>
        </w:rPr>
      </w:pPr>
      <w:r>
        <w:rPr>
          <w:i/>
          <w:u w:val="single"/>
        </w:rPr>
        <w:t>Animals</w:t>
      </w:r>
    </w:p>
    <w:p w14:paraId="436113F4" w14:textId="76073644" w:rsidR="0021082B" w:rsidRDefault="00E22B5C">
      <w:pPr>
        <w:spacing w:line="276" w:lineRule="auto"/>
        <w:jc w:val="both"/>
      </w:pPr>
      <w:r>
        <w:tab/>
        <w:t>Five representative, indirect-developing echinoderms were used: three euechinoid</w:t>
      </w:r>
      <w:r w:rsidR="00370276">
        <w:t xml:space="preserve">s </w:t>
      </w:r>
      <w:r>
        <w:t>(</w:t>
      </w:r>
      <w:r>
        <w:rPr>
          <w:i/>
        </w:rPr>
        <w:t>Lytechinus variegatus</w:t>
      </w:r>
      <w:r>
        <w:t xml:space="preserve">, </w:t>
      </w:r>
      <w:r>
        <w:rPr>
          <w:i/>
        </w:rPr>
        <w:t>Paracentrotus lividus</w:t>
      </w:r>
      <w:r>
        <w:t xml:space="preserve">, </w:t>
      </w:r>
      <w:r>
        <w:rPr>
          <w:i/>
        </w:rPr>
        <w:t>Strongylocentrotus purpuratus</w:t>
      </w:r>
      <w:r>
        <w:t>), one cidaroid (</w:t>
      </w:r>
      <w:r>
        <w:rPr>
          <w:rFonts w:eastAsia="Times New Roman"/>
          <w:i/>
          <w:color w:val="000000" w:themeColor="text1"/>
          <w:shd w:val="clear" w:color="auto" w:fill="FFFFFF"/>
        </w:rPr>
        <w:t>Eucidaris tribuloides</w:t>
      </w:r>
      <w:r>
        <w:t xml:space="preserve">) and one </w:t>
      </w:r>
      <w:r w:rsidR="00370276">
        <w:t>asteroid</w:t>
      </w:r>
      <w:r>
        <w:t xml:space="preserve"> (</w:t>
      </w:r>
      <w:r>
        <w:rPr>
          <w:i/>
        </w:rPr>
        <w:t>Patiria miniata</w:t>
      </w:r>
      <w:r>
        <w:t xml:space="preserve">). Gravid adult sea urchins and sea stars </w:t>
      </w:r>
      <w:r>
        <w:lastRenderedPageBreak/>
        <w:t>were obtained from Patrick Leahy (California Institute of Technology, Pasadena, CA, USA) (</w:t>
      </w:r>
      <w:r>
        <w:rPr>
          <w:i/>
        </w:rPr>
        <w:t xml:space="preserve">S. purpuratus </w:t>
      </w:r>
      <w:r>
        <w:t>and</w:t>
      </w:r>
      <w:r>
        <w:rPr>
          <w:i/>
        </w:rPr>
        <w:t xml:space="preserve"> P. miniata</w:t>
      </w:r>
      <w:r>
        <w:t>), Pelagic Corp. (Sugarloaf Key, FL, USA) (</w:t>
      </w:r>
      <w:r>
        <w:rPr>
          <w:i/>
        </w:rPr>
        <w:t xml:space="preserve">E. tribuloides </w:t>
      </w:r>
      <w:r>
        <w:t>and</w:t>
      </w:r>
      <w:r>
        <w:rPr>
          <w:i/>
        </w:rPr>
        <w:t xml:space="preserve"> L. </w:t>
      </w:r>
      <w:proofErr w:type="spellStart"/>
      <w:r>
        <w:rPr>
          <w:i/>
        </w:rPr>
        <w:t>variegatus</w:t>
      </w:r>
      <w:proofErr w:type="spellEnd"/>
      <w:r>
        <w:t xml:space="preserve">), and the </w:t>
      </w:r>
      <w:r w:rsidR="00C45F0F">
        <w:t xml:space="preserve">IMEV </w:t>
      </w:r>
      <w:r>
        <w:t xml:space="preserve">Service </w:t>
      </w:r>
      <w:proofErr w:type="spellStart"/>
      <w:r>
        <w:t>Aquariologie</w:t>
      </w:r>
      <w:proofErr w:type="spellEnd"/>
      <w:r>
        <w:t xml:space="preserve"> (</w:t>
      </w:r>
      <w:proofErr w:type="spellStart"/>
      <w:r>
        <w:t>Institut</w:t>
      </w:r>
      <w:proofErr w:type="spellEnd"/>
      <w:r>
        <w:t xml:space="preserve"> de la </w:t>
      </w:r>
      <w:proofErr w:type="spellStart"/>
      <w:r>
        <w:t>Mer</w:t>
      </w:r>
      <w:proofErr w:type="spellEnd"/>
      <w:r>
        <w:t xml:space="preserve"> de Villefranche, Villefranche-sur-Mer, France) (</w:t>
      </w:r>
      <w:r>
        <w:rPr>
          <w:i/>
        </w:rPr>
        <w:t>P. lividus</w:t>
      </w:r>
      <w:r>
        <w:t xml:space="preserve">). For each species, light microscopic observations were carried out on at least four batches of embryos derived from separate mating pairs. Embryos were cultured in glass bowls or </w:t>
      </w:r>
      <w:r w:rsidR="00982533">
        <w:t xml:space="preserve">6 to </w:t>
      </w:r>
      <w:r>
        <w:t>10 cm plastic cell culture dishes, without stirring or feeding, at 15°C (</w:t>
      </w:r>
      <w:r>
        <w:rPr>
          <w:i/>
        </w:rPr>
        <w:t xml:space="preserve">P. miniata </w:t>
      </w:r>
      <w:r>
        <w:t>and</w:t>
      </w:r>
      <w:r>
        <w:rPr>
          <w:i/>
        </w:rPr>
        <w:t xml:space="preserve"> S. purpuratus</w:t>
      </w:r>
      <w:r>
        <w:t>), 18°C (</w:t>
      </w:r>
      <w:r>
        <w:rPr>
          <w:i/>
        </w:rPr>
        <w:t>P. lividus</w:t>
      </w:r>
      <w:r>
        <w:t>), or 22.5° C (</w:t>
      </w:r>
      <w:r>
        <w:rPr>
          <w:i/>
        </w:rPr>
        <w:t xml:space="preserve">E. tribuloides </w:t>
      </w:r>
      <w:r>
        <w:t>and</w:t>
      </w:r>
      <w:r>
        <w:rPr>
          <w:i/>
        </w:rPr>
        <w:t xml:space="preserve"> L. variegatus</w:t>
      </w:r>
      <w:r>
        <w:t xml:space="preserve">) using temperature-controlled incubators. </w:t>
      </w:r>
    </w:p>
    <w:p w14:paraId="7E4754C6" w14:textId="77777777" w:rsidR="0021082B" w:rsidRDefault="0021082B">
      <w:pPr>
        <w:spacing w:line="276" w:lineRule="auto"/>
        <w:jc w:val="both"/>
      </w:pPr>
    </w:p>
    <w:p w14:paraId="118C27AB" w14:textId="77777777" w:rsidR="0021082B" w:rsidRDefault="00E22B5C">
      <w:pPr>
        <w:spacing w:line="276" w:lineRule="auto"/>
        <w:jc w:val="both"/>
        <w:rPr>
          <w:i/>
          <w:u w:val="single"/>
        </w:rPr>
      </w:pPr>
      <w:r>
        <w:rPr>
          <w:i/>
          <w:u w:val="single"/>
        </w:rPr>
        <w:t>Imaging</w:t>
      </w:r>
    </w:p>
    <w:p w14:paraId="48DA88C9" w14:textId="77777777" w:rsidR="0021082B" w:rsidRDefault="00E22B5C">
      <w:pPr>
        <w:spacing w:line="276" w:lineRule="auto"/>
        <w:jc w:val="both"/>
        <w:rPr>
          <w:rFonts w:eastAsia="Times New Roman"/>
        </w:rPr>
      </w:pPr>
      <w:r>
        <w:tab/>
        <w:t>For light microscopic observations, at the appropriate developmental time following fertilization, embryos were concentrated by low-speed centrifugation (</w:t>
      </w:r>
      <w:r>
        <w:rPr>
          <w:i/>
        </w:rPr>
        <w:t>E. tribuloides</w:t>
      </w:r>
      <w:r>
        <w:t xml:space="preserve">, </w:t>
      </w:r>
      <w:r>
        <w:rPr>
          <w:i/>
        </w:rPr>
        <w:t xml:space="preserve">L. variegatus, P. miniata, </w:t>
      </w:r>
      <w:r>
        <w:t>and</w:t>
      </w:r>
      <w:r>
        <w:rPr>
          <w:i/>
        </w:rPr>
        <w:t xml:space="preserve"> S. purpuratus</w:t>
      </w:r>
      <w:r>
        <w:t>)</w:t>
      </w:r>
      <w:r>
        <w:rPr>
          <w:i/>
        </w:rPr>
        <w:t xml:space="preserve"> </w:t>
      </w:r>
      <w:r>
        <w:t xml:space="preserve">or collected by </w:t>
      </w:r>
      <w:proofErr w:type="spellStart"/>
      <w:r>
        <w:t>micropipetting</w:t>
      </w:r>
      <w:proofErr w:type="spellEnd"/>
      <w:r>
        <w:t xml:space="preserve"> (</w:t>
      </w:r>
      <w:r>
        <w:rPr>
          <w:i/>
        </w:rPr>
        <w:t>P. lividus</w:t>
      </w:r>
      <w:r>
        <w:t xml:space="preserve">) and mounted on glass slides. To prevent compression of the embryos, coverslips were supported by spacers that consisted of one or more layers of double-sided tape (Scotch #665, 3M Corp., St. Paul, MN, USA) or clay. For examination of post-hatching (swimming) stages, embryos that had been collected by centrifugation were re-suspended in 0.01% protamine sulfate (Cat. P4020, Sigma-Aldrich, Burlington, MA, USA) diluted in sea water to slow ciliary beating and then mounted on coverslips that had been coated with poly-L-lysine </w:t>
      </w:r>
      <w:proofErr w:type="spellStart"/>
      <w:r>
        <w:t>hydrobromide</w:t>
      </w:r>
      <w:proofErr w:type="spellEnd"/>
      <w:r>
        <w:t xml:space="preserve"> (</w:t>
      </w:r>
      <w:proofErr w:type="spellStart"/>
      <w:r>
        <w:rPr>
          <w:color w:val="0070C0"/>
        </w:rPr>
        <w:t>Ettensohn</w:t>
      </w:r>
      <w:proofErr w:type="spellEnd"/>
      <w:r>
        <w:rPr>
          <w:color w:val="0070C0"/>
        </w:rPr>
        <w:t>, 1985</w:t>
      </w:r>
      <w:r>
        <w:t>) (</w:t>
      </w:r>
      <w:r>
        <w:rPr>
          <w:i/>
        </w:rPr>
        <w:t>E. tribuloides</w:t>
      </w:r>
      <w:r>
        <w:t xml:space="preserve">, </w:t>
      </w:r>
      <w:r>
        <w:rPr>
          <w:i/>
        </w:rPr>
        <w:t xml:space="preserve">L. variegatus, P. miniata, </w:t>
      </w:r>
      <w:r>
        <w:t>and</w:t>
      </w:r>
      <w:r>
        <w:rPr>
          <w:i/>
        </w:rPr>
        <w:t xml:space="preserve"> S. purpuratus</w:t>
      </w:r>
      <w:r>
        <w:t xml:space="preserve">). For embryos that were collected by </w:t>
      </w:r>
      <w:proofErr w:type="spellStart"/>
      <w:r>
        <w:t>micropipetting</w:t>
      </w:r>
      <w:proofErr w:type="spellEnd"/>
      <w:r>
        <w:t>, they were immobilized by adding to the cell culture dish a drop of 8% paraformaldehyde (Cat. P6148, Sigma-Aldrich, Saint-Quentin-</w:t>
      </w:r>
      <w:proofErr w:type="spellStart"/>
      <w:r>
        <w:t>Fallavier</w:t>
      </w:r>
      <w:proofErr w:type="spellEnd"/>
      <w:r>
        <w:t>, France) prepared in sea water (</w:t>
      </w:r>
      <w:r>
        <w:rPr>
          <w:i/>
        </w:rPr>
        <w:t>P. lividus</w:t>
      </w:r>
      <w:r>
        <w:t>). Mounted specimens were examined with a 20x dry or 40x oil immersion objective using differential interference contrast (DIC) optics.</w:t>
      </w:r>
      <w:r>
        <w:rPr>
          <w:rFonts w:eastAsia="Times New Roman"/>
        </w:rPr>
        <w:t xml:space="preserve"> </w:t>
      </w:r>
    </w:p>
    <w:p w14:paraId="02BE73AB" w14:textId="77777777" w:rsidR="0021082B" w:rsidRDefault="00E22B5C">
      <w:pPr>
        <w:spacing w:line="276" w:lineRule="auto"/>
        <w:jc w:val="both"/>
      </w:pPr>
      <w:r>
        <w:tab/>
        <w:t xml:space="preserve">For counts of cell numbers at late cleavage stages, embryos were fixed in 100% methanol overnight at -20°C, rinsed five times in PBS 1x, and stained for 10 minutes at room temperature with 10 </w:t>
      </w:r>
      <w:r>
        <w:rPr>
          <w:rFonts w:ascii="Symbol" w:hAnsi="Symbol"/>
        </w:rPr>
        <w:t></w:t>
      </w:r>
      <w:r>
        <w:t xml:space="preserve">g/ml Hoechst 33342 (Cat. H3570, Invitrogen, Carlsbad, CA, USA) diluted in PBS 1x. Squash preparations were imaged using epifluorescence optics and nuclei were counted. </w:t>
      </w:r>
    </w:p>
    <w:p w14:paraId="5F682922" w14:textId="08AA329A" w:rsidR="0021082B" w:rsidRDefault="00E22B5C">
      <w:pPr>
        <w:spacing w:line="276" w:lineRule="auto"/>
        <w:ind w:firstLine="720"/>
        <w:jc w:val="both"/>
        <w:rPr>
          <w:i/>
        </w:rPr>
      </w:pPr>
      <w:r>
        <w:t xml:space="preserve">All images were collected with </w:t>
      </w:r>
      <w:r w:rsidR="00C27635">
        <w:t xml:space="preserve">either </w:t>
      </w:r>
      <w:r>
        <w:t xml:space="preserve">a LC30 CMOS color camera (Olympus Corp. Tokyo, Japan) </w:t>
      </w:r>
      <w:r w:rsidR="00C27635">
        <w:t xml:space="preserve">and </w:t>
      </w:r>
      <w:r>
        <w:t xml:space="preserve">a </w:t>
      </w:r>
      <w:proofErr w:type="spellStart"/>
      <w:r>
        <w:t>Xyla</w:t>
      </w:r>
      <w:proofErr w:type="spellEnd"/>
      <w:r>
        <w:t xml:space="preserve"> 4.2 </w:t>
      </w:r>
      <w:proofErr w:type="spellStart"/>
      <w:r>
        <w:t>sCMOS</w:t>
      </w:r>
      <w:proofErr w:type="spellEnd"/>
      <w:r>
        <w:t xml:space="preserve"> camera (Oxford Instruments, Abingdon, UK) (</w:t>
      </w:r>
      <w:r>
        <w:rPr>
          <w:i/>
        </w:rPr>
        <w:t>E. tribuloides</w:t>
      </w:r>
      <w:r>
        <w:t xml:space="preserve">, </w:t>
      </w:r>
      <w:r>
        <w:rPr>
          <w:i/>
        </w:rPr>
        <w:t xml:space="preserve">L. variegatus, P. miniata, </w:t>
      </w:r>
      <w:r>
        <w:t>and</w:t>
      </w:r>
      <w:r>
        <w:rPr>
          <w:i/>
        </w:rPr>
        <w:t xml:space="preserve"> S. purpuratus</w:t>
      </w:r>
      <w:r>
        <w:t xml:space="preserve">) or an </w:t>
      </w:r>
      <w:proofErr w:type="spellStart"/>
      <w:r>
        <w:t>Axiocam</w:t>
      </w:r>
      <w:proofErr w:type="spellEnd"/>
      <w:r>
        <w:t xml:space="preserve"> 506 Color camera (Zeiss, Jena, Germany) (</w:t>
      </w:r>
      <w:r>
        <w:rPr>
          <w:i/>
        </w:rPr>
        <w:t>P. lividus</w:t>
      </w:r>
      <w:r>
        <w:t xml:space="preserve">). All acquired images were processed with </w:t>
      </w:r>
      <w:proofErr w:type="spellStart"/>
      <w:r>
        <w:t>cellSens</w:t>
      </w:r>
      <w:proofErr w:type="spellEnd"/>
      <w:r>
        <w:t xml:space="preserve"> imaging software (Olympus Corp. Tokyo, Japan) and Adobe Photoshop (Adobe, Inc., San Jose, CA, USA) (</w:t>
      </w:r>
      <w:r>
        <w:rPr>
          <w:i/>
        </w:rPr>
        <w:t>E. tribuloides</w:t>
      </w:r>
      <w:r>
        <w:t xml:space="preserve">, </w:t>
      </w:r>
      <w:r>
        <w:rPr>
          <w:i/>
        </w:rPr>
        <w:t xml:space="preserve">L. variegatus, P. miniata, </w:t>
      </w:r>
      <w:r>
        <w:t>and</w:t>
      </w:r>
      <w:r>
        <w:rPr>
          <w:i/>
        </w:rPr>
        <w:t xml:space="preserve"> S. purpuratus</w:t>
      </w:r>
      <w:r>
        <w:t>), or with ImageJ version 1.44o (Schneider et al., 2012) and Affinity Photo (Serif, Nottingham, United Kingdom) (</w:t>
      </w:r>
      <w:r>
        <w:rPr>
          <w:i/>
        </w:rPr>
        <w:t>P. lividus</w:t>
      </w:r>
      <w:r>
        <w:t>).</w:t>
      </w:r>
    </w:p>
    <w:p w14:paraId="39FED82B" w14:textId="77777777" w:rsidR="0021082B" w:rsidRDefault="0021082B">
      <w:pPr>
        <w:spacing w:line="276" w:lineRule="auto"/>
        <w:jc w:val="both"/>
        <w:rPr>
          <w:rFonts w:eastAsia="Times New Roman"/>
        </w:rPr>
      </w:pPr>
    </w:p>
    <w:p w14:paraId="00B7B9CC" w14:textId="77777777" w:rsidR="0021082B" w:rsidRDefault="00E22B5C">
      <w:pPr>
        <w:spacing w:line="276" w:lineRule="auto"/>
        <w:jc w:val="both"/>
        <w:rPr>
          <w:rFonts w:eastAsia="Times New Roman"/>
        </w:rPr>
      </w:pPr>
      <w:r>
        <w:rPr>
          <w:b/>
          <w:u w:val="single"/>
        </w:rPr>
        <w:t>Discussion</w:t>
      </w:r>
    </w:p>
    <w:p w14:paraId="235F8839" w14:textId="77777777" w:rsidR="0021082B" w:rsidRDefault="0021082B">
      <w:pPr>
        <w:spacing w:line="276" w:lineRule="auto"/>
      </w:pPr>
    </w:p>
    <w:p w14:paraId="22F9C6A1" w14:textId="21561710" w:rsidR="0021082B" w:rsidRDefault="00E22B5C">
      <w:pPr>
        <w:spacing w:line="276" w:lineRule="auto"/>
        <w:ind w:firstLine="720"/>
        <w:jc w:val="both"/>
        <w:rPr>
          <w:rFonts w:eastAsia="Times New Roman"/>
          <w:color w:val="000000"/>
          <w:shd w:val="clear" w:color="auto" w:fill="FFFFFF"/>
        </w:rPr>
      </w:pPr>
      <w:r>
        <w:rPr>
          <w:rFonts w:eastAsia="Times New Roman"/>
          <w:color w:val="000000"/>
          <w:shd w:val="clear" w:color="auto" w:fill="FFFFFF"/>
        </w:rPr>
        <w:t xml:space="preserve">Echinoderms, and in particular sea urchins and sea stars, have been prominent model organisms for developmental biology studies for more than a century. Despite this rich history, no </w:t>
      </w:r>
      <w:r>
        <w:rPr>
          <w:rFonts w:eastAsia="Times New Roman"/>
          <w:color w:val="000000"/>
          <w:shd w:val="clear" w:color="auto" w:fill="FFFFFF"/>
        </w:rPr>
        <w:lastRenderedPageBreak/>
        <w:t xml:space="preserve">ontology of embryogenesis has been produced for any echinoderm, </w:t>
      </w:r>
      <w:r w:rsidR="00A06459">
        <w:rPr>
          <w:rFonts w:eastAsia="Times New Roman"/>
          <w:color w:val="000000"/>
          <w:shd w:val="clear" w:color="auto" w:fill="FFFFFF"/>
        </w:rPr>
        <w:t>although</w:t>
      </w:r>
      <w:r>
        <w:rPr>
          <w:rFonts w:eastAsia="Times New Roman"/>
          <w:color w:val="000000"/>
          <w:shd w:val="clear" w:color="auto" w:fill="FFFFFF"/>
        </w:rPr>
        <w:t xml:space="preserve"> atlases of development have recently been published for </w:t>
      </w:r>
      <w:r w:rsidR="003F5C78">
        <w:rPr>
          <w:rFonts w:eastAsia="Times New Roman"/>
          <w:color w:val="000000"/>
          <w:shd w:val="clear" w:color="auto" w:fill="FFFFFF"/>
        </w:rPr>
        <w:t xml:space="preserve">three </w:t>
      </w:r>
      <w:proofErr w:type="spellStart"/>
      <w:r>
        <w:rPr>
          <w:rFonts w:eastAsia="Times New Roman"/>
          <w:color w:val="000000"/>
          <w:shd w:val="clear" w:color="auto" w:fill="FFFFFF"/>
        </w:rPr>
        <w:t>euechinoids</w:t>
      </w:r>
      <w:proofErr w:type="spellEnd"/>
      <w:r>
        <w:rPr>
          <w:rFonts w:eastAsia="Times New Roman"/>
          <w:color w:val="000000"/>
          <w:shd w:val="clear" w:color="auto" w:fill="FFFFFF"/>
        </w:rPr>
        <w:t xml:space="preserve">, </w:t>
      </w:r>
      <w:proofErr w:type="spellStart"/>
      <w:r w:rsidR="009F7053" w:rsidRPr="00720EDF">
        <w:rPr>
          <w:rFonts w:eastAsia="Times New Roman"/>
          <w:i/>
          <w:iCs/>
          <w:color w:val="000000"/>
          <w:shd w:val="clear" w:color="auto" w:fill="FFFFFF"/>
        </w:rPr>
        <w:t>Lytechinus</w:t>
      </w:r>
      <w:proofErr w:type="spellEnd"/>
      <w:r w:rsidR="009F7053" w:rsidRPr="00720EDF">
        <w:rPr>
          <w:rFonts w:eastAsia="Times New Roman"/>
          <w:i/>
          <w:iCs/>
          <w:color w:val="000000"/>
          <w:shd w:val="clear" w:color="auto" w:fill="FFFFFF"/>
        </w:rPr>
        <w:t xml:space="preserve"> </w:t>
      </w:r>
      <w:proofErr w:type="spellStart"/>
      <w:r w:rsidR="009F7053" w:rsidRPr="00720EDF">
        <w:rPr>
          <w:rFonts w:eastAsia="Times New Roman"/>
          <w:i/>
          <w:iCs/>
          <w:color w:val="000000"/>
          <w:shd w:val="clear" w:color="auto" w:fill="FFFFFF"/>
        </w:rPr>
        <w:t>variegatus</w:t>
      </w:r>
      <w:proofErr w:type="spellEnd"/>
      <w:r w:rsidR="009F7053">
        <w:rPr>
          <w:rFonts w:eastAsia="Times New Roman"/>
          <w:color w:val="000000"/>
          <w:shd w:val="clear" w:color="auto" w:fill="FFFFFF"/>
        </w:rPr>
        <w:t xml:space="preserve"> (Morrill and Markus, 2005), </w:t>
      </w:r>
      <w:r>
        <w:rPr>
          <w:rFonts w:eastAsia="Times New Roman"/>
          <w:i/>
          <w:color w:val="000000"/>
          <w:shd w:val="clear" w:color="auto" w:fill="FFFFFF"/>
        </w:rPr>
        <w:t>Paracentrotus lividus</w:t>
      </w:r>
      <w:r>
        <w:rPr>
          <w:rFonts w:eastAsia="Times New Roman"/>
          <w:color w:val="000000"/>
          <w:shd w:val="clear" w:color="auto" w:fill="FFFFFF"/>
        </w:rPr>
        <w:t xml:space="preserve"> (</w:t>
      </w:r>
      <w:r>
        <w:rPr>
          <w:rFonts w:eastAsia="Times New Roman"/>
          <w:color w:val="0070C0"/>
          <w:shd w:val="clear" w:color="auto" w:fill="FFFFFF"/>
        </w:rPr>
        <w:t>Formery et al., 2022</w:t>
      </w:r>
      <w:r>
        <w:rPr>
          <w:rFonts w:eastAsia="Times New Roman"/>
          <w:color w:val="000000"/>
          <w:shd w:val="clear" w:color="auto" w:fill="FFFFFF"/>
        </w:rPr>
        <w:t>)</w:t>
      </w:r>
      <w:r w:rsidR="003F5C78">
        <w:rPr>
          <w:rFonts w:eastAsia="Times New Roman"/>
          <w:color w:val="000000"/>
          <w:shd w:val="clear" w:color="auto" w:fill="FFFFFF"/>
        </w:rPr>
        <w:t xml:space="preserve">, </w:t>
      </w:r>
      <w:r>
        <w:rPr>
          <w:rFonts w:eastAsia="Times New Roman"/>
          <w:color w:val="000000"/>
          <w:shd w:val="clear" w:color="auto" w:fill="FFFFFF"/>
        </w:rPr>
        <w:t xml:space="preserve">and </w:t>
      </w:r>
      <w:proofErr w:type="spellStart"/>
      <w:r>
        <w:rPr>
          <w:rFonts w:eastAsia="Times New Roman"/>
          <w:i/>
          <w:color w:val="000000"/>
          <w:shd w:val="clear" w:color="auto" w:fill="FFFFFF"/>
        </w:rPr>
        <w:t>Lytechinus</w:t>
      </w:r>
      <w:proofErr w:type="spellEnd"/>
      <w:r>
        <w:rPr>
          <w:rFonts w:eastAsia="Times New Roman"/>
          <w:i/>
          <w:color w:val="000000"/>
          <w:shd w:val="clear" w:color="auto" w:fill="FFFFFF"/>
        </w:rPr>
        <w:t xml:space="preserve"> </w:t>
      </w:r>
      <w:proofErr w:type="spellStart"/>
      <w:r>
        <w:rPr>
          <w:rFonts w:eastAsia="Times New Roman"/>
          <w:i/>
          <w:color w:val="000000"/>
          <w:shd w:val="clear" w:color="auto" w:fill="FFFFFF"/>
        </w:rPr>
        <w:t>pictus</w:t>
      </w:r>
      <w:proofErr w:type="spellEnd"/>
      <w:r>
        <w:rPr>
          <w:rFonts w:eastAsia="Times New Roman"/>
          <w:color w:val="000000"/>
          <w:shd w:val="clear" w:color="auto" w:fill="FFFFFF"/>
        </w:rPr>
        <w:t xml:space="preserve"> (</w:t>
      </w:r>
      <w:r>
        <w:rPr>
          <w:rFonts w:eastAsia="Times New Roman"/>
          <w:color w:val="0070C0"/>
          <w:shd w:val="clear" w:color="auto" w:fill="FFFFFF"/>
        </w:rPr>
        <w:t xml:space="preserve">Nesbit and </w:t>
      </w:r>
      <w:proofErr w:type="spellStart"/>
      <w:r>
        <w:rPr>
          <w:rFonts w:eastAsia="Times New Roman"/>
          <w:color w:val="0070C0"/>
          <w:shd w:val="clear" w:color="auto" w:fill="FFFFFF"/>
        </w:rPr>
        <w:t>Hamdoun</w:t>
      </w:r>
      <w:proofErr w:type="spellEnd"/>
      <w:r>
        <w:rPr>
          <w:rFonts w:eastAsia="Times New Roman"/>
          <w:color w:val="0070C0"/>
          <w:shd w:val="clear" w:color="auto" w:fill="FFFFFF"/>
        </w:rPr>
        <w:t>, 2020</w:t>
      </w:r>
      <w:r>
        <w:rPr>
          <w:rFonts w:eastAsia="Times New Roman"/>
          <w:color w:val="000000"/>
          <w:shd w:val="clear" w:color="auto" w:fill="FFFFFF"/>
        </w:rPr>
        <w:t xml:space="preserve">). In the absence of a formal ontology, the interpretation of widely used terms </w:t>
      </w:r>
      <w:r>
        <w:t xml:space="preserve">such as “early gastrula" and “prism" varies greatly, even among experts. As a consequence, it is very difficult to compare experimental data across studies, even within a single species. </w:t>
      </w:r>
      <w:r>
        <w:rPr>
          <w:rFonts w:eastAsia="Times New Roman"/>
        </w:rPr>
        <w:t>The rapid accumulation of biological data of many types, including mRNA expression patterns</w:t>
      </w:r>
      <w:r w:rsidR="0011088E">
        <w:rPr>
          <w:rFonts w:eastAsia="Times New Roman"/>
        </w:rPr>
        <w:t>, protein localization data,</w:t>
      </w:r>
      <w:r>
        <w:rPr>
          <w:rFonts w:eastAsia="Times New Roman"/>
        </w:rPr>
        <w:t xml:space="preserve"> and embryonic phenotypes resulting from molecular, pharmacological, and genetic manipulations has also created a need for tools to support the curation and integration of this information. </w:t>
      </w:r>
      <w:r>
        <w:rPr>
          <w:rFonts w:eastAsia="Times New Roman"/>
          <w:color w:val="000000"/>
          <w:shd w:val="clear" w:color="auto" w:fill="FFFFFF"/>
        </w:rPr>
        <w:t xml:space="preserve">The ontology we present here will provide a framework for the digital curation of these important types of experimental data by </w:t>
      </w:r>
      <w:proofErr w:type="spellStart"/>
      <w:r>
        <w:rPr>
          <w:rFonts w:eastAsia="Times New Roman"/>
          <w:color w:val="000000"/>
          <w:shd w:val="clear" w:color="auto" w:fill="FFFFFF"/>
        </w:rPr>
        <w:t>knowledgebases</w:t>
      </w:r>
      <w:proofErr w:type="spellEnd"/>
      <w:r>
        <w:rPr>
          <w:rFonts w:eastAsia="Times New Roman"/>
          <w:color w:val="000000"/>
          <w:shd w:val="clear" w:color="auto" w:fill="FFFFFF"/>
        </w:rPr>
        <w:t xml:space="preserve"> such as </w:t>
      </w:r>
      <w:proofErr w:type="spellStart"/>
      <w:r>
        <w:rPr>
          <w:rFonts w:eastAsia="Times New Roman"/>
          <w:color w:val="000000"/>
          <w:shd w:val="clear" w:color="auto" w:fill="FFFFFF"/>
        </w:rPr>
        <w:t>Echinobase</w:t>
      </w:r>
      <w:proofErr w:type="spellEnd"/>
      <w:r>
        <w:rPr>
          <w:rFonts w:eastAsia="Times New Roman"/>
          <w:color w:val="000000"/>
          <w:shd w:val="clear" w:color="auto" w:fill="FFFFFF"/>
        </w:rPr>
        <w:t>, the knowledgebase of echinoderm gene-related information (</w:t>
      </w:r>
      <w:proofErr w:type="spellStart"/>
      <w:r>
        <w:rPr>
          <w:rFonts w:eastAsia="Times New Roman"/>
          <w:color w:val="0070C0"/>
          <w:shd w:val="clear" w:color="auto" w:fill="FFFFFF"/>
        </w:rPr>
        <w:t>Arshinoff</w:t>
      </w:r>
      <w:proofErr w:type="spellEnd"/>
      <w:r>
        <w:rPr>
          <w:rFonts w:eastAsia="Times New Roman"/>
          <w:color w:val="0070C0"/>
          <w:shd w:val="clear" w:color="auto" w:fill="FFFFFF"/>
        </w:rPr>
        <w:t xml:space="preserve"> et al., 2022: </w:t>
      </w:r>
      <w:proofErr w:type="spellStart"/>
      <w:r>
        <w:rPr>
          <w:rFonts w:eastAsia="Times New Roman"/>
          <w:color w:val="0070C0"/>
          <w:shd w:val="clear" w:color="auto" w:fill="FFFFFF"/>
        </w:rPr>
        <w:t>Telmer</w:t>
      </w:r>
      <w:proofErr w:type="spellEnd"/>
      <w:r>
        <w:rPr>
          <w:rFonts w:eastAsia="Times New Roman"/>
          <w:color w:val="0070C0"/>
          <w:shd w:val="clear" w:color="auto" w:fill="FFFFFF"/>
        </w:rPr>
        <w:t xml:space="preserve"> et al., 2024</w:t>
      </w:r>
      <w:r>
        <w:rPr>
          <w:rFonts w:eastAsia="Times New Roman"/>
          <w:color w:val="000000"/>
          <w:shd w:val="clear" w:color="auto" w:fill="FFFFFF"/>
        </w:rPr>
        <w:t xml:space="preserve">) and Marimba, the knowledgebase of invertebrate marine models (http://marimba.obs-vlfr.fr/). </w:t>
      </w:r>
      <w:r>
        <w:t xml:space="preserve">More generally, </w:t>
      </w:r>
      <w:r w:rsidR="009F7053">
        <w:t xml:space="preserve">the ECAO </w:t>
      </w:r>
      <w:r>
        <w:t xml:space="preserve">developmental and anatomical ontology will significantly enhance the utility of </w:t>
      </w:r>
      <w:r>
        <w:rPr>
          <w:rFonts w:eastAsia="Times New Roman"/>
        </w:rPr>
        <w:t xml:space="preserve">echinoderms for biological research, by </w:t>
      </w:r>
      <w:r>
        <w:rPr>
          <w:rFonts w:eastAsia="Times New Roman"/>
          <w:color w:val="000000"/>
          <w:shd w:val="clear" w:color="auto" w:fill="FFFFFF"/>
        </w:rPr>
        <w:t xml:space="preserve">standardizing experimental data, increasing reproducibility, and facilitating comparisons and integration of information across laboratories, experiments, and species. </w:t>
      </w:r>
    </w:p>
    <w:p w14:paraId="6345DE3F" w14:textId="77777777" w:rsidR="0021082B" w:rsidRDefault="00E22B5C">
      <w:pPr>
        <w:spacing w:line="276" w:lineRule="auto"/>
        <w:ind w:firstLine="720"/>
        <w:jc w:val="both"/>
      </w:pPr>
      <w:r>
        <w:t>One important application of developmental staging series and anatomical series is to describe gene expression patterns and phenotypes with a controlled, fixed vocabulary, facilitating comparisons between normal and experimentally perturbed embryos as well as between species (</w:t>
      </w:r>
      <w:r>
        <w:rPr>
          <w:color w:val="0070C0"/>
        </w:rPr>
        <w:t xml:space="preserve">Bradford et al., 2023; Fisher et al., 2023; </w:t>
      </w:r>
      <w:proofErr w:type="spellStart"/>
      <w:r>
        <w:rPr>
          <w:color w:val="0070C0"/>
        </w:rPr>
        <w:t>Öztürk-Çolak</w:t>
      </w:r>
      <w:proofErr w:type="spellEnd"/>
      <w:r>
        <w:rPr>
          <w:color w:val="0070C0"/>
        </w:rPr>
        <w:t xml:space="preserve"> et al., 2024</w:t>
      </w:r>
      <w:r>
        <w:rPr>
          <w:color w:val="000000" w:themeColor="text1"/>
        </w:rPr>
        <w:t>)</w:t>
      </w:r>
      <w:r>
        <w:t>. In some model systems, anatomical series have been used to characterize gene expression patterns in wild-type embryos, genetic mutants and embryos that have been treated with pharmacological inhibitors or following targeted gene knockdowns (</w:t>
      </w:r>
      <w:r>
        <w:rPr>
          <w:color w:val="0070C0"/>
        </w:rPr>
        <w:t>Finger et al., 2011; Knowlton et al., 2008</w:t>
      </w:r>
      <w:r>
        <w:t>). Likewise, in those model systems, anatomical series have been employed to describe phenotypes of wild-type embryos, genetic mutants, and embryos following gene function perturbations (</w:t>
      </w:r>
      <w:r>
        <w:rPr>
          <w:color w:val="0070C0"/>
        </w:rPr>
        <w:t xml:space="preserve">Beck et al., 2009; </w:t>
      </w:r>
      <w:proofErr w:type="spellStart"/>
      <w:r>
        <w:rPr>
          <w:color w:val="0070C0"/>
        </w:rPr>
        <w:t>Osumi</w:t>
      </w:r>
      <w:proofErr w:type="spellEnd"/>
      <w:r>
        <w:rPr>
          <w:color w:val="0070C0"/>
        </w:rPr>
        <w:t>-Sutherland et al., 2013</w:t>
      </w:r>
      <w:r>
        <w:t xml:space="preserve">). These series and their use are therefore providing a way to annotate gene expression patterns and phenotypes in a form that is computationally accessible and query-able, and that can be used to group annotations in biologically meaningful ways. Based on these considerations, we anticipate that a major application of the ontology we have produced will be the curation on Echinobase and Marimba of gene expression patterns, both during normal development and after experimental perturbations, as well as the curation of presence and absence or alteration of anatomical structures in respectively control and experimental perturbation conditions. </w:t>
      </w:r>
    </w:p>
    <w:p w14:paraId="0A6C1196" w14:textId="77777777" w:rsidR="0021082B" w:rsidRDefault="00E22B5C">
      <w:pPr>
        <w:spacing w:line="276" w:lineRule="auto"/>
        <w:ind w:firstLine="720"/>
        <w:jc w:val="both"/>
      </w:pPr>
      <w:r>
        <w:t xml:space="preserve">Another valuable application of the developmental stage and anatomical series we produced will be the annotation of the expression patterns controlled by transcriptional drivers. Cis-regulatory elements (CREs) </w:t>
      </w:r>
      <w:r>
        <w:rPr>
          <w:rFonts w:eastAsia="Times New Roman"/>
          <w:color w:val="000000" w:themeColor="text1"/>
        </w:rPr>
        <w:t>that drive transgene expression in specific spatiotemporal patterns</w:t>
      </w:r>
      <w:r>
        <w:rPr>
          <w:rFonts w:eastAsia="Times New Roman"/>
          <w:color w:val="000000" w:themeColor="text1"/>
          <w:shd w:val="clear" w:color="auto" w:fill="FFFFFF"/>
        </w:rPr>
        <w:t xml:space="preserve"> are used by the echinoderm research community to control the expression of diverse molecules, including transcription factors, Cas9, inducible transcriptional activators (e.g., </w:t>
      </w:r>
      <w:proofErr w:type="spellStart"/>
      <w:r>
        <w:rPr>
          <w:rFonts w:eastAsia="Times New Roman"/>
          <w:color w:val="000000" w:themeColor="text1"/>
          <w:shd w:val="clear" w:color="auto" w:fill="FFFFFF"/>
        </w:rPr>
        <w:t>tTA</w:t>
      </w:r>
      <w:proofErr w:type="spellEnd"/>
      <w:r>
        <w:rPr>
          <w:rFonts w:eastAsia="Times New Roman"/>
          <w:color w:val="000000" w:themeColor="text1"/>
          <w:shd w:val="clear" w:color="auto" w:fill="FFFFFF"/>
        </w:rPr>
        <w:t>), and fluorescent cell lineage markers (</w:t>
      </w:r>
      <w:proofErr w:type="spellStart"/>
      <w:r>
        <w:rPr>
          <w:rFonts w:eastAsia="Times New Roman"/>
          <w:color w:val="0070C0"/>
          <w:shd w:val="clear" w:color="auto" w:fill="FFFFFF"/>
        </w:rPr>
        <w:t>Damle</w:t>
      </w:r>
      <w:proofErr w:type="spellEnd"/>
      <w:r>
        <w:rPr>
          <w:rFonts w:eastAsia="Times New Roman"/>
          <w:color w:val="0070C0"/>
          <w:shd w:val="clear" w:color="auto" w:fill="FFFFFF"/>
        </w:rPr>
        <w:t xml:space="preserve"> and Davidson, 2012; </w:t>
      </w:r>
      <w:proofErr w:type="spellStart"/>
      <w:r>
        <w:rPr>
          <w:rFonts w:eastAsia="Times New Roman"/>
          <w:color w:val="0070C0"/>
          <w:shd w:val="clear" w:color="auto" w:fill="FFFFFF"/>
        </w:rPr>
        <w:t>Barsi</w:t>
      </w:r>
      <w:proofErr w:type="spellEnd"/>
      <w:r>
        <w:rPr>
          <w:rFonts w:eastAsia="Times New Roman"/>
          <w:color w:val="0070C0"/>
          <w:shd w:val="clear" w:color="auto" w:fill="FFFFFF"/>
        </w:rPr>
        <w:t xml:space="preserve"> et al., 2014; </w:t>
      </w:r>
      <w:proofErr w:type="spellStart"/>
      <w:r>
        <w:rPr>
          <w:rFonts w:eastAsia="Arial"/>
          <w:color w:val="0070C0"/>
        </w:rPr>
        <w:t>Cheatle-Jarvela</w:t>
      </w:r>
      <w:proofErr w:type="spellEnd"/>
      <w:r>
        <w:rPr>
          <w:rFonts w:eastAsia="Arial"/>
          <w:color w:val="0070C0"/>
        </w:rPr>
        <w:t xml:space="preserve"> et </w:t>
      </w:r>
      <w:r>
        <w:rPr>
          <w:rFonts w:eastAsia="Arial"/>
          <w:color w:val="0070C0"/>
        </w:rPr>
        <w:lastRenderedPageBreak/>
        <w:t xml:space="preserve">al., 2016; </w:t>
      </w:r>
      <w:proofErr w:type="spellStart"/>
      <w:r>
        <w:rPr>
          <w:rFonts w:eastAsia="Times New Roman"/>
          <w:color w:val="0070C0"/>
          <w:shd w:val="clear" w:color="auto" w:fill="FFFFFF"/>
        </w:rPr>
        <w:t>Khor</w:t>
      </w:r>
      <w:proofErr w:type="spellEnd"/>
      <w:r>
        <w:rPr>
          <w:rFonts w:eastAsia="Times New Roman"/>
          <w:color w:val="0070C0"/>
          <w:shd w:val="clear" w:color="auto" w:fill="FFFFFF"/>
        </w:rPr>
        <w:t xml:space="preserve"> and </w:t>
      </w:r>
      <w:proofErr w:type="spellStart"/>
      <w:r>
        <w:rPr>
          <w:rFonts w:eastAsia="Times New Roman"/>
          <w:color w:val="0070C0"/>
          <w:shd w:val="clear" w:color="auto" w:fill="FFFFFF"/>
        </w:rPr>
        <w:t>Ettensohn</w:t>
      </w:r>
      <w:proofErr w:type="spellEnd"/>
      <w:r>
        <w:rPr>
          <w:rFonts w:eastAsia="Times New Roman"/>
          <w:color w:val="0070C0"/>
          <w:shd w:val="clear" w:color="auto" w:fill="FFFFFF"/>
        </w:rPr>
        <w:t>, 2023</w:t>
      </w:r>
      <w:r>
        <w:rPr>
          <w:rFonts w:eastAsia="Arial"/>
          <w:color w:val="000000" w:themeColor="text1"/>
        </w:rPr>
        <w:t>).</w:t>
      </w:r>
      <w:r>
        <w:t xml:space="preserve"> By using the ontology developed here to annotate CRE expression patterns, the research community will have access to a comprehensive, searchable palette of transcriptional drivers for directing transgene expression to specific cell types or tissues.     </w:t>
      </w:r>
    </w:p>
    <w:p w14:paraId="6EEB587E" w14:textId="7EBF8E0D" w:rsidR="0021082B" w:rsidRDefault="00E22B5C">
      <w:pPr>
        <w:spacing w:line="276" w:lineRule="auto"/>
        <w:ind w:firstLine="720"/>
        <w:jc w:val="both"/>
      </w:pPr>
      <w:r>
        <w:t xml:space="preserve">We deliberately based our developmental staging scheme here on morphological landmarks that can easily be observed in living embryos using only a light microscope. Conventional bright-field imaging is sufficient in this regard, although differential contrast (DIC) imaging is useful. The only developmental stages that are difficult to identify in this manner are the early blastula to late blastula stages, when there are no anatomical changes in the spherical embryo other than an increase in cell number and a concomitant decrease in cell size, and when there are too many cells to count easily. To accurately stage such embryos, the most reliable approach is to label embryos with nuclear stains such as DAPI or Hoechst dye and count cell numbers in squash preparations. Other researchers have opted, for </w:t>
      </w:r>
      <w:r>
        <w:rPr>
          <w:i/>
        </w:rPr>
        <w:t>P. lividus</w:t>
      </w:r>
      <w:r>
        <w:t xml:space="preserve"> and </w:t>
      </w:r>
      <w:r>
        <w:rPr>
          <w:i/>
        </w:rPr>
        <w:t xml:space="preserve">L. variegatus </w:t>
      </w:r>
      <w:r>
        <w:t>in particular, to sequentially name these stages one after the other with a time interval in between each of them of one hour of development (</w:t>
      </w:r>
      <w:r>
        <w:rPr>
          <w:color w:val="0070C0"/>
        </w:rPr>
        <w:t>Croce and McClay, 2010, Formery et al., 2022</w:t>
      </w:r>
      <w:r>
        <w:t>)</w:t>
      </w:r>
      <w:r w:rsidR="00EF181E">
        <w:t>. However,</w:t>
      </w:r>
      <w:r>
        <w:t xml:space="preserve"> this approach is restricted to a standard temperature and is difficult to extend across species.</w:t>
      </w:r>
    </w:p>
    <w:p w14:paraId="55AED208" w14:textId="1E4F242D" w:rsidR="0021082B" w:rsidRDefault="00E22B5C">
      <w:pPr>
        <w:spacing w:line="276" w:lineRule="auto"/>
        <w:ind w:firstLine="720"/>
        <w:jc w:val="both"/>
      </w:pPr>
      <w:r>
        <w:t>In this work, we have necessarily limited the number of echinoderm species we examined. The five indirectly developing species that we incorporated into the current ontology were chosen because they account for most published studies on echinoderm development and represent diverse developmental patterns and deeply divergent clades within the phylum. Among euechinoid</w:t>
      </w:r>
      <w:r w:rsidR="003C6D0B">
        <w:t>s</w:t>
      </w:r>
      <w:r>
        <w:t>, a recent (</w:t>
      </w:r>
      <w:r w:rsidR="003C6D0B">
        <w:t>February</w:t>
      </w:r>
      <w:r>
        <w:t>, 202</w:t>
      </w:r>
      <w:r w:rsidR="003C6D0B">
        <w:t>5</w:t>
      </w:r>
      <w:r>
        <w:t xml:space="preserve">) search of PubMed entries with the terms “&lt;species name&gt;" and "embryo” indicates that the three most widely used species are </w:t>
      </w:r>
      <w:r>
        <w:rPr>
          <w:i/>
        </w:rPr>
        <w:t>S. purpuratus</w:t>
      </w:r>
      <w:r>
        <w:t xml:space="preserve"> (83</w:t>
      </w:r>
      <w:r w:rsidR="00E90693">
        <w:t>7</w:t>
      </w:r>
      <w:r>
        <w:t xml:space="preserve"> citations), </w:t>
      </w:r>
      <w:r>
        <w:rPr>
          <w:i/>
        </w:rPr>
        <w:t>P. lividus</w:t>
      </w:r>
      <w:r>
        <w:t xml:space="preserve"> (58</w:t>
      </w:r>
      <w:r w:rsidR="00E90693">
        <w:t>6</w:t>
      </w:r>
      <w:r>
        <w:t xml:space="preserve"> citations), and </w:t>
      </w:r>
      <w:r>
        <w:rPr>
          <w:i/>
        </w:rPr>
        <w:t>L. variegatus</w:t>
      </w:r>
      <w:r>
        <w:t xml:space="preserve"> (38</w:t>
      </w:r>
      <w:r w:rsidR="00E90693">
        <w:t>4</w:t>
      </w:r>
      <w:r>
        <w:t xml:space="preserve"> citations). The next-most widely cited species, the sea urchins </w:t>
      </w:r>
      <w:r>
        <w:rPr>
          <w:i/>
        </w:rPr>
        <w:t>H. pulcherrimus</w:t>
      </w:r>
      <w:r>
        <w:t xml:space="preserve"> (220 citations) and </w:t>
      </w:r>
      <w:r>
        <w:rPr>
          <w:i/>
        </w:rPr>
        <w:t xml:space="preserve">L. pictus </w:t>
      </w:r>
      <w:r>
        <w:t xml:space="preserve">(186 citations), are very closely related to </w:t>
      </w:r>
      <w:r>
        <w:rPr>
          <w:i/>
        </w:rPr>
        <w:t>S. purpuratus</w:t>
      </w:r>
      <w:r>
        <w:t xml:space="preserve"> and </w:t>
      </w:r>
      <w:r>
        <w:rPr>
          <w:i/>
        </w:rPr>
        <w:t>L. variegatus</w:t>
      </w:r>
      <w:r>
        <w:t xml:space="preserve">, respectively. It should thus be straightforward to apply our ontology to these species with few modifications. In support </w:t>
      </w:r>
      <w:r w:rsidR="00371EE0">
        <w:t xml:space="preserve">of </w:t>
      </w:r>
      <w:r>
        <w:t xml:space="preserve">this </w:t>
      </w:r>
      <w:r w:rsidR="00371EE0">
        <w:t>view</w:t>
      </w:r>
      <w:r>
        <w:t xml:space="preserve">, a developmental atlas for </w:t>
      </w:r>
      <w:r>
        <w:rPr>
          <w:i/>
        </w:rPr>
        <w:t>L. pictus</w:t>
      </w:r>
      <w:r>
        <w:t xml:space="preserve"> has been published (</w:t>
      </w:r>
      <w:r>
        <w:rPr>
          <w:color w:val="0070C0"/>
        </w:rPr>
        <w:t xml:space="preserve">Nesbit and </w:t>
      </w:r>
      <w:proofErr w:type="spellStart"/>
      <w:r>
        <w:rPr>
          <w:color w:val="0070C0"/>
        </w:rPr>
        <w:t>Hamdoun</w:t>
      </w:r>
      <w:proofErr w:type="spellEnd"/>
      <w:r>
        <w:rPr>
          <w:color w:val="0070C0"/>
        </w:rPr>
        <w:t>, 2020</w:t>
      </w:r>
      <w:r>
        <w:t xml:space="preserve">), and the embryonic stages of this species map in a very straightforward way to the stages we describe for </w:t>
      </w:r>
      <w:r>
        <w:rPr>
          <w:i/>
        </w:rPr>
        <w:t>L. variegatus</w:t>
      </w:r>
      <w:r>
        <w:t>. Aside from euechinoids, our study did not include ophiuroids (brittle stars) or holothuroids (sea cucumbers) because their embryos are not presently widely used for developmental biology studies</w:t>
      </w:r>
      <w:r w:rsidR="00371EE0">
        <w:t>, although these taxa are extremely valuable from a comparative perspective</w:t>
      </w:r>
      <w:r>
        <w:t>. Similarly, our focus on species that undergo maximally indirect development inevitably excluded consideration of crinoids, as all species of crinoids that have been described to date exhibit direct development. However, our study included a cidaroid (</w:t>
      </w:r>
      <w:r>
        <w:rPr>
          <w:i/>
        </w:rPr>
        <w:t>E. tribuloides</w:t>
      </w:r>
      <w:r>
        <w:t>) and a</w:t>
      </w:r>
      <w:r w:rsidR="00371EE0">
        <w:t xml:space="preserve">n asteroid </w:t>
      </w:r>
      <w:r>
        <w:t>(</w:t>
      </w:r>
      <w:r>
        <w:rPr>
          <w:i/>
        </w:rPr>
        <w:t>P. miniata</w:t>
      </w:r>
      <w:r>
        <w:t>), along with the more commonly used euechinoid</w:t>
      </w:r>
      <w:r w:rsidR="00371EE0">
        <w:t>s</w:t>
      </w:r>
      <w:r>
        <w:t>, which enabled us to show that a single ontology can be applied to deeply divergent echinoderms and to establish a foundation for extending the ontology to additional species in the future.</w:t>
      </w:r>
    </w:p>
    <w:p w14:paraId="2EBC6B47" w14:textId="7A0F119E" w:rsidR="0021082B" w:rsidRDefault="00E22B5C">
      <w:pPr>
        <w:spacing w:line="276" w:lineRule="auto"/>
        <w:ind w:firstLine="720"/>
        <w:jc w:val="both"/>
      </w:pPr>
      <w:r>
        <w:rPr>
          <w:rFonts w:cs="Times"/>
          <w:bCs/>
          <w:color w:val="000000" w:themeColor="text1"/>
        </w:rPr>
        <w:t xml:space="preserve">The growing interest in comparative studies using echinoderms has indeed created a need for an ontology that can integrate biological information across the phylum. This is why we have made an effort to produce a "pan-echinoderm" ontology. </w:t>
      </w:r>
      <w:r>
        <w:t xml:space="preserve">At present, our "pan-echinoderm" </w:t>
      </w:r>
      <w:r>
        <w:lastRenderedPageBreak/>
        <w:t>developmental stage and anatomical series are based on data from five distinct echinoderm species that exhibit maximally indirect development and, further, to the embryonic phase of indirect development, which culminates in the opening of the mouth and the beginning of feeding and growing. These limitations seem justified, as most modern echinoderms exhibit indirect development and the vast majority of published studies have examined the embryonic phase of indirect development. Nonetheless, comparisons with species that undergo direct development, an evolutionary derived mode that has arisen independently multiple times (</w:t>
      </w:r>
      <w:r>
        <w:rPr>
          <w:color w:val="0070C0"/>
        </w:rPr>
        <w:t>Wray, 2022</w:t>
      </w:r>
      <w:r>
        <w:t xml:space="preserve">), would be highly informative, even though the embryogenesis of such species is </w:t>
      </w:r>
      <w:r w:rsidR="00371EE0">
        <w:t xml:space="preserve">often </w:t>
      </w:r>
      <w:r>
        <w:t xml:space="preserve">so radically different from that of indirect developers that the creation of a developmental and anatomical ontology encompassing both direct and indirect developing species will certainly present a significant challenge for the future. </w:t>
      </w:r>
    </w:p>
    <w:p w14:paraId="0D6C4BA0" w14:textId="3280C995" w:rsidR="0021082B" w:rsidRDefault="00E22B5C">
      <w:pPr>
        <w:spacing w:line="276" w:lineRule="auto"/>
        <w:ind w:firstLine="720"/>
        <w:jc w:val="both"/>
      </w:pPr>
      <w:r>
        <w:rPr>
          <w:rFonts w:cs="Times"/>
          <w:bCs/>
          <w:color w:val="000000" w:themeColor="text1"/>
        </w:rPr>
        <w:t>The diversity of developmental patterns among echinoderms presented already a challenge to the creation of a single, unified ontology. Even when comparing different species of euechinoids (</w:t>
      </w:r>
      <w:r>
        <w:rPr>
          <w:rFonts w:cs="Times"/>
          <w:bCs/>
          <w:i/>
          <w:color w:val="000000" w:themeColor="text1"/>
        </w:rPr>
        <w:t>L. variegatus</w:t>
      </w:r>
      <w:r>
        <w:rPr>
          <w:rFonts w:cs="Times"/>
          <w:bCs/>
          <w:color w:val="000000" w:themeColor="text1"/>
        </w:rPr>
        <w:t xml:space="preserve">, </w:t>
      </w:r>
      <w:r>
        <w:rPr>
          <w:rFonts w:cs="Times"/>
          <w:bCs/>
          <w:i/>
          <w:color w:val="000000" w:themeColor="text1"/>
        </w:rPr>
        <w:t>P. lividus</w:t>
      </w:r>
      <w:r>
        <w:rPr>
          <w:rFonts w:cs="Times"/>
          <w:bCs/>
          <w:color w:val="000000" w:themeColor="text1"/>
        </w:rPr>
        <w:t xml:space="preserve"> and </w:t>
      </w:r>
      <w:r>
        <w:rPr>
          <w:rFonts w:cs="Times"/>
          <w:bCs/>
          <w:i/>
          <w:color w:val="000000" w:themeColor="text1"/>
        </w:rPr>
        <w:t>S. purpuratus</w:t>
      </w:r>
      <w:r>
        <w:rPr>
          <w:rFonts w:cs="Times"/>
          <w:bCs/>
          <w:color w:val="000000" w:themeColor="text1"/>
        </w:rPr>
        <w:t>) we identified several differences, and these were even more pronounced when comparing a euechinoid to a cidaroid or a</w:t>
      </w:r>
      <w:r w:rsidR="00371EE0">
        <w:rPr>
          <w:rFonts w:cs="Times"/>
          <w:bCs/>
          <w:color w:val="000000" w:themeColor="text1"/>
        </w:rPr>
        <w:t>n asteroid species</w:t>
      </w:r>
      <w:r>
        <w:rPr>
          <w:rFonts w:cs="Times"/>
          <w:bCs/>
          <w:color w:val="000000" w:themeColor="text1"/>
        </w:rPr>
        <w:t>. Some of t</w:t>
      </w:r>
      <w:r>
        <w:t xml:space="preserve">hese apparent interspecies differences may be attributable to variability in the experimental methods that have been used and/or to differences in the granularity of the analyses. </w:t>
      </w:r>
      <w:r>
        <w:rPr>
          <w:rFonts w:cs="Times"/>
          <w:bCs/>
          <w:color w:val="000000" w:themeColor="text1"/>
        </w:rPr>
        <w:t>Nevertheless,</w:t>
      </w:r>
      <w:r>
        <w:t xml:space="preserve"> o</w:t>
      </w:r>
      <w:r>
        <w:rPr>
          <w:rFonts w:cs="Times"/>
          <w:bCs/>
          <w:color w:val="000000" w:themeColor="text1"/>
        </w:rPr>
        <w:t>ur evaluation of the embryogenesis of the five species we included in this study enabled us to define a "pan-echinoderm" developmental staging series and many "pan-echinoderm" anatomical structures. In fact, our work appears to be among the first attempts to integrate both the developmental and anatomical ontologies of such diverse and deeply divergent species, even though multi-species developmental ontologies have started to be produced (</w:t>
      </w:r>
      <w:r>
        <w:rPr>
          <w:rFonts w:cs="Times"/>
          <w:bCs/>
          <w:color w:val="0070C0"/>
        </w:rPr>
        <w:t xml:space="preserve">Carvalho et al., 2021; </w:t>
      </w:r>
      <w:proofErr w:type="spellStart"/>
      <w:r>
        <w:rPr>
          <w:rFonts w:cs="Times"/>
          <w:bCs/>
          <w:color w:val="0070C0"/>
        </w:rPr>
        <w:t>Mungall</w:t>
      </w:r>
      <w:proofErr w:type="spellEnd"/>
      <w:r>
        <w:rPr>
          <w:rFonts w:cs="Times"/>
          <w:bCs/>
          <w:color w:val="0070C0"/>
        </w:rPr>
        <w:t xml:space="preserve"> et al., 2022</w:t>
      </w:r>
      <w:r>
        <w:rPr>
          <w:rFonts w:cs="Times"/>
          <w:bCs/>
          <w:color w:val="000000" w:themeColor="text1"/>
        </w:rPr>
        <w:t xml:space="preserve">). As such, this work will certainly prove to be the stepstone of more integrative animal ontologies in the future and will already enable precise curation, annotation, and comparisons across studies carried out on echinoderms. </w:t>
      </w:r>
    </w:p>
    <w:p w14:paraId="0E9E01E2" w14:textId="77777777" w:rsidR="0021082B" w:rsidRDefault="0021082B">
      <w:pPr>
        <w:spacing w:line="276" w:lineRule="auto"/>
      </w:pPr>
    </w:p>
    <w:p w14:paraId="5EBAFCE3" w14:textId="77777777" w:rsidR="0021082B" w:rsidRDefault="00E22B5C">
      <w:pPr>
        <w:spacing w:line="276" w:lineRule="auto"/>
        <w:rPr>
          <w:b/>
          <w:u w:val="single"/>
        </w:rPr>
      </w:pPr>
      <w:r>
        <w:rPr>
          <w:b/>
          <w:u w:val="single"/>
        </w:rPr>
        <w:t>Acknowledgements</w:t>
      </w:r>
    </w:p>
    <w:p w14:paraId="46847CBC" w14:textId="77777777" w:rsidR="0021082B" w:rsidRDefault="0021082B">
      <w:pPr>
        <w:spacing w:line="276" w:lineRule="auto"/>
      </w:pPr>
    </w:p>
    <w:p w14:paraId="63B22431" w14:textId="090D563A" w:rsidR="0021082B" w:rsidRDefault="00E22B5C">
      <w:pPr>
        <w:spacing w:line="276" w:lineRule="auto"/>
        <w:jc w:val="both"/>
      </w:pPr>
      <w:r>
        <w:t xml:space="preserve">This work was supported by NIH Grant P41HD095831 (C.A.E., P.D.V.) and </w:t>
      </w:r>
      <w:r w:rsidR="0047036C">
        <w:t xml:space="preserve">by </w:t>
      </w:r>
      <w:r>
        <w:rPr>
          <w:color w:val="000000" w:themeColor="text1"/>
        </w:rPr>
        <w:t>g</w:t>
      </w:r>
      <w:r>
        <w:t>rants from the INSB (</w:t>
      </w:r>
      <w:proofErr w:type="spellStart"/>
      <w:r>
        <w:t>Institut</w:t>
      </w:r>
      <w:proofErr w:type="spellEnd"/>
      <w:r>
        <w:t xml:space="preserve"> des Sciences </w:t>
      </w:r>
      <w:proofErr w:type="spellStart"/>
      <w:r>
        <w:t>Biologiques</w:t>
      </w:r>
      <w:proofErr w:type="spellEnd"/>
      <w:r>
        <w:t xml:space="preserve">) of the CNRS (Centre National de la </w:t>
      </w:r>
      <w:proofErr w:type="spellStart"/>
      <w:r>
        <w:t>Recherche</w:t>
      </w:r>
      <w:proofErr w:type="spellEnd"/>
      <w:r>
        <w:t xml:space="preserve"> </w:t>
      </w:r>
      <w:proofErr w:type="spellStart"/>
      <w:r>
        <w:t>Scientiﬁque</w:t>
      </w:r>
      <w:proofErr w:type="spellEnd"/>
      <w:r>
        <w:t xml:space="preserve">) (J.C.C), the European project ‘Coordinated Research Infrastructures Building Enduring Life Science Services’ (CORBEL) [H2020-INFRADEV-4-2014-2015 RIA] (J.C.C.), the French Ministry of Research and Technology (2173/2015) (L.F.), and the Japan Society for the Promotion of Science (PE18758) (L.F.). The authors are grateful to members of the Hinman laboratory (Jon-Lee Andrade, Kate Buckley, and Andrew Wolff) for providing </w:t>
      </w:r>
      <w:r>
        <w:rPr>
          <w:i/>
        </w:rPr>
        <w:t>P. miniata</w:t>
      </w:r>
      <w:r>
        <w:t xml:space="preserve"> embryos. The authors are </w:t>
      </w:r>
      <w:r w:rsidR="0047036C">
        <w:t xml:space="preserve">also </w:t>
      </w:r>
      <w:r>
        <w:t xml:space="preserve">thankful to Ina Maria </w:t>
      </w:r>
      <w:proofErr w:type="spellStart"/>
      <w:r>
        <w:t>Arnone</w:t>
      </w:r>
      <w:proofErr w:type="spellEnd"/>
      <w:r>
        <w:t xml:space="preserve">, </w:t>
      </w:r>
      <w:proofErr w:type="spellStart"/>
      <w:r>
        <w:t>Smadar</w:t>
      </w:r>
      <w:proofErr w:type="spellEnd"/>
      <w:r>
        <w:t xml:space="preserve"> Ben-</w:t>
      </w:r>
      <w:proofErr w:type="spellStart"/>
      <w:r>
        <w:t>Tabou</w:t>
      </w:r>
      <w:proofErr w:type="spellEnd"/>
      <w:r>
        <w:t xml:space="preserve">-de-Leon, Robert Burke, Delphine </w:t>
      </w:r>
      <w:proofErr w:type="spellStart"/>
      <w:r>
        <w:t>Dauga</w:t>
      </w:r>
      <w:proofErr w:type="spellEnd"/>
      <w:r>
        <w:t xml:space="preserve">, Simon </w:t>
      </w:r>
      <w:proofErr w:type="spellStart"/>
      <w:r>
        <w:t>Jupp</w:t>
      </w:r>
      <w:proofErr w:type="spellEnd"/>
      <w:r>
        <w:t xml:space="preserve">, Thierry Lepage, Nicolas </w:t>
      </w:r>
      <w:proofErr w:type="spellStart"/>
      <w:r>
        <w:t>Matentzoglu</w:t>
      </w:r>
      <w:proofErr w:type="spellEnd"/>
      <w:r>
        <w:t xml:space="preserve">, Julia Morales, Isabelle Peter, and </w:t>
      </w:r>
      <w:proofErr w:type="spellStart"/>
      <w:r>
        <w:t>Shunsuke</w:t>
      </w:r>
      <w:proofErr w:type="spellEnd"/>
      <w:r>
        <w:t xml:space="preserve"> </w:t>
      </w:r>
      <w:proofErr w:type="spellStart"/>
      <w:r>
        <w:t>Yaguchi</w:t>
      </w:r>
      <w:proofErr w:type="spellEnd"/>
      <w:r>
        <w:t xml:space="preserve"> for their time and </w:t>
      </w:r>
      <w:r w:rsidR="0047036C">
        <w:t xml:space="preserve">helpful </w:t>
      </w:r>
      <w:r>
        <w:t xml:space="preserve">insights in the early phase of the project. The authors would also like to thank the Service Aquariologie (SA) and the </w:t>
      </w:r>
      <w:proofErr w:type="spellStart"/>
      <w:r>
        <w:t>Plateforme</w:t>
      </w:r>
      <w:proofErr w:type="spellEnd"/>
      <w:r>
        <w:t xml:space="preserve"> </w:t>
      </w:r>
      <w:proofErr w:type="spellStart"/>
      <w:r>
        <w:t>d'Imagerie</w:t>
      </w:r>
      <w:proofErr w:type="spellEnd"/>
      <w:r>
        <w:t xml:space="preserve"> par </w:t>
      </w:r>
      <w:proofErr w:type="spellStart"/>
      <w:r>
        <w:t>Microscopie</w:t>
      </w:r>
      <w:proofErr w:type="spellEnd"/>
      <w:r>
        <w:t xml:space="preserve"> (PIM) of the </w:t>
      </w:r>
      <w:proofErr w:type="spellStart"/>
      <w:r>
        <w:t>Institut</w:t>
      </w:r>
      <w:proofErr w:type="spellEnd"/>
      <w:r>
        <w:t xml:space="preserve"> de la </w:t>
      </w:r>
      <w:proofErr w:type="spellStart"/>
      <w:r>
        <w:t>Mer</w:t>
      </w:r>
      <w:proofErr w:type="spellEnd"/>
      <w:r>
        <w:t xml:space="preserve"> de Villefranche (IMEV), two services </w:t>
      </w:r>
      <w:r>
        <w:lastRenderedPageBreak/>
        <w:t xml:space="preserve">supported by the grant EMBRC-France (ANR-10-INBS-02) from the </w:t>
      </w:r>
      <w:proofErr w:type="spellStart"/>
      <w:r>
        <w:t>Agence</w:t>
      </w:r>
      <w:proofErr w:type="spellEnd"/>
      <w:r>
        <w:t xml:space="preserve"> </w:t>
      </w:r>
      <w:proofErr w:type="spellStart"/>
      <w:r>
        <w:t>Nationale</w:t>
      </w:r>
      <w:proofErr w:type="spellEnd"/>
      <w:r>
        <w:t xml:space="preserve"> pour la Recherche.</w:t>
      </w:r>
    </w:p>
    <w:p w14:paraId="44235B38" w14:textId="77777777" w:rsidR="0021082B" w:rsidRDefault="0021082B">
      <w:pPr>
        <w:spacing w:line="276" w:lineRule="auto"/>
      </w:pPr>
    </w:p>
    <w:p w14:paraId="1B6F5102" w14:textId="77777777" w:rsidR="0021082B" w:rsidRDefault="00E22B5C">
      <w:pPr>
        <w:spacing w:line="276" w:lineRule="auto"/>
        <w:rPr>
          <w:b/>
          <w:color w:val="000000"/>
          <w:u w:val="single"/>
        </w:rPr>
      </w:pPr>
      <w:r>
        <w:rPr>
          <w:b/>
          <w:color w:val="000000" w:themeColor="text1"/>
          <w:u w:val="single"/>
        </w:rPr>
        <w:t>References</w:t>
      </w:r>
    </w:p>
    <w:p w14:paraId="18836F27" w14:textId="77777777" w:rsidR="0021082B" w:rsidRDefault="0021082B">
      <w:pPr>
        <w:spacing w:line="276" w:lineRule="auto"/>
        <w:rPr>
          <w:rFonts w:eastAsia="Times New Roman"/>
          <w:color w:val="000000"/>
          <w:shd w:val="clear" w:color="auto" w:fill="FFFFFF"/>
        </w:rPr>
      </w:pPr>
    </w:p>
    <w:p w14:paraId="054BF234" w14:textId="77777777" w:rsidR="0021082B" w:rsidRDefault="00E22B5C">
      <w:pPr>
        <w:spacing w:line="276" w:lineRule="auto"/>
        <w:rPr>
          <w:rFonts w:eastAsia="Times New Roman"/>
          <w:color w:val="000000"/>
          <w:shd w:val="clear" w:color="auto" w:fill="FFFFFF"/>
        </w:rPr>
      </w:pPr>
      <w:proofErr w:type="spellStart"/>
      <w:r>
        <w:rPr>
          <w:rFonts w:eastAsia="Times New Roman"/>
          <w:color w:val="000000" w:themeColor="text1"/>
          <w:shd w:val="clear" w:color="auto" w:fill="FFFFFF"/>
        </w:rPr>
        <w:t>Angerer</w:t>
      </w:r>
      <w:proofErr w:type="spellEnd"/>
      <w:r>
        <w:rPr>
          <w:rFonts w:eastAsia="Times New Roman"/>
          <w:color w:val="000000" w:themeColor="text1"/>
          <w:shd w:val="clear" w:color="auto" w:fill="FFFFFF"/>
        </w:rPr>
        <w:t xml:space="preserve">, L. M., and </w:t>
      </w:r>
      <w:proofErr w:type="spellStart"/>
      <w:r>
        <w:rPr>
          <w:rFonts w:eastAsia="Times New Roman"/>
          <w:color w:val="000000" w:themeColor="text1"/>
          <w:shd w:val="clear" w:color="auto" w:fill="FFFFFF"/>
        </w:rPr>
        <w:t>Angerer</w:t>
      </w:r>
      <w:proofErr w:type="spellEnd"/>
      <w:r>
        <w:rPr>
          <w:rFonts w:eastAsia="Times New Roman"/>
          <w:color w:val="000000" w:themeColor="text1"/>
          <w:shd w:val="clear" w:color="auto" w:fill="FFFFFF"/>
        </w:rPr>
        <w:t xml:space="preserve">, R. C. (2003). Patterning the sea urchin embryo: gene regulatory networks, signaling pathways, and cellular interactions. </w:t>
      </w:r>
      <w:proofErr w:type="spellStart"/>
      <w:r>
        <w:rPr>
          <w:rFonts w:eastAsia="Times New Roman"/>
          <w:color w:val="000000" w:themeColor="text1"/>
          <w:shd w:val="clear" w:color="auto" w:fill="FFFFFF"/>
        </w:rPr>
        <w:t>Curr</w:t>
      </w:r>
      <w:proofErr w:type="spellEnd"/>
      <w:r>
        <w:rPr>
          <w:rFonts w:eastAsia="Times New Roman"/>
          <w:color w:val="000000" w:themeColor="text1"/>
          <w:shd w:val="clear" w:color="auto" w:fill="FFFFFF"/>
        </w:rPr>
        <w:t xml:space="preserve">. Top. Dev. Biol. 53:159-98. </w:t>
      </w:r>
      <w:proofErr w:type="spellStart"/>
      <w:r>
        <w:rPr>
          <w:rFonts w:eastAsia="Times New Roman"/>
          <w:color w:val="000000" w:themeColor="text1"/>
          <w:shd w:val="clear" w:color="auto" w:fill="FFFFFF"/>
        </w:rPr>
        <w:t>doi</w:t>
      </w:r>
      <w:proofErr w:type="spellEnd"/>
      <w:r>
        <w:rPr>
          <w:rFonts w:eastAsia="Times New Roman"/>
          <w:color w:val="000000" w:themeColor="text1"/>
          <w:shd w:val="clear" w:color="auto" w:fill="FFFFFF"/>
        </w:rPr>
        <w:t>: 10.1016/s0070-2153(03)53005-8.</w:t>
      </w:r>
    </w:p>
    <w:p w14:paraId="4D976FDC" w14:textId="77777777" w:rsidR="0021082B" w:rsidRDefault="0021082B">
      <w:pPr>
        <w:spacing w:line="276" w:lineRule="auto"/>
        <w:rPr>
          <w:rFonts w:eastAsia="Times New Roman"/>
          <w:color w:val="000000"/>
          <w:shd w:val="clear" w:color="auto" w:fill="FFFFFF"/>
        </w:rPr>
      </w:pPr>
    </w:p>
    <w:p w14:paraId="45AB22E3" w14:textId="77777777" w:rsidR="0021082B" w:rsidRDefault="00E22B5C">
      <w:pPr>
        <w:spacing w:line="276" w:lineRule="auto"/>
        <w:rPr>
          <w:rFonts w:eastAsia="Times New Roman"/>
          <w:color w:val="000000"/>
        </w:rPr>
      </w:pPr>
      <w:proofErr w:type="spellStart"/>
      <w:r>
        <w:rPr>
          <w:rFonts w:eastAsia="Times New Roman"/>
          <w:color w:val="000000" w:themeColor="text1"/>
          <w:shd w:val="clear" w:color="auto" w:fill="FFFFFF"/>
        </w:rPr>
        <w:t>Arshinoff</w:t>
      </w:r>
      <w:proofErr w:type="spellEnd"/>
      <w:r>
        <w:rPr>
          <w:rFonts w:eastAsia="Times New Roman"/>
          <w:color w:val="000000" w:themeColor="text1"/>
          <w:shd w:val="clear" w:color="auto" w:fill="FFFFFF"/>
        </w:rPr>
        <w:t xml:space="preserve">, B. I., Cary, G. A., Karimi, K., Foley, S., </w:t>
      </w:r>
      <w:proofErr w:type="spellStart"/>
      <w:r>
        <w:rPr>
          <w:rFonts w:eastAsia="Times New Roman"/>
          <w:color w:val="000000" w:themeColor="text1"/>
          <w:shd w:val="clear" w:color="auto" w:fill="FFFFFF"/>
        </w:rPr>
        <w:t>Agalakov</w:t>
      </w:r>
      <w:proofErr w:type="spellEnd"/>
      <w:r>
        <w:rPr>
          <w:rFonts w:eastAsia="Times New Roman"/>
          <w:color w:val="000000" w:themeColor="text1"/>
          <w:shd w:val="clear" w:color="auto" w:fill="FFFFFF"/>
        </w:rPr>
        <w:t xml:space="preserve">, S., Delgado, F., </w:t>
      </w:r>
      <w:proofErr w:type="spellStart"/>
      <w:r>
        <w:rPr>
          <w:rFonts w:eastAsia="Times New Roman"/>
          <w:color w:val="000000" w:themeColor="text1"/>
          <w:shd w:val="clear" w:color="auto" w:fill="FFFFFF"/>
        </w:rPr>
        <w:t>Lotay</w:t>
      </w:r>
      <w:proofErr w:type="spellEnd"/>
      <w:r>
        <w:rPr>
          <w:rFonts w:eastAsia="Times New Roman"/>
          <w:color w:val="000000" w:themeColor="text1"/>
          <w:shd w:val="clear" w:color="auto" w:fill="FFFFFF"/>
        </w:rPr>
        <w:t xml:space="preserve">, V. S., Ku, C. J., </w:t>
      </w:r>
      <w:proofErr w:type="spellStart"/>
      <w:r>
        <w:rPr>
          <w:rFonts w:eastAsia="Times New Roman"/>
          <w:color w:val="000000" w:themeColor="text1"/>
          <w:shd w:val="clear" w:color="auto" w:fill="FFFFFF"/>
        </w:rPr>
        <w:t>Pells</w:t>
      </w:r>
      <w:proofErr w:type="spellEnd"/>
      <w:r>
        <w:rPr>
          <w:rFonts w:eastAsia="Times New Roman"/>
          <w:color w:val="000000" w:themeColor="text1"/>
          <w:shd w:val="clear" w:color="auto" w:fill="FFFFFF"/>
        </w:rPr>
        <w:t xml:space="preserve">, T. J., </w:t>
      </w:r>
      <w:proofErr w:type="spellStart"/>
      <w:r>
        <w:rPr>
          <w:rFonts w:eastAsia="Times New Roman"/>
          <w:color w:val="000000" w:themeColor="text1"/>
          <w:shd w:val="clear" w:color="auto" w:fill="FFFFFF"/>
        </w:rPr>
        <w:t>Beatman</w:t>
      </w:r>
      <w:proofErr w:type="spellEnd"/>
      <w:r>
        <w:rPr>
          <w:rFonts w:eastAsia="Times New Roman"/>
          <w:color w:val="000000" w:themeColor="text1"/>
          <w:shd w:val="clear" w:color="auto" w:fill="FFFFFF"/>
        </w:rPr>
        <w:t xml:space="preserve">, T. R., Kim, E., Cameron, R. A., </w:t>
      </w:r>
      <w:proofErr w:type="spellStart"/>
      <w:r>
        <w:rPr>
          <w:rFonts w:eastAsia="Times New Roman"/>
          <w:color w:val="000000" w:themeColor="text1"/>
          <w:shd w:val="clear" w:color="auto" w:fill="FFFFFF"/>
        </w:rPr>
        <w:t>Vize</w:t>
      </w:r>
      <w:proofErr w:type="spellEnd"/>
      <w:r>
        <w:rPr>
          <w:rFonts w:eastAsia="Times New Roman"/>
          <w:color w:val="000000" w:themeColor="text1"/>
          <w:shd w:val="clear" w:color="auto" w:fill="FFFFFF"/>
        </w:rPr>
        <w:t xml:space="preserve">, P. D., </w:t>
      </w:r>
      <w:proofErr w:type="spellStart"/>
      <w:r>
        <w:rPr>
          <w:rFonts w:eastAsia="Times New Roman"/>
          <w:color w:val="000000" w:themeColor="text1"/>
          <w:shd w:val="clear" w:color="auto" w:fill="FFFFFF"/>
        </w:rPr>
        <w:t>Telmer</w:t>
      </w:r>
      <w:proofErr w:type="spellEnd"/>
      <w:r>
        <w:rPr>
          <w:rFonts w:eastAsia="Times New Roman"/>
          <w:color w:val="000000" w:themeColor="text1"/>
          <w:shd w:val="clear" w:color="auto" w:fill="FFFFFF"/>
        </w:rPr>
        <w:t xml:space="preserve">, C. A., Croce, J. C., </w:t>
      </w:r>
      <w:proofErr w:type="spellStart"/>
      <w:r>
        <w:rPr>
          <w:rFonts w:eastAsia="Times New Roman"/>
          <w:color w:val="000000" w:themeColor="text1"/>
          <w:shd w:val="clear" w:color="auto" w:fill="FFFFFF"/>
        </w:rPr>
        <w:t>Ettensohn</w:t>
      </w:r>
      <w:proofErr w:type="spellEnd"/>
      <w:r>
        <w:rPr>
          <w:rFonts w:eastAsia="Times New Roman"/>
          <w:color w:val="000000" w:themeColor="text1"/>
          <w:shd w:val="clear" w:color="auto" w:fill="FFFFFF"/>
        </w:rPr>
        <w:t xml:space="preserve">, C. A., and Hinman, V. F. (2022). Echinobase: leveraging an extant model organism database to build a knowledgebase supporting research on the genomics and biology of echinoderms. </w:t>
      </w:r>
      <w:proofErr w:type="spellStart"/>
      <w:r>
        <w:rPr>
          <w:rFonts w:eastAsia="Times New Roman"/>
          <w:color w:val="000000" w:themeColor="text1"/>
          <w:shd w:val="clear" w:color="auto" w:fill="FFFFFF"/>
        </w:rPr>
        <w:t>Nucl</w:t>
      </w:r>
      <w:proofErr w:type="spellEnd"/>
      <w:r>
        <w:rPr>
          <w:rFonts w:eastAsia="Times New Roman"/>
          <w:color w:val="000000" w:themeColor="text1"/>
          <w:shd w:val="clear" w:color="auto" w:fill="FFFFFF"/>
        </w:rPr>
        <w:t xml:space="preserve">. Acids Res. 50, 970-979. </w:t>
      </w:r>
      <w:proofErr w:type="spellStart"/>
      <w:r>
        <w:rPr>
          <w:rFonts w:eastAsia="Times New Roman"/>
          <w:color w:val="000000" w:themeColor="text1"/>
          <w:shd w:val="clear" w:color="auto" w:fill="FFFFFF"/>
        </w:rPr>
        <w:t>doi</w:t>
      </w:r>
      <w:proofErr w:type="spellEnd"/>
      <w:r>
        <w:rPr>
          <w:rFonts w:eastAsia="Times New Roman"/>
          <w:color w:val="000000" w:themeColor="text1"/>
          <w:shd w:val="clear" w:color="auto" w:fill="FFFFFF"/>
        </w:rPr>
        <w:t>: 10.1093/</w:t>
      </w:r>
      <w:proofErr w:type="spellStart"/>
      <w:r>
        <w:rPr>
          <w:rFonts w:eastAsia="Times New Roman"/>
          <w:color w:val="000000" w:themeColor="text1"/>
          <w:shd w:val="clear" w:color="auto" w:fill="FFFFFF"/>
        </w:rPr>
        <w:t>nar</w:t>
      </w:r>
      <w:proofErr w:type="spellEnd"/>
      <w:r>
        <w:rPr>
          <w:rFonts w:eastAsia="Times New Roman"/>
          <w:color w:val="000000" w:themeColor="text1"/>
          <w:shd w:val="clear" w:color="auto" w:fill="FFFFFF"/>
        </w:rPr>
        <w:t>/gkab1005.</w:t>
      </w:r>
    </w:p>
    <w:p w14:paraId="516641BE" w14:textId="77777777" w:rsidR="0021082B" w:rsidRDefault="0021082B">
      <w:pPr>
        <w:spacing w:line="276" w:lineRule="auto"/>
        <w:rPr>
          <w:rFonts w:eastAsia="Times New Roman"/>
          <w:color w:val="000000"/>
          <w:shd w:val="clear" w:color="auto" w:fill="FFFFFF"/>
        </w:rPr>
      </w:pPr>
    </w:p>
    <w:p w14:paraId="5AF509B6" w14:textId="77777777" w:rsidR="0021082B" w:rsidRDefault="00E22B5C">
      <w:pPr>
        <w:spacing w:line="276" w:lineRule="auto"/>
        <w:rPr>
          <w:rFonts w:eastAsia="Times New Roman"/>
          <w:color w:val="000000"/>
          <w:shd w:val="clear" w:color="auto" w:fill="FFFFFF"/>
        </w:rPr>
      </w:pPr>
      <w:r>
        <w:rPr>
          <w:rFonts w:eastAsia="Times New Roman"/>
          <w:color w:val="000000" w:themeColor="text1"/>
          <w:shd w:val="clear" w:color="auto" w:fill="FFFFFF"/>
        </w:rPr>
        <w:t xml:space="preserve">Bard, J. B., and Rhee, S. Y. (2004). Ontologies in biology: design, applications and future challenges. Nat. Rev. Genet. 5, 213-222. </w:t>
      </w:r>
      <w:proofErr w:type="spellStart"/>
      <w:r>
        <w:rPr>
          <w:rFonts w:eastAsia="Times New Roman"/>
          <w:color w:val="000000" w:themeColor="text1"/>
          <w:shd w:val="clear" w:color="auto" w:fill="FFFFFF"/>
        </w:rPr>
        <w:t>doi</w:t>
      </w:r>
      <w:proofErr w:type="spellEnd"/>
      <w:r>
        <w:rPr>
          <w:rFonts w:eastAsia="Times New Roman"/>
          <w:color w:val="000000" w:themeColor="text1"/>
          <w:shd w:val="clear" w:color="auto" w:fill="FFFFFF"/>
        </w:rPr>
        <w:t>: 10.1038/nrg1295.</w:t>
      </w:r>
    </w:p>
    <w:p w14:paraId="05827658" w14:textId="21B53BC0" w:rsidR="0021082B" w:rsidRDefault="0021082B">
      <w:pPr>
        <w:spacing w:line="276" w:lineRule="auto"/>
        <w:rPr>
          <w:rFonts w:eastAsia="Times New Roman"/>
          <w:color w:val="000000"/>
          <w:shd w:val="clear" w:color="auto" w:fill="FFFFFF"/>
        </w:rPr>
      </w:pPr>
    </w:p>
    <w:p w14:paraId="4A190F09" w14:textId="7A710A86" w:rsidR="00E432FB" w:rsidRPr="00CE2AE5" w:rsidRDefault="00E432FB" w:rsidP="00E432FB">
      <w:r w:rsidRPr="00CE2AE5">
        <w:t xml:space="preserve">Barone V, Byrne M, Lyons DC. </w:t>
      </w:r>
      <w:r>
        <w:t xml:space="preserve">(2022). </w:t>
      </w:r>
      <w:r w:rsidRPr="00CE2AE5">
        <w:t>Lineage tracing shows that cell size asymmetries predict the dorsoventral axis in the sea star embryo. BMC Biol. 20</w:t>
      </w:r>
      <w:r>
        <w:t xml:space="preserve">, </w:t>
      </w:r>
      <w:r w:rsidRPr="00CE2AE5">
        <w:t xml:space="preserve">179. </w:t>
      </w:r>
      <w:proofErr w:type="spellStart"/>
      <w:r w:rsidRPr="00CE2AE5">
        <w:t>doi</w:t>
      </w:r>
      <w:proofErr w:type="spellEnd"/>
      <w:r w:rsidRPr="00CE2AE5">
        <w:t>: 10.1186/s12915-022-01359-3.</w:t>
      </w:r>
    </w:p>
    <w:p w14:paraId="40C1F6D6" w14:textId="77777777" w:rsidR="00E432FB" w:rsidRDefault="00E432FB">
      <w:pPr>
        <w:spacing w:line="276" w:lineRule="auto"/>
        <w:rPr>
          <w:rFonts w:eastAsia="Times New Roman"/>
          <w:color w:val="000000"/>
          <w:shd w:val="clear" w:color="auto" w:fill="FFFFFF"/>
        </w:rPr>
      </w:pPr>
    </w:p>
    <w:p w14:paraId="7902BEAB" w14:textId="77777777" w:rsidR="0021082B" w:rsidRDefault="00E22B5C">
      <w:pPr>
        <w:spacing w:line="276" w:lineRule="auto"/>
        <w:rPr>
          <w:rFonts w:eastAsia="Times New Roman"/>
          <w:color w:val="000000"/>
          <w:shd w:val="clear" w:color="auto" w:fill="FFFFFF"/>
        </w:rPr>
      </w:pPr>
      <w:proofErr w:type="spellStart"/>
      <w:r>
        <w:rPr>
          <w:rFonts w:eastAsia="Times New Roman"/>
          <w:color w:val="000000" w:themeColor="text1"/>
          <w:shd w:val="clear" w:color="auto" w:fill="FFFFFF"/>
        </w:rPr>
        <w:t>Barsi</w:t>
      </w:r>
      <w:proofErr w:type="spellEnd"/>
      <w:r>
        <w:rPr>
          <w:rFonts w:eastAsia="Times New Roman"/>
          <w:color w:val="000000" w:themeColor="text1"/>
          <w:shd w:val="clear" w:color="auto" w:fill="FFFFFF"/>
        </w:rPr>
        <w:t xml:space="preserve">, J. C., Tu, Q., and Davidson, E. H. (2014). General approach for in vivo recovery of cell type-specific effector gene sets. Genome Res. 24, 860-868. </w:t>
      </w:r>
      <w:proofErr w:type="spellStart"/>
      <w:r>
        <w:rPr>
          <w:rFonts w:eastAsia="Times New Roman"/>
          <w:color w:val="000000" w:themeColor="text1"/>
          <w:shd w:val="clear" w:color="auto" w:fill="FFFFFF"/>
        </w:rPr>
        <w:t>doi</w:t>
      </w:r>
      <w:proofErr w:type="spellEnd"/>
      <w:r>
        <w:rPr>
          <w:rFonts w:eastAsia="Times New Roman"/>
          <w:color w:val="000000" w:themeColor="text1"/>
          <w:shd w:val="clear" w:color="auto" w:fill="FFFFFF"/>
        </w:rPr>
        <w:t>: 10.1101/gr.167668.113.</w:t>
      </w:r>
    </w:p>
    <w:p w14:paraId="7959A8DE" w14:textId="77777777" w:rsidR="0021082B" w:rsidRDefault="0021082B">
      <w:pPr>
        <w:spacing w:line="276" w:lineRule="auto"/>
        <w:rPr>
          <w:rFonts w:eastAsia="Times New Roman"/>
          <w:color w:val="000000"/>
          <w:shd w:val="clear" w:color="auto" w:fill="FFFFFF"/>
        </w:rPr>
      </w:pPr>
    </w:p>
    <w:p w14:paraId="7FB04B80" w14:textId="77777777" w:rsidR="0021082B" w:rsidRDefault="00E22B5C">
      <w:pPr>
        <w:spacing w:line="276" w:lineRule="auto"/>
        <w:rPr>
          <w:rFonts w:eastAsia="Times New Roman"/>
          <w:color w:val="000000"/>
        </w:rPr>
      </w:pPr>
      <w:proofErr w:type="spellStart"/>
      <w:r>
        <w:rPr>
          <w:rFonts w:eastAsia="Times New Roman"/>
          <w:color w:val="000000" w:themeColor="text1"/>
          <w:shd w:val="clear" w:color="auto" w:fill="FFFFFF"/>
        </w:rPr>
        <w:t>Barsi</w:t>
      </w:r>
      <w:proofErr w:type="spellEnd"/>
      <w:r>
        <w:rPr>
          <w:rFonts w:eastAsia="Times New Roman"/>
          <w:color w:val="000000" w:themeColor="text1"/>
          <w:shd w:val="clear" w:color="auto" w:fill="FFFFFF"/>
        </w:rPr>
        <w:t xml:space="preserve">, J. C., and Davidson, E. H. (2016). </w:t>
      </w:r>
      <w:r>
        <w:rPr>
          <w:rFonts w:eastAsia="Times New Roman"/>
          <w:i/>
          <w:color w:val="000000" w:themeColor="text1"/>
          <w:shd w:val="clear" w:color="auto" w:fill="FFFFFF"/>
        </w:rPr>
        <w:t>cis</w:t>
      </w:r>
      <w:r>
        <w:rPr>
          <w:rFonts w:eastAsia="Times New Roman"/>
          <w:color w:val="000000" w:themeColor="text1"/>
          <w:shd w:val="clear" w:color="auto" w:fill="FFFFFF"/>
        </w:rPr>
        <w:t xml:space="preserve">-Regulatory control of the initial neurogenic pattern of </w:t>
      </w:r>
      <w:proofErr w:type="spellStart"/>
      <w:r>
        <w:rPr>
          <w:rFonts w:eastAsia="Times New Roman"/>
          <w:i/>
          <w:color w:val="000000" w:themeColor="text1"/>
          <w:shd w:val="clear" w:color="auto" w:fill="FFFFFF"/>
        </w:rPr>
        <w:t>onecut</w:t>
      </w:r>
      <w:proofErr w:type="spellEnd"/>
      <w:r>
        <w:rPr>
          <w:rFonts w:eastAsia="Times New Roman"/>
          <w:color w:val="000000" w:themeColor="text1"/>
          <w:shd w:val="clear" w:color="auto" w:fill="FFFFFF"/>
        </w:rPr>
        <w:t xml:space="preserve"> gene expression in the sea urchin embryo. Dev. Biol. 409, 310-318. </w:t>
      </w:r>
      <w:proofErr w:type="spellStart"/>
      <w:r>
        <w:rPr>
          <w:rFonts w:eastAsia="Times New Roman"/>
          <w:color w:val="000000" w:themeColor="text1"/>
          <w:shd w:val="clear" w:color="auto" w:fill="FFFFFF"/>
        </w:rPr>
        <w:t>doi</w:t>
      </w:r>
      <w:proofErr w:type="spellEnd"/>
      <w:r>
        <w:rPr>
          <w:rFonts w:eastAsia="Times New Roman"/>
          <w:color w:val="000000" w:themeColor="text1"/>
          <w:shd w:val="clear" w:color="auto" w:fill="FFFFFF"/>
        </w:rPr>
        <w:t>: 10.1016/j.ydbio.2015.10.021.</w:t>
      </w:r>
    </w:p>
    <w:p w14:paraId="294D5B46" w14:textId="77777777" w:rsidR="0021082B" w:rsidRDefault="0021082B">
      <w:pPr>
        <w:spacing w:line="276" w:lineRule="auto"/>
        <w:rPr>
          <w:rFonts w:eastAsia="Times New Roman"/>
          <w:color w:val="000000"/>
          <w:shd w:val="clear" w:color="auto" w:fill="FFFFFF"/>
        </w:rPr>
      </w:pPr>
    </w:p>
    <w:p w14:paraId="17B343F4" w14:textId="77777777" w:rsidR="0021082B" w:rsidRDefault="00E22B5C">
      <w:pPr>
        <w:spacing w:line="276" w:lineRule="auto"/>
        <w:rPr>
          <w:rFonts w:eastAsia="Times New Roman"/>
          <w:color w:val="000000"/>
          <w:shd w:val="clear" w:color="auto" w:fill="FFFFFF"/>
        </w:rPr>
      </w:pPr>
      <w:r>
        <w:rPr>
          <w:rFonts w:eastAsia="Times New Roman"/>
          <w:color w:val="000000" w:themeColor="text1"/>
          <w:shd w:val="clear" w:color="auto" w:fill="FFFFFF"/>
        </w:rPr>
        <w:t xml:space="preserve">Beck, T., Morgan, H., Blake, A., Wells, S., Hancock, J. M., and Mallon, A. M. (2009). Practical application of ontologies to annotate and </w:t>
      </w:r>
      <w:proofErr w:type="spellStart"/>
      <w:r>
        <w:rPr>
          <w:rFonts w:eastAsia="Times New Roman"/>
          <w:color w:val="000000" w:themeColor="text1"/>
          <w:shd w:val="clear" w:color="auto" w:fill="FFFFFF"/>
        </w:rPr>
        <w:t>analyse</w:t>
      </w:r>
      <w:proofErr w:type="spellEnd"/>
      <w:r>
        <w:rPr>
          <w:rFonts w:eastAsia="Times New Roman"/>
          <w:color w:val="000000" w:themeColor="text1"/>
          <w:shd w:val="clear" w:color="auto" w:fill="FFFFFF"/>
        </w:rPr>
        <w:t xml:space="preserve"> large scale raw mouse phenotype data. BMC Bioinformatics. 10, S2. </w:t>
      </w:r>
      <w:proofErr w:type="spellStart"/>
      <w:r>
        <w:rPr>
          <w:rFonts w:eastAsia="Times New Roman"/>
          <w:color w:val="000000" w:themeColor="text1"/>
          <w:shd w:val="clear" w:color="auto" w:fill="FFFFFF"/>
        </w:rPr>
        <w:t>doi</w:t>
      </w:r>
      <w:proofErr w:type="spellEnd"/>
      <w:r>
        <w:rPr>
          <w:rFonts w:eastAsia="Times New Roman"/>
          <w:color w:val="000000" w:themeColor="text1"/>
          <w:shd w:val="clear" w:color="auto" w:fill="FFFFFF"/>
        </w:rPr>
        <w:t xml:space="preserve">: 10.1186/1471-2105-10-S5-S2. </w:t>
      </w:r>
    </w:p>
    <w:p w14:paraId="5342B1F8" w14:textId="77777777" w:rsidR="0021082B" w:rsidRDefault="0021082B">
      <w:pPr>
        <w:spacing w:line="276" w:lineRule="auto"/>
        <w:rPr>
          <w:rFonts w:eastAsia="Times New Roman"/>
          <w:color w:val="000000"/>
          <w:shd w:val="clear" w:color="auto" w:fill="FFFFFF"/>
        </w:rPr>
      </w:pPr>
    </w:p>
    <w:p w14:paraId="40B25820" w14:textId="77777777" w:rsidR="0021082B" w:rsidRDefault="00E22B5C">
      <w:pPr>
        <w:spacing w:line="276" w:lineRule="auto"/>
        <w:rPr>
          <w:rFonts w:eastAsia="Times New Roman"/>
          <w:color w:val="000000"/>
          <w:shd w:val="clear" w:color="auto" w:fill="FFFFFF"/>
        </w:rPr>
      </w:pPr>
      <w:proofErr w:type="spellStart"/>
      <w:r>
        <w:rPr>
          <w:rFonts w:eastAsia="Times New Roman"/>
          <w:color w:val="000000" w:themeColor="text1"/>
          <w:shd w:val="clear" w:color="auto" w:fill="FFFFFF"/>
        </w:rPr>
        <w:t>Belmamoune</w:t>
      </w:r>
      <w:proofErr w:type="spellEnd"/>
      <w:r>
        <w:rPr>
          <w:rFonts w:eastAsia="Times New Roman"/>
          <w:color w:val="000000" w:themeColor="text1"/>
          <w:shd w:val="clear" w:color="auto" w:fill="FFFFFF"/>
        </w:rPr>
        <w:t>, M., and Verbeek, F. J. (2007). Developmental anatomy ontology of zebrafish: an integrative semantic framework. </w:t>
      </w:r>
      <w:r>
        <w:rPr>
          <w:rFonts w:eastAsia="Times New Roman"/>
          <w:iCs/>
          <w:color w:val="000000" w:themeColor="text1"/>
          <w:shd w:val="clear" w:color="auto" w:fill="FFFFFF"/>
        </w:rPr>
        <w:t xml:space="preserve">J. </w:t>
      </w:r>
      <w:proofErr w:type="spellStart"/>
      <w:r>
        <w:rPr>
          <w:rFonts w:eastAsia="Times New Roman"/>
          <w:iCs/>
          <w:color w:val="000000" w:themeColor="text1"/>
          <w:shd w:val="clear" w:color="auto" w:fill="FFFFFF"/>
        </w:rPr>
        <w:t>Integr</w:t>
      </w:r>
      <w:proofErr w:type="spellEnd"/>
      <w:r>
        <w:rPr>
          <w:rFonts w:eastAsia="Times New Roman"/>
          <w:iCs/>
          <w:color w:val="000000" w:themeColor="text1"/>
          <w:shd w:val="clear" w:color="auto" w:fill="FFFFFF"/>
        </w:rPr>
        <w:t xml:space="preserve">. </w:t>
      </w:r>
      <w:proofErr w:type="spellStart"/>
      <w:r>
        <w:rPr>
          <w:rFonts w:eastAsia="Times New Roman"/>
          <w:iCs/>
          <w:color w:val="000000" w:themeColor="text1"/>
          <w:shd w:val="clear" w:color="auto" w:fill="FFFFFF"/>
        </w:rPr>
        <w:t>Bioinform</w:t>
      </w:r>
      <w:proofErr w:type="spellEnd"/>
      <w:r>
        <w:rPr>
          <w:rFonts w:eastAsia="Times New Roman"/>
          <w:i/>
          <w:iCs/>
          <w:color w:val="000000" w:themeColor="text1"/>
          <w:shd w:val="clear" w:color="auto" w:fill="FFFFFF"/>
        </w:rPr>
        <w:t>. </w:t>
      </w:r>
      <w:r>
        <w:rPr>
          <w:rFonts w:eastAsia="Times New Roman"/>
          <w:color w:val="000000" w:themeColor="text1"/>
          <w:shd w:val="clear" w:color="auto" w:fill="FFFFFF"/>
        </w:rPr>
        <w:t>4, 65.</w:t>
      </w:r>
    </w:p>
    <w:p w14:paraId="14EBA615" w14:textId="77777777" w:rsidR="0021082B" w:rsidRDefault="0021082B">
      <w:pPr>
        <w:spacing w:line="276" w:lineRule="auto"/>
        <w:rPr>
          <w:rFonts w:eastAsia="Times New Roman"/>
          <w:color w:val="000000"/>
          <w:shd w:val="clear" w:color="auto" w:fill="FFFFFF"/>
        </w:rPr>
      </w:pPr>
    </w:p>
    <w:p w14:paraId="2F4F4108" w14:textId="77777777" w:rsidR="0021082B" w:rsidRDefault="00E22B5C">
      <w:pPr>
        <w:spacing w:line="276" w:lineRule="auto"/>
        <w:rPr>
          <w:rFonts w:eastAsia="Times New Roman"/>
          <w:color w:val="000000"/>
        </w:rPr>
      </w:pPr>
      <w:r>
        <w:rPr>
          <w:rFonts w:eastAsia="Times New Roman"/>
          <w:color w:val="000000" w:themeColor="text1"/>
          <w:shd w:val="clear" w:color="auto" w:fill="FFFFFF"/>
        </w:rPr>
        <w:t xml:space="preserve">Bertrand, S., Carvalho, J. E., </w:t>
      </w:r>
      <w:proofErr w:type="spellStart"/>
      <w:r>
        <w:rPr>
          <w:rFonts w:eastAsia="Times New Roman"/>
          <w:color w:val="000000" w:themeColor="text1"/>
          <w:shd w:val="clear" w:color="auto" w:fill="FFFFFF"/>
        </w:rPr>
        <w:t>Dauga</w:t>
      </w:r>
      <w:proofErr w:type="spellEnd"/>
      <w:r>
        <w:rPr>
          <w:rFonts w:eastAsia="Times New Roman"/>
          <w:color w:val="000000" w:themeColor="text1"/>
          <w:shd w:val="clear" w:color="auto" w:fill="FFFFFF"/>
        </w:rPr>
        <w:t xml:space="preserve">, D., </w:t>
      </w:r>
      <w:proofErr w:type="spellStart"/>
      <w:r>
        <w:rPr>
          <w:rFonts w:eastAsia="Times New Roman"/>
          <w:color w:val="000000" w:themeColor="text1"/>
          <w:shd w:val="clear" w:color="auto" w:fill="FFFFFF"/>
        </w:rPr>
        <w:t>Matentzoglu</w:t>
      </w:r>
      <w:proofErr w:type="spellEnd"/>
      <w:r>
        <w:rPr>
          <w:rFonts w:eastAsia="Times New Roman"/>
          <w:color w:val="000000" w:themeColor="text1"/>
          <w:shd w:val="clear" w:color="auto" w:fill="FFFFFF"/>
        </w:rPr>
        <w:t xml:space="preserve">, N., Daric, V., Yu, J. K., Schubert, M., and Escrivá, H. (2021). The ontology of the amphioxus anatomy and life cycle (AMPHX). Front. Cell Dev. Biol. 9, 668025. </w:t>
      </w:r>
      <w:proofErr w:type="spellStart"/>
      <w:r>
        <w:rPr>
          <w:rFonts w:eastAsia="Times New Roman"/>
          <w:color w:val="000000" w:themeColor="text1"/>
          <w:shd w:val="clear" w:color="auto" w:fill="FFFFFF"/>
        </w:rPr>
        <w:t>doi</w:t>
      </w:r>
      <w:proofErr w:type="spellEnd"/>
      <w:r>
        <w:rPr>
          <w:rFonts w:eastAsia="Times New Roman"/>
          <w:color w:val="000000" w:themeColor="text1"/>
          <w:shd w:val="clear" w:color="auto" w:fill="FFFFFF"/>
        </w:rPr>
        <w:t>: 10.3389/fcell.2021.668025.</w:t>
      </w:r>
    </w:p>
    <w:p w14:paraId="0E7E9BBD" w14:textId="77777777" w:rsidR="0021082B" w:rsidRDefault="0021082B">
      <w:pPr>
        <w:spacing w:line="276" w:lineRule="auto"/>
        <w:rPr>
          <w:rFonts w:eastAsia="Times New Roman"/>
          <w:color w:val="000000"/>
          <w:shd w:val="clear" w:color="auto" w:fill="FFFFFF"/>
        </w:rPr>
      </w:pPr>
    </w:p>
    <w:p w14:paraId="2A294E3F" w14:textId="77777777" w:rsidR="0021082B" w:rsidRDefault="00E22B5C">
      <w:pPr>
        <w:spacing w:line="276" w:lineRule="auto"/>
        <w:rPr>
          <w:rFonts w:eastAsia="Times New Roman"/>
          <w:color w:val="000000"/>
          <w:shd w:val="clear" w:color="auto" w:fill="FFFFFF"/>
        </w:rPr>
      </w:pPr>
      <w:r>
        <w:rPr>
          <w:rFonts w:eastAsia="Times New Roman"/>
          <w:color w:val="000000" w:themeColor="text1"/>
          <w:shd w:val="clear" w:color="auto" w:fill="FFFFFF"/>
        </w:rPr>
        <w:lastRenderedPageBreak/>
        <w:t xml:space="preserve">Bishop, C. D., MacNeil, K. E., Patel, D., Taylor, V. J., and Burke, R. D. (2013). Neural development in </w:t>
      </w:r>
      <w:r>
        <w:rPr>
          <w:rFonts w:eastAsia="Times New Roman"/>
          <w:i/>
          <w:color w:val="000000" w:themeColor="text1"/>
          <w:shd w:val="clear" w:color="auto" w:fill="FFFFFF"/>
        </w:rPr>
        <w:t>Eucidaris tribuloides</w:t>
      </w:r>
      <w:r>
        <w:rPr>
          <w:rFonts w:eastAsia="Times New Roman"/>
          <w:color w:val="000000" w:themeColor="text1"/>
          <w:shd w:val="clear" w:color="auto" w:fill="FFFFFF"/>
        </w:rPr>
        <w:t xml:space="preserve"> and the evolutionary history of the echinoid larval nervous system. Dev. Biol. 377, 236-244. </w:t>
      </w:r>
      <w:proofErr w:type="spellStart"/>
      <w:r>
        <w:rPr>
          <w:rFonts w:eastAsia="Times New Roman"/>
          <w:color w:val="000000" w:themeColor="text1"/>
          <w:shd w:val="clear" w:color="auto" w:fill="FFFFFF"/>
        </w:rPr>
        <w:t>doi</w:t>
      </w:r>
      <w:proofErr w:type="spellEnd"/>
      <w:r>
        <w:rPr>
          <w:rFonts w:eastAsia="Times New Roman"/>
          <w:color w:val="000000" w:themeColor="text1"/>
          <w:shd w:val="clear" w:color="auto" w:fill="FFFFFF"/>
        </w:rPr>
        <w:t>: 10.1016/j.ydbio.2013.03.006.</w:t>
      </w:r>
    </w:p>
    <w:p w14:paraId="0DAB7D4A" w14:textId="77777777" w:rsidR="0021082B" w:rsidRDefault="0021082B">
      <w:pPr>
        <w:shd w:val="clear" w:color="auto" w:fill="FFFFFF"/>
        <w:spacing w:line="276" w:lineRule="auto"/>
        <w:rPr>
          <w:rFonts w:eastAsia="Times New Roman"/>
          <w:color w:val="000000"/>
        </w:rPr>
      </w:pPr>
    </w:p>
    <w:p w14:paraId="06F22E6B" w14:textId="77777777" w:rsidR="0021082B" w:rsidRDefault="00E22B5C">
      <w:pPr>
        <w:spacing w:line="276" w:lineRule="auto"/>
        <w:rPr>
          <w:rFonts w:eastAsia="Times New Roman"/>
          <w:color w:val="000000"/>
          <w:shd w:val="clear" w:color="auto" w:fill="FFFFFF"/>
        </w:rPr>
      </w:pPr>
      <w:r>
        <w:rPr>
          <w:rFonts w:eastAsia="Times New Roman"/>
          <w:color w:val="000000" w:themeColor="text1"/>
          <w:shd w:val="clear" w:color="auto" w:fill="FFFFFF"/>
        </w:rPr>
        <w:t xml:space="preserve">Bradford, Y. M., Van Slyke, C. E., Howe, D. G., </w:t>
      </w:r>
      <w:proofErr w:type="spellStart"/>
      <w:r>
        <w:rPr>
          <w:rFonts w:eastAsia="Times New Roman"/>
          <w:color w:val="000000" w:themeColor="text1"/>
          <w:shd w:val="clear" w:color="auto" w:fill="FFFFFF"/>
        </w:rPr>
        <w:t>Fashena</w:t>
      </w:r>
      <w:proofErr w:type="spellEnd"/>
      <w:r>
        <w:rPr>
          <w:rFonts w:eastAsia="Times New Roman"/>
          <w:color w:val="000000" w:themeColor="text1"/>
          <w:shd w:val="clear" w:color="auto" w:fill="FFFFFF"/>
        </w:rPr>
        <w:t xml:space="preserve">, D., Frazer, K., Martin, R., Paddock, H., </w:t>
      </w:r>
      <w:proofErr w:type="spellStart"/>
      <w:r>
        <w:rPr>
          <w:rFonts w:eastAsia="Times New Roman"/>
          <w:color w:val="000000" w:themeColor="text1"/>
          <w:shd w:val="clear" w:color="auto" w:fill="FFFFFF"/>
        </w:rPr>
        <w:t>Pich</w:t>
      </w:r>
      <w:proofErr w:type="spellEnd"/>
      <w:r>
        <w:rPr>
          <w:rFonts w:eastAsia="Times New Roman"/>
          <w:color w:val="000000" w:themeColor="text1"/>
          <w:shd w:val="clear" w:color="auto" w:fill="FFFFFF"/>
        </w:rPr>
        <w:t xml:space="preserve">, C., Ramachandran, S., </w:t>
      </w:r>
      <w:proofErr w:type="spellStart"/>
      <w:r>
        <w:rPr>
          <w:rFonts w:eastAsia="Times New Roman"/>
          <w:color w:val="000000" w:themeColor="text1"/>
          <w:shd w:val="clear" w:color="auto" w:fill="FFFFFF"/>
        </w:rPr>
        <w:t>Ruzicka</w:t>
      </w:r>
      <w:proofErr w:type="spellEnd"/>
      <w:r>
        <w:rPr>
          <w:rFonts w:eastAsia="Times New Roman"/>
          <w:color w:val="000000" w:themeColor="text1"/>
          <w:shd w:val="clear" w:color="auto" w:fill="FFFFFF"/>
        </w:rPr>
        <w:t xml:space="preserve">, L., Singer, A., Taylor, R., Tseng, W. C., and </w:t>
      </w:r>
      <w:proofErr w:type="spellStart"/>
      <w:r>
        <w:rPr>
          <w:rFonts w:eastAsia="Times New Roman"/>
          <w:color w:val="000000" w:themeColor="text1"/>
          <w:shd w:val="clear" w:color="auto" w:fill="FFFFFF"/>
        </w:rPr>
        <w:t>Westerfield</w:t>
      </w:r>
      <w:proofErr w:type="spellEnd"/>
      <w:r>
        <w:rPr>
          <w:rFonts w:eastAsia="Times New Roman"/>
          <w:color w:val="000000" w:themeColor="text1"/>
          <w:shd w:val="clear" w:color="auto" w:fill="FFFFFF"/>
        </w:rPr>
        <w:t xml:space="preserve">, M. (2023). From </w:t>
      </w:r>
      <w:proofErr w:type="spellStart"/>
      <w:r>
        <w:rPr>
          <w:rFonts w:eastAsia="Times New Roman"/>
          <w:color w:val="000000" w:themeColor="text1"/>
          <w:shd w:val="clear" w:color="auto" w:fill="FFFFFF"/>
        </w:rPr>
        <w:t>multiallele</w:t>
      </w:r>
      <w:proofErr w:type="spellEnd"/>
      <w:r>
        <w:rPr>
          <w:rFonts w:eastAsia="Times New Roman"/>
          <w:color w:val="000000" w:themeColor="text1"/>
          <w:shd w:val="clear" w:color="auto" w:fill="FFFFFF"/>
        </w:rPr>
        <w:t xml:space="preserve"> fish to nonstandard environments, how ZFIN assigns phenotypes, human disease models, and gene expression annotations to genes. Genetics. 224, iyad032. </w:t>
      </w:r>
      <w:proofErr w:type="spellStart"/>
      <w:r>
        <w:rPr>
          <w:rFonts w:eastAsia="Times New Roman"/>
          <w:color w:val="000000" w:themeColor="text1"/>
          <w:shd w:val="clear" w:color="auto" w:fill="FFFFFF"/>
        </w:rPr>
        <w:t>doi</w:t>
      </w:r>
      <w:proofErr w:type="spellEnd"/>
      <w:r>
        <w:rPr>
          <w:rFonts w:eastAsia="Times New Roman"/>
          <w:color w:val="000000" w:themeColor="text1"/>
          <w:shd w:val="clear" w:color="auto" w:fill="FFFFFF"/>
        </w:rPr>
        <w:t>: 10.1093/genetics/iyad032.</w:t>
      </w:r>
    </w:p>
    <w:p w14:paraId="13EB6AA2" w14:textId="77777777" w:rsidR="0021082B" w:rsidRDefault="0021082B">
      <w:pPr>
        <w:spacing w:line="276" w:lineRule="auto"/>
        <w:rPr>
          <w:rFonts w:eastAsia="Times New Roman"/>
          <w:color w:val="000000"/>
          <w:shd w:val="clear" w:color="auto" w:fill="FFFFFF"/>
        </w:rPr>
      </w:pPr>
    </w:p>
    <w:p w14:paraId="49667F53" w14:textId="77777777" w:rsidR="0021082B" w:rsidRDefault="00E22B5C">
      <w:pPr>
        <w:spacing w:line="276" w:lineRule="auto"/>
        <w:rPr>
          <w:rFonts w:eastAsia="Times New Roman"/>
          <w:color w:val="000000"/>
        </w:rPr>
      </w:pPr>
      <w:r>
        <w:rPr>
          <w:rFonts w:eastAsia="Times New Roman"/>
          <w:color w:val="000000" w:themeColor="text1"/>
          <w:shd w:val="clear" w:color="auto" w:fill="FFFFFF"/>
        </w:rPr>
        <w:t xml:space="preserve">Carvalho, J. E., </w:t>
      </w:r>
      <w:proofErr w:type="spellStart"/>
      <w:r>
        <w:rPr>
          <w:rFonts w:eastAsia="Times New Roman"/>
          <w:color w:val="000000" w:themeColor="text1"/>
          <w:shd w:val="clear" w:color="auto" w:fill="FFFFFF"/>
        </w:rPr>
        <w:t>Lahaye</w:t>
      </w:r>
      <w:proofErr w:type="spellEnd"/>
      <w:r>
        <w:rPr>
          <w:rFonts w:eastAsia="Times New Roman"/>
          <w:color w:val="000000" w:themeColor="text1"/>
          <w:shd w:val="clear" w:color="auto" w:fill="FFFFFF"/>
        </w:rPr>
        <w:t xml:space="preserve">, F., Yong, L. W., Croce, J. C., Escrivá, H., Yu, J. K., and Schubert, M. (2021). An updated staging system for cephalochordate development: one table suits them all. Front. Cell Dev. Biol. 9, 668006. </w:t>
      </w:r>
      <w:proofErr w:type="spellStart"/>
      <w:r>
        <w:rPr>
          <w:rFonts w:eastAsia="Times New Roman"/>
          <w:color w:val="000000" w:themeColor="text1"/>
          <w:shd w:val="clear" w:color="auto" w:fill="FFFFFF"/>
        </w:rPr>
        <w:t>doi</w:t>
      </w:r>
      <w:proofErr w:type="spellEnd"/>
      <w:r>
        <w:rPr>
          <w:rFonts w:eastAsia="Times New Roman"/>
          <w:color w:val="000000" w:themeColor="text1"/>
          <w:shd w:val="clear" w:color="auto" w:fill="FFFFFF"/>
        </w:rPr>
        <w:t>: 10.3389/fcell.2021.668006.</w:t>
      </w:r>
    </w:p>
    <w:p w14:paraId="7C2F6F03" w14:textId="77777777" w:rsidR="0021082B" w:rsidRDefault="0021082B">
      <w:pPr>
        <w:spacing w:line="276" w:lineRule="auto"/>
        <w:rPr>
          <w:rFonts w:eastAsia="Times New Roman"/>
          <w:color w:val="000000"/>
          <w:shd w:val="clear" w:color="auto" w:fill="FFFFFF"/>
        </w:rPr>
      </w:pPr>
    </w:p>
    <w:p w14:paraId="42C2BA74" w14:textId="77777777" w:rsidR="0021082B" w:rsidRDefault="00E22B5C">
      <w:pPr>
        <w:spacing w:line="276" w:lineRule="auto"/>
        <w:rPr>
          <w:rFonts w:eastAsia="Times New Roman"/>
          <w:color w:val="000000"/>
        </w:rPr>
      </w:pPr>
      <w:r>
        <w:rPr>
          <w:rFonts w:eastAsia="Times New Roman"/>
          <w:color w:val="000000" w:themeColor="text1"/>
          <w:shd w:val="clear" w:color="auto" w:fill="FFFFFF"/>
        </w:rPr>
        <w:t xml:space="preserve">Cary, G. A., and Hinman, V. F. (2017). Echinoderm development and evolution in the post-genomic era. Dev. Biol. 427, 203-211. </w:t>
      </w:r>
      <w:proofErr w:type="spellStart"/>
      <w:r>
        <w:rPr>
          <w:rFonts w:eastAsia="Times New Roman"/>
          <w:color w:val="000000" w:themeColor="text1"/>
          <w:shd w:val="clear" w:color="auto" w:fill="FFFFFF"/>
        </w:rPr>
        <w:t>doi</w:t>
      </w:r>
      <w:proofErr w:type="spellEnd"/>
      <w:r>
        <w:rPr>
          <w:rFonts w:eastAsia="Times New Roman"/>
          <w:color w:val="000000" w:themeColor="text1"/>
          <w:shd w:val="clear" w:color="auto" w:fill="FFFFFF"/>
        </w:rPr>
        <w:t xml:space="preserve">: 10.1016/j.ydbio.2017.02.003. </w:t>
      </w:r>
    </w:p>
    <w:p w14:paraId="4377D16D" w14:textId="77777777" w:rsidR="0021082B" w:rsidRDefault="0021082B">
      <w:pPr>
        <w:spacing w:line="276" w:lineRule="auto"/>
        <w:rPr>
          <w:rFonts w:eastAsia="Times New Roman"/>
          <w:color w:val="000000"/>
          <w:shd w:val="clear" w:color="auto" w:fill="FFFFFF"/>
        </w:rPr>
      </w:pPr>
    </w:p>
    <w:p w14:paraId="66AA21E8" w14:textId="77777777" w:rsidR="0021082B" w:rsidRDefault="00E22B5C">
      <w:pPr>
        <w:spacing w:line="276" w:lineRule="auto"/>
        <w:rPr>
          <w:rFonts w:eastAsia="Times New Roman"/>
          <w:color w:val="000000"/>
          <w:shd w:val="clear" w:color="auto" w:fill="FFFFFF"/>
        </w:rPr>
      </w:pPr>
      <w:proofErr w:type="spellStart"/>
      <w:r>
        <w:rPr>
          <w:rFonts w:eastAsia="Times New Roman"/>
          <w:color w:val="000000" w:themeColor="text1"/>
          <w:shd w:val="clear" w:color="auto" w:fill="FFFFFF"/>
        </w:rPr>
        <w:t>Cheatle</w:t>
      </w:r>
      <w:proofErr w:type="spellEnd"/>
      <w:r>
        <w:rPr>
          <w:rFonts w:eastAsia="Times New Roman"/>
          <w:color w:val="000000" w:themeColor="text1"/>
          <w:shd w:val="clear" w:color="auto" w:fill="FFFFFF"/>
        </w:rPr>
        <w:t xml:space="preserve"> </w:t>
      </w:r>
      <w:proofErr w:type="spellStart"/>
      <w:r>
        <w:rPr>
          <w:rFonts w:eastAsia="Times New Roman"/>
          <w:color w:val="000000" w:themeColor="text1"/>
          <w:shd w:val="clear" w:color="auto" w:fill="FFFFFF"/>
        </w:rPr>
        <w:t>Jarvela</w:t>
      </w:r>
      <w:proofErr w:type="spellEnd"/>
      <w:r>
        <w:rPr>
          <w:rFonts w:eastAsia="Times New Roman"/>
          <w:color w:val="000000" w:themeColor="text1"/>
          <w:shd w:val="clear" w:color="auto" w:fill="FFFFFF"/>
        </w:rPr>
        <w:t xml:space="preserve">, A. M., </w:t>
      </w:r>
      <w:proofErr w:type="spellStart"/>
      <w:r>
        <w:rPr>
          <w:rFonts w:eastAsia="Times New Roman"/>
          <w:color w:val="000000" w:themeColor="text1"/>
          <w:shd w:val="clear" w:color="auto" w:fill="FFFFFF"/>
        </w:rPr>
        <w:t>Yankura</w:t>
      </w:r>
      <w:proofErr w:type="spellEnd"/>
      <w:r>
        <w:rPr>
          <w:rFonts w:eastAsia="Times New Roman"/>
          <w:color w:val="000000" w:themeColor="text1"/>
          <w:shd w:val="clear" w:color="auto" w:fill="FFFFFF"/>
        </w:rPr>
        <w:t xml:space="preserve">, K. A., and Hinman, V. F. (2016). A gene regulatory network for apical organ neurogenesis and its spatial control in sea star embryos. Development. 143:4214-4223. </w:t>
      </w:r>
      <w:proofErr w:type="spellStart"/>
      <w:r>
        <w:rPr>
          <w:rFonts w:eastAsia="Times New Roman"/>
          <w:color w:val="000000" w:themeColor="text1"/>
          <w:shd w:val="clear" w:color="auto" w:fill="FFFFFF"/>
        </w:rPr>
        <w:t>doi</w:t>
      </w:r>
      <w:proofErr w:type="spellEnd"/>
      <w:r>
        <w:rPr>
          <w:rFonts w:eastAsia="Times New Roman"/>
          <w:color w:val="000000" w:themeColor="text1"/>
          <w:shd w:val="clear" w:color="auto" w:fill="FFFFFF"/>
        </w:rPr>
        <w:t xml:space="preserve">: 10.1242/dev.134999. </w:t>
      </w:r>
    </w:p>
    <w:p w14:paraId="27E39CEC" w14:textId="77777777" w:rsidR="0021082B" w:rsidRDefault="0021082B">
      <w:pPr>
        <w:spacing w:line="276" w:lineRule="auto"/>
        <w:rPr>
          <w:rFonts w:eastAsia="Times New Roman"/>
          <w:color w:val="000000"/>
          <w:shd w:val="clear" w:color="auto" w:fill="FFFFFF"/>
        </w:rPr>
      </w:pPr>
    </w:p>
    <w:p w14:paraId="6207C2D4" w14:textId="77777777" w:rsidR="0021082B" w:rsidRDefault="00E22B5C">
      <w:pPr>
        <w:spacing w:line="276" w:lineRule="auto"/>
        <w:rPr>
          <w:rFonts w:eastAsia="Times New Roman"/>
          <w:color w:val="000000"/>
          <w:shd w:val="clear" w:color="auto" w:fill="FFFFFF"/>
        </w:rPr>
      </w:pPr>
      <w:r>
        <w:rPr>
          <w:rFonts w:eastAsia="Times New Roman"/>
          <w:color w:val="000000" w:themeColor="text1"/>
          <w:shd w:val="clear" w:color="auto" w:fill="FFFFFF"/>
        </w:rPr>
        <w:t xml:space="preserve">Croce, J. C., McClay, D. R. (2010). Dynamics of Delta/Notch signaling on endomesoderm segregation in the sea urchin embryo. Development. 137, 83-91. </w:t>
      </w:r>
      <w:proofErr w:type="spellStart"/>
      <w:r>
        <w:rPr>
          <w:rFonts w:eastAsia="Times New Roman"/>
          <w:color w:val="000000" w:themeColor="text1"/>
          <w:shd w:val="clear" w:color="auto" w:fill="FFFFFF"/>
        </w:rPr>
        <w:t>doi</w:t>
      </w:r>
      <w:proofErr w:type="spellEnd"/>
      <w:r>
        <w:rPr>
          <w:rFonts w:eastAsia="Times New Roman"/>
          <w:color w:val="000000" w:themeColor="text1"/>
          <w:shd w:val="clear" w:color="auto" w:fill="FFFFFF"/>
        </w:rPr>
        <w:t>: 10.1242/dev.044149.</w:t>
      </w:r>
    </w:p>
    <w:p w14:paraId="5ECA2897" w14:textId="77777777" w:rsidR="0021082B" w:rsidRDefault="0021082B">
      <w:pPr>
        <w:spacing w:line="276" w:lineRule="auto"/>
        <w:rPr>
          <w:rFonts w:eastAsia="Times New Roman"/>
          <w:color w:val="000000"/>
          <w:shd w:val="clear" w:color="auto" w:fill="FFFFFF"/>
        </w:rPr>
      </w:pPr>
    </w:p>
    <w:p w14:paraId="0C840013" w14:textId="77777777" w:rsidR="0021082B" w:rsidRDefault="00E22B5C">
      <w:pPr>
        <w:spacing w:line="276" w:lineRule="auto"/>
        <w:rPr>
          <w:rFonts w:eastAsia="Times New Roman"/>
          <w:color w:val="000000"/>
          <w:shd w:val="clear" w:color="auto" w:fill="FFFFFF"/>
        </w:rPr>
      </w:pPr>
      <w:proofErr w:type="spellStart"/>
      <w:r>
        <w:rPr>
          <w:rFonts w:eastAsia="Times New Roman"/>
          <w:color w:val="000000" w:themeColor="text1"/>
          <w:shd w:val="clear" w:color="auto" w:fill="FFFFFF"/>
        </w:rPr>
        <w:t>Czarkwiani</w:t>
      </w:r>
      <w:proofErr w:type="spellEnd"/>
      <w:r>
        <w:rPr>
          <w:rFonts w:eastAsia="Times New Roman"/>
          <w:color w:val="000000" w:themeColor="text1"/>
          <w:shd w:val="clear" w:color="auto" w:fill="FFFFFF"/>
        </w:rPr>
        <w:t xml:space="preserve">, A., Taylor, J., and </w:t>
      </w:r>
      <w:proofErr w:type="spellStart"/>
      <w:r>
        <w:rPr>
          <w:rFonts w:eastAsia="Times New Roman"/>
          <w:color w:val="000000" w:themeColor="text1"/>
          <w:shd w:val="clear" w:color="auto" w:fill="FFFFFF"/>
        </w:rPr>
        <w:t>Oliveri</w:t>
      </w:r>
      <w:proofErr w:type="spellEnd"/>
      <w:r>
        <w:rPr>
          <w:rFonts w:eastAsia="Times New Roman"/>
          <w:color w:val="000000" w:themeColor="text1"/>
          <w:shd w:val="clear" w:color="auto" w:fill="FFFFFF"/>
        </w:rPr>
        <w:t xml:space="preserve">, P. (2022). Neurogenesis during brittle star arm regeneration is characterized by a conserved set of key developmental genes. Biology. 11, 1360. </w:t>
      </w:r>
      <w:proofErr w:type="spellStart"/>
      <w:r>
        <w:rPr>
          <w:rFonts w:eastAsia="Times New Roman"/>
          <w:color w:val="000000" w:themeColor="text1"/>
          <w:shd w:val="clear" w:color="auto" w:fill="FFFFFF"/>
        </w:rPr>
        <w:t>doi</w:t>
      </w:r>
      <w:proofErr w:type="spellEnd"/>
      <w:r>
        <w:rPr>
          <w:rFonts w:eastAsia="Times New Roman"/>
          <w:color w:val="000000" w:themeColor="text1"/>
          <w:shd w:val="clear" w:color="auto" w:fill="FFFFFF"/>
        </w:rPr>
        <w:t>: 10.3390/biology11091360.</w:t>
      </w:r>
    </w:p>
    <w:p w14:paraId="3F039CDD" w14:textId="77777777" w:rsidR="0021082B" w:rsidRDefault="0021082B">
      <w:pPr>
        <w:spacing w:line="276" w:lineRule="auto"/>
        <w:rPr>
          <w:rFonts w:eastAsia="Times New Roman"/>
          <w:color w:val="000000"/>
          <w:shd w:val="clear" w:color="auto" w:fill="FFFFFF"/>
        </w:rPr>
      </w:pPr>
    </w:p>
    <w:p w14:paraId="08A59A76" w14:textId="77777777" w:rsidR="0021082B" w:rsidRDefault="00E22B5C">
      <w:pPr>
        <w:spacing w:line="276" w:lineRule="auto"/>
        <w:rPr>
          <w:rFonts w:eastAsia="Times New Roman"/>
          <w:color w:val="000000"/>
          <w:shd w:val="clear" w:color="auto" w:fill="FFFFFF"/>
        </w:rPr>
      </w:pPr>
      <w:proofErr w:type="spellStart"/>
      <w:r>
        <w:rPr>
          <w:rFonts w:eastAsia="Times New Roman"/>
          <w:color w:val="000000" w:themeColor="text1"/>
          <w:shd w:val="clear" w:color="auto" w:fill="FFFFFF"/>
        </w:rPr>
        <w:t>Damle</w:t>
      </w:r>
      <w:proofErr w:type="spellEnd"/>
      <w:r>
        <w:rPr>
          <w:rFonts w:eastAsia="Times New Roman"/>
          <w:color w:val="000000" w:themeColor="text1"/>
          <w:shd w:val="clear" w:color="auto" w:fill="FFFFFF"/>
        </w:rPr>
        <w:t xml:space="preserve">, S. S., and Davidson, E. H. (2012). Synthetic in vivo validation of gene network circuitry. Proc. Natl. Acad. Sci. U.S.A. 109,1548-1553. </w:t>
      </w:r>
      <w:proofErr w:type="spellStart"/>
      <w:r>
        <w:rPr>
          <w:rFonts w:eastAsia="Times New Roman"/>
          <w:color w:val="000000" w:themeColor="text1"/>
          <w:shd w:val="clear" w:color="auto" w:fill="FFFFFF"/>
        </w:rPr>
        <w:t>doi</w:t>
      </w:r>
      <w:proofErr w:type="spellEnd"/>
      <w:r>
        <w:rPr>
          <w:rFonts w:eastAsia="Times New Roman"/>
          <w:color w:val="000000" w:themeColor="text1"/>
          <w:shd w:val="clear" w:color="auto" w:fill="FFFFFF"/>
        </w:rPr>
        <w:t>: 10.1073/pnas.1119905109.</w:t>
      </w:r>
    </w:p>
    <w:p w14:paraId="542361FB" w14:textId="77777777" w:rsidR="0021082B" w:rsidRDefault="0021082B">
      <w:pPr>
        <w:spacing w:line="276" w:lineRule="auto"/>
        <w:rPr>
          <w:rFonts w:eastAsia="Times New Roman"/>
          <w:color w:val="000000"/>
          <w:shd w:val="clear" w:color="auto" w:fill="FFFFFF"/>
        </w:rPr>
      </w:pPr>
    </w:p>
    <w:p w14:paraId="6C72AE1A" w14:textId="77777777" w:rsidR="0021082B" w:rsidRDefault="00E22B5C">
      <w:pPr>
        <w:spacing w:line="276" w:lineRule="auto"/>
        <w:rPr>
          <w:rFonts w:eastAsia="Times New Roman"/>
          <w:color w:val="000000"/>
          <w:shd w:val="clear" w:color="auto" w:fill="FFFFFF"/>
        </w:rPr>
      </w:pPr>
      <w:r>
        <w:rPr>
          <w:rFonts w:eastAsia="Times New Roman"/>
          <w:color w:val="000000" w:themeColor="text1"/>
          <w:shd w:val="clear" w:color="auto" w:fill="FFFFFF"/>
        </w:rPr>
        <w:t xml:space="preserve">Davidson, E. H. (1986). </w:t>
      </w:r>
      <w:r>
        <w:rPr>
          <w:rFonts w:eastAsia="Times New Roman"/>
          <w:i/>
          <w:color w:val="000000" w:themeColor="text1"/>
          <w:shd w:val="clear" w:color="auto" w:fill="FFFFFF"/>
        </w:rPr>
        <w:t>Gene Activity in Early Development</w:t>
      </w:r>
      <w:r>
        <w:rPr>
          <w:rFonts w:eastAsia="Times New Roman"/>
          <w:color w:val="000000" w:themeColor="text1"/>
          <w:shd w:val="clear" w:color="auto" w:fill="FFFFFF"/>
        </w:rPr>
        <w:t>. 3rd Ed., New York, USA: Academic Press.</w:t>
      </w:r>
    </w:p>
    <w:p w14:paraId="068E0612" w14:textId="77777777" w:rsidR="0021082B" w:rsidRDefault="0021082B">
      <w:pPr>
        <w:spacing w:line="276" w:lineRule="auto"/>
        <w:rPr>
          <w:rFonts w:eastAsia="Times New Roman"/>
          <w:color w:val="000000"/>
          <w:shd w:val="clear" w:color="auto" w:fill="FFFFFF"/>
        </w:rPr>
      </w:pPr>
    </w:p>
    <w:p w14:paraId="118BA64D" w14:textId="77777777" w:rsidR="0021082B" w:rsidRDefault="00E22B5C">
      <w:pPr>
        <w:spacing w:line="276" w:lineRule="auto"/>
        <w:rPr>
          <w:rFonts w:eastAsia="Times New Roman"/>
          <w:color w:val="000000"/>
        </w:rPr>
      </w:pPr>
      <w:r>
        <w:rPr>
          <w:rFonts w:eastAsia="Times New Roman"/>
          <w:color w:val="000000" w:themeColor="text1"/>
          <w:shd w:val="clear" w:color="auto" w:fill="FFFFFF"/>
        </w:rPr>
        <w:t xml:space="preserve">Davidson, P. L., Guo, H., Swart, J. S., </w:t>
      </w:r>
      <w:proofErr w:type="spellStart"/>
      <w:r>
        <w:rPr>
          <w:rFonts w:eastAsia="Times New Roman"/>
          <w:color w:val="000000" w:themeColor="text1"/>
          <w:shd w:val="clear" w:color="auto" w:fill="FFFFFF"/>
        </w:rPr>
        <w:t>Massri</w:t>
      </w:r>
      <w:proofErr w:type="spellEnd"/>
      <w:r>
        <w:rPr>
          <w:rFonts w:eastAsia="Times New Roman"/>
          <w:color w:val="000000" w:themeColor="text1"/>
          <w:shd w:val="clear" w:color="auto" w:fill="FFFFFF"/>
        </w:rPr>
        <w:t xml:space="preserve">, A. J., Edgar, A., Wang, L., </w:t>
      </w:r>
      <w:proofErr w:type="spellStart"/>
      <w:r>
        <w:rPr>
          <w:rFonts w:eastAsia="Times New Roman"/>
          <w:color w:val="000000" w:themeColor="text1"/>
          <w:shd w:val="clear" w:color="auto" w:fill="FFFFFF"/>
        </w:rPr>
        <w:t>Berrio</w:t>
      </w:r>
      <w:proofErr w:type="spellEnd"/>
      <w:r>
        <w:rPr>
          <w:rFonts w:eastAsia="Times New Roman"/>
          <w:color w:val="000000" w:themeColor="text1"/>
          <w:shd w:val="clear" w:color="auto" w:fill="FFFFFF"/>
        </w:rPr>
        <w:t xml:space="preserve">, A., Devens, H. R., Koop, D., </w:t>
      </w:r>
      <w:proofErr w:type="spellStart"/>
      <w:r>
        <w:rPr>
          <w:rFonts w:eastAsia="Times New Roman"/>
          <w:color w:val="000000" w:themeColor="text1"/>
          <w:shd w:val="clear" w:color="auto" w:fill="FFFFFF"/>
        </w:rPr>
        <w:t>Cisternas</w:t>
      </w:r>
      <w:proofErr w:type="spellEnd"/>
      <w:r>
        <w:rPr>
          <w:rFonts w:eastAsia="Times New Roman"/>
          <w:color w:val="000000" w:themeColor="text1"/>
          <w:shd w:val="clear" w:color="auto" w:fill="FFFFFF"/>
        </w:rPr>
        <w:t xml:space="preserve">, P., Zhang, H., Zhang, Y., Byrne, M., Fan, G., and Wray, G. A. (2022). Recent reconfiguration of an ancient developmental gene regulatory network in </w:t>
      </w:r>
      <w:r>
        <w:rPr>
          <w:rFonts w:eastAsia="Times New Roman"/>
          <w:i/>
          <w:color w:val="000000" w:themeColor="text1"/>
          <w:shd w:val="clear" w:color="auto" w:fill="FFFFFF"/>
        </w:rPr>
        <w:t>Heliocidaris</w:t>
      </w:r>
      <w:r>
        <w:rPr>
          <w:rFonts w:eastAsia="Times New Roman"/>
          <w:color w:val="000000" w:themeColor="text1"/>
          <w:shd w:val="clear" w:color="auto" w:fill="FFFFFF"/>
        </w:rPr>
        <w:t xml:space="preserve"> sea urchins. Nat. Ecol. </w:t>
      </w:r>
      <w:proofErr w:type="spellStart"/>
      <w:r>
        <w:rPr>
          <w:rFonts w:eastAsia="Times New Roman"/>
          <w:color w:val="000000" w:themeColor="text1"/>
          <w:shd w:val="clear" w:color="auto" w:fill="FFFFFF"/>
        </w:rPr>
        <w:t>Evol</w:t>
      </w:r>
      <w:proofErr w:type="spellEnd"/>
      <w:r>
        <w:rPr>
          <w:rFonts w:eastAsia="Times New Roman"/>
          <w:color w:val="000000" w:themeColor="text1"/>
          <w:shd w:val="clear" w:color="auto" w:fill="FFFFFF"/>
        </w:rPr>
        <w:t xml:space="preserve">. </w:t>
      </w:r>
      <w:proofErr w:type="spellStart"/>
      <w:r>
        <w:rPr>
          <w:rFonts w:eastAsia="Times New Roman"/>
          <w:color w:val="000000" w:themeColor="text1"/>
          <w:shd w:val="clear" w:color="auto" w:fill="FFFFFF"/>
        </w:rPr>
        <w:t>doi</w:t>
      </w:r>
      <w:proofErr w:type="spellEnd"/>
      <w:r>
        <w:rPr>
          <w:rFonts w:eastAsia="Times New Roman"/>
          <w:color w:val="000000" w:themeColor="text1"/>
          <w:shd w:val="clear" w:color="auto" w:fill="FFFFFF"/>
        </w:rPr>
        <w:t xml:space="preserve">: 10.1038/s41559-022-01906-9. </w:t>
      </w:r>
    </w:p>
    <w:p w14:paraId="35778F92" w14:textId="77777777" w:rsidR="0021082B" w:rsidRDefault="0021082B">
      <w:pPr>
        <w:spacing w:line="276" w:lineRule="auto"/>
        <w:rPr>
          <w:rFonts w:eastAsia="Times New Roman"/>
          <w:color w:val="000000"/>
          <w:shd w:val="clear" w:color="auto" w:fill="FFFFFF"/>
        </w:rPr>
      </w:pPr>
    </w:p>
    <w:p w14:paraId="46CBA556" w14:textId="77777777" w:rsidR="0021082B" w:rsidRDefault="00E22B5C">
      <w:pPr>
        <w:spacing w:line="276" w:lineRule="auto"/>
        <w:rPr>
          <w:rFonts w:eastAsia="Times New Roman"/>
          <w:color w:val="000000"/>
        </w:rPr>
      </w:pPr>
      <w:r>
        <w:rPr>
          <w:rFonts w:eastAsia="Times New Roman"/>
          <w:color w:val="000000" w:themeColor="text1"/>
          <w:shd w:val="clear" w:color="auto" w:fill="FFFFFF"/>
        </w:rPr>
        <w:lastRenderedPageBreak/>
        <w:t xml:space="preserve">Davidson, P. L., Guo, H., Wang, L., </w:t>
      </w:r>
      <w:proofErr w:type="spellStart"/>
      <w:r>
        <w:rPr>
          <w:rFonts w:eastAsia="Times New Roman"/>
          <w:color w:val="000000" w:themeColor="text1"/>
          <w:shd w:val="clear" w:color="auto" w:fill="FFFFFF"/>
        </w:rPr>
        <w:t>Berrio</w:t>
      </w:r>
      <w:proofErr w:type="spellEnd"/>
      <w:r>
        <w:rPr>
          <w:rFonts w:eastAsia="Times New Roman"/>
          <w:color w:val="000000" w:themeColor="text1"/>
          <w:shd w:val="clear" w:color="auto" w:fill="FFFFFF"/>
        </w:rPr>
        <w:t xml:space="preserve">, A, Zhang, H., Chang, Y., </w:t>
      </w:r>
      <w:proofErr w:type="spellStart"/>
      <w:r>
        <w:rPr>
          <w:rFonts w:eastAsia="Times New Roman"/>
          <w:color w:val="000000" w:themeColor="text1"/>
          <w:shd w:val="clear" w:color="auto" w:fill="FFFFFF"/>
        </w:rPr>
        <w:t>Soborowski</w:t>
      </w:r>
      <w:proofErr w:type="spellEnd"/>
      <w:r>
        <w:rPr>
          <w:rFonts w:eastAsia="Times New Roman"/>
          <w:color w:val="000000" w:themeColor="text1"/>
          <w:shd w:val="clear" w:color="auto" w:fill="FFFFFF"/>
        </w:rPr>
        <w:t xml:space="preserve">, A. L., McClay, D. R., Fan, G., and Wray, G. A. (2020). Chromosomal-level genome assembly of the sea urchin </w:t>
      </w:r>
      <w:r>
        <w:rPr>
          <w:rFonts w:eastAsia="Times New Roman"/>
          <w:i/>
          <w:color w:val="000000" w:themeColor="text1"/>
          <w:shd w:val="clear" w:color="auto" w:fill="FFFFFF"/>
        </w:rPr>
        <w:t>Lytechinus variegatus</w:t>
      </w:r>
      <w:r>
        <w:rPr>
          <w:rFonts w:eastAsia="Times New Roman"/>
          <w:color w:val="000000" w:themeColor="text1"/>
          <w:shd w:val="clear" w:color="auto" w:fill="FFFFFF"/>
        </w:rPr>
        <w:t xml:space="preserve"> substantially improves functional genomic analyses. Genome Biol. </w:t>
      </w:r>
      <w:proofErr w:type="spellStart"/>
      <w:r>
        <w:rPr>
          <w:rFonts w:eastAsia="Times New Roman"/>
          <w:color w:val="000000" w:themeColor="text1"/>
          <w:shd w:val="clear" w:color="auto" w:fill="FFFFFF"/>
        </w:rPr>
        <w:t>Evol</w:t>
      </w:r>
      <w:proofErr w:type="spellEnd"/>
      <w:r>
        <w:rPr>
          <w:rFonts w:eastAsia="Times New Roman"/>
          <w:color w:val="000000" w:themeColor="text1"/>
          <w:shd w:val="clear" w:color="auto" w:fill="FFFFFF"/>
        </w:rPr>
        <w:t xml:space="preserve">. 12, 1080-1086. </w:t>
      </w:r>
      <w:proofErr w:type="spellStart"/>
      <w:r>
        <w:rPr>
          <w:rFonts w:eastAsia="Times New Roman"/>
          <w:color w:val="000000" w:themeColor="text1"/>
          <w:shd w:val="clear" w:color="auto" w:fill="FFFFFF"/>
        </w:rPr>
        <w:t>doi</w:t>
      </w:r>
      <w:proofErr w:type="spellEnd"/>
      <w:r>
        <w:rPr>
          <w:rFonts w:eastAsia="Times New Roman"/>
          <w:color w:val="000000" w:themeColor="text1"/>
          <w:shd w:val="clear" w:color="auto" w:fill="FFFFFF"/>
        </w:rPr>
        <w:t>: 10.1093/</w:t>
      </w:r>
      <w:proofErr w:type="spellStart"/>
      <w:r>
        <w:rPr>
          <w:rFonts w:eastAsia="Times New Roman"/>
          <w:color w:val="000000" w:themeColor="text1"/>
          <w:shd w:val="clear" w:color="auto" w:fill="FFFFFF"/>
        </w:rPr>
        <w:t>gbe</w:t>
      </w:r>
      <w:proofErr w:type="spellEnd"/>
      <w:r>
        <w:rPr>
          <w:rFonts w:eastAsia="Times New Roman"/>
          <w:color w:val="000000" w:themeColor="text1"/>
          <w:shd w:val="clear" w:color="auto" w:fill="FFFFFF"/>
        </w:rPr>
        <w:t>/evaa101.</w:t>
      </w:r>
    </w:p>
    <w:p w14:paraId="0D92B128" w14:textId="77777777" w:rsidR="0021082B" w:rsidRDefault="0021082B">
      <w:pPr>
        <w:spacing w:line="276" w:lineRule="auto"/>
        <w:rPr>
          <w:rFonts w:eastAsia="Times New Roman"/>
          <w:color w:val="000000"/>
          <w:shd w:val="clear" w:color="auto" w:fill="FFFFFF"/>
        </w:rPr>
      </w:pPr>
    </w:p>
    <w:p w14:paraId="4FA307FF" w14:textId="77777777" w:rsidR="0021082B" w:rsidRDefault="00E22B5C">
      <w:pPr>
        <w:spacing w:line="276" w:lineRule="auto"/>
        <w:rPr>
          <w:rFonts w:eastAsia="Times New Roman"/>
          <w:color w:val="000000"/>
          <w:shd w:val="clear" w:color="auto" w:fill="FFFFFF"/>
        </w:rPr>
      </w:pPr>
      <w:r>
        <w:rPr>
          <w:rFonts w:eastAsia="Times New Roman"/>
          <w:color w:val="000000" w:themeColor="text1"/>
          <w:shd w:val="clear" w:color="auto" w:fill="FFFFFF"/>
        </w:rPr>
        <w:t xml:space="preserve">Day-Richter, J., Harris, M. A., </w:t>
      </w:r>
      <w:proofErr w:type="spellStart"/>
      <w:r>
        <w:rPr>
          <w:rFonts w:eastAsia="Times New Roman"/>
          <w:color w:val="000000" w:themeColor="text1"/>
          <w:shd w:val="clear" w:color="auto" w:fill="FFFFFF"/>
        </w:rPr>
        <w:t>Haendel</w:t>
      </w:r>
      <w:proofErr w:type="spellEnd"/>
      <w:r>
        <w:rPr>
          <w:rFonts w:eastAsia="Times New Roman"/>
          <w:color w:val="000000" w:themeColor="text1"/>
          <w:shd w:val="clear" w:color="auto" w:fill="FFFFFF"/>
        </w:rPr>
        <w:t xml:space="preserve">, M., Gene Ontology OBO-Edit Working Group, and Lewis, S. (2007). OBO-Edit--an ontology editor for biologists. Bioinformatics. 23, 2198-2000. </w:t>
      </w:r>
      <w:proofErr w:type="spellStart"/>
      <w:r>
        <w:rPr>
          <w:rFonts w:eastAsia="Times New Roman"/>
          <w:color w:val="000000" w:themeColor="text1"/>
          <w:shd w:val="clear" w:color="auto" w:fill="FFFFFF"/>
        </w:rPr>
        <w:t>doi</w:t>
      </w:r>
      <w:proofErr w:type="spellEnd"/>
      <w:r>
        <w:rPr>
          <w:rFonts w:eastAsia="Times New Roman"/>
          <w:color w:val="000000" w:themeColor="text1"/>
          <w:shd w:val="clear" w:color="auto" w:fill="FFFFFF"/>
        </w:rPr>
        <w:t>: 10.1093/bioinformatics/btm112.</w:t>
      </w:r>
    </w:p>
    <w:p w14:paraId="3C76B1E1" w14:textId="77777777" w:rsidR="0021082B" w:rsidRDefault="0021082B">
      <w:pPr>
        <w:spacing w:line="276" w:lineRule="auto"/>
        <w:rPr>
          <w:rFonts w:eastAsia="Times New Roman"/>
          <w:color w:val="000000"/>
          <w:shd w:val="clear" w:color="auto" w:fill="FFFFFF"/>
        </w:rPr>
      </w:pPr>
    </w:p>
    <w:p w14:paraId="3092E253" w14:textId="77777777" w:rsidR="0021082B" w:rsidRDefault="00E22B5C">
      <w:pPr>
        <w:spacing w:line="276" w:lineRule="auto"/>
        <w:rPr>
          <w:rFonts w:eastAsia="Times New Roman"/>
          <w:color w:val="000000"/>
        </w:rPr>
      </w:pPr>
      <w:proofErr w:type="spellStart"/>
      <w:r>
        <w:rPr>
          <w:rFonts w:eastAsia="Times New Roman"/>
          <w:color w:val="000000" w:themeColor="text1"/>
          <w:shd w:val="clear" w:color="auto" w:fill="FFFFFF"/>
        </w:rPr>
        <w:t>Dylus</w:t>
      </w:r>
      <w:proofErr w:type="spellEnd"/>
      <w:r>
        <w:rPr>
          <w:rFonts w:eastAsia="Times New Roman"/>
          <w:color w:val="000000" w:themeColor="text1"/>
          <w:shd w:val="clear" w:color="auto" w:fill="FFFFFF"/>
        </w:rPr>
        <w:t xml:space="preserve">, D. V., </w:t>
      </w:r>
      <w:proofErr w:type="spellStart"/>
      <w:r>
        <w:rPr>
          <w:rFonts w:eastAsia="Times New Roman"/>
          <w:color w:val="000000" w:themeColor="text1"/>
          <w:shd w:val="clear" w:color="auto" w:fill="FFFFFF"/>
        </w:rPr>
        <w:t>Czarkwiani</w:t>
      </w:r>
      <w:proofErr w:type="spellEnd"/>
      <w:r>
        <w:rPr>
          <w:rFonts w:eastAsia="Times New Roman"/>
          <w:color w:val="000000" w:themeColor="text1"/>
          <w:shd w:val="clear" w:color="auto" w:fill="FFFFFF"/>
        </w:rPr>
        <w:t xml:space="preserve">, A., </w:t>
      </w:r>
      <w:proofErr w:type="spellStart"/>
      <w:r>
        <w:rPr>
          <w:rFonts w:eastAsia="Times New Roman"/>
          <w:color w:val="000000" w:themeColor="text1"/>
          <w:shd w:val="clear" w:color="auto" w:fill="FFFFFF"/>
        </w:rPr>
        <w:t>Blowes</w:t>
      </w:r>
      <w:proofErr w:type="spellEnd"/>
      <w:r>
        <w:rPr>
          <w:rFonts w:eastAsia="Times New Roman"/>
          <w:color w:val="000000" w:themeColor="text1"/>
          <w:shd w:val="clear" w:color="auto" w:fill="FFFFFF"/>
        </w:rPr>
        <w:t xml:space="preserve">, L. M., Elphick, M. R., and </w:t>
      </w:r>
      <w:proofErr w:type="spellStart"/>
      <w:r>
        <w:rPr>
          <w:rFonts w:eastAsia="Times New Roman"/>
          <w:color w:val="000000" w:themeColor="text1"/>
          <w:shd w:val="clear" w:color="auto" w:fill="FFFFFF"/>
        </w:rPr>
        <w:t>Oliveri</w:t>
      </w:r>
      <w:proofErr w:type="spellEnd"/>
      <w:r>
        <w:rPr>
          <w:rFonts w:eastAsia="Times New Roman"/>
          <w:color w:val="000000" w:themeColor="text1"/>
          <w:shd w:val="clear" w:color="auto" w:fill="FFFFFF"/>
        </w:rPr>
        <w:t xml:space="preserve">, P. (2018). Developmental transcriptomics of the brittle star </w:t>
      </w:r>
      <w:proofErr w:type="spellStart"/>
      <w:r>
        <w:rPr>
          <w:rFonts w:eastAsia="Times New Roman"/>
          <w:i/>
          <w:color w:val="000000" w:themeColor="text1"/>
          <w:shd w:val="clear" w:color="auto" w:fill="FFFFFF"/>
        </w:rPr>
        <w:t>Amphiura</w:t>
      </w:r>
      <w:proofErr w:type="spellEnd"/>
      <w:r>
        <w:rPr>
          <w:rFonts w:eastAsia="Times New Roman"/>
          <w:i/>
          <w:color w:val="000000" w:themeColor="text1"/>
          <w:shd w:val="clear" w:color="auto" w:fill="FFFFFF"/>
        </w:rPr>
        <w:t xml:space="preserve"> </w:t>
      </w:r>
      <w:proofErr w:type="spellStart"/>
      <w:r>
        <w:rPr>
          <w:rFonts w:eastAsia="Times New Roman"/>
          <w:i/>
          <w:color w:val="000000" w:themeColor="text1"/>
          <w:shd w:val="clear" w:color="auto" w:fill="FFFFFF"/>
        </w:rPr>
        <w:t>filiformis</w:t>
      </w:r>
      <w:proofErr w:type="spellEnd"/>
      <w:r>
        <w:rPr>
          <w:rFonts w:eastAsia="Times New Roman"/>
          <w:color w:val="000000" w:themeColor="text1"/>
          <w:shd w:val="clear" w:color="auto" w:fill="FFFFFF"/>
        </w:rPr>
        <w:t xml:space="preserve"> reveals gene regulatory network rewiring in echinoderm larval skeleton evolution. Genome Biol. 19, 26. </w:t>
      </w:r>
      <w:proofErr w:type="spellStart"/>
      <w:r>
        <w:rPr>
          <w:rFonts w:eastAsia="Times New Roman"/>
          <w:color w:val="000000" w:themeColor="text1"/>
          <w:shd w:val="clear" w:color="auto" w:fill="FFFFFF"/>
        </w:rPr>
        <w:t>doi</w:t>
      </w:r>
      <w:proofErr w:type="spellEnd"/>
      <w:r>
        <w:rPr>
          <w:rFonts w:eastAsia="Times New Roman"/>
          <w:color w:val="000000" w:themeColor="text1"/>
          <w:shd w:val="clear" w:color="auto" w:fill="FFFFFF"/>
        </w:rPr>
        <w:t>: 10.1186/s13059-018-1402-8.</w:t>
      </w:r>
    </w:p>
    <w:p w14:paraId="0E015EF9" w14:textId="77777777" w:rsidR="0021082B" w:rsidRDefault="0021082B">
      <w:pPr>
        <w:spacing w:line="276" w:lineRule="auto"/>
        <w:rPr>
          <w:rFonts w:eastAsia="Times New Roman"/>
          <w:color w:val="000000"/>
          <w:shd w:val="clear" w:color="auto" w:fill="FFFFFF"/>
        </w:rPr>
      </w:pPr>
    </w:p>
    <w:p w14:paraId="65A5419C" w14:textId="77777777" w:rsidR="0021082B" w:rsidRDefault="00E22B5C">
      <w:pPr>
        <w:spacing w:line="276" w:lineRule="auto"/>
        <w:rPr>
          <w:rFonts w:eastAsia="Times New Roman"/>
          <w:color w:val="000000"/>
        </w:rPr>
      </w:pPr>
      <w:r>
        <w:rPr>
          <w:rFonts w:eastAsia="Times New Roman"/>
          <w:color w:val="000000" w:themeColor="text1"/>
          <w:shd w:val="clear" w:color="auto" w:fill="FFFFFF"/>
        </w:rPr>
        <w:t>Ernst, S. G. (2011). Offerings from an urchin. Dev. Biol. 358, 285-294. doi:10.1016/j.ydbio.2011.06.021.</w:t>
      </w:r>
    </w:p>
    <w:p w14:paraId="0FD2DEA2" w14:textId="77777777" w:rsidR="0021082B" w:rsidRDefault="0021082B">
      <w:pPr>
        <w:spacing w:line="276" w:lineRule="auto"/>
        <w:rPr>
          <w:rFonts w:eastAsia="Times New Roman"/>
          <w:color w:val="000000"/>
          <w:shd w:val="clear" w:color="auto" w:fill="FFFFFF"/>
        </w:rPr>
      </w:pPr>
    </w:p>
    <w:p w14:paraId="27B3A1FA" w14:textId="77777777" w:rsidR="0021082B" w:rsidRDefault="00E22B5C">
      <w:pPr>
        <w:spacing w:line="276" w:lineRule="auto"/>
        <w:rPr>
          <w:rFonts w:eastAsia="Times New Roman"/>
          <w:color w:val="000000"/>
          <w:shd w:val="clear" w:color="auto" w:fill="FFFFFF"/>
        </w:rPr>
      </w:pPr>
      <w:proofErr w:type="spellStart"/>
      <w:r>
        <w:rPr>
          <w:rFonts w:eastAsia="Times New Roman"/>
          <w:color w:val="000000" w:themeColor="text1"/>
          <w:shd w:val="clear" w:color="auto" w:fill="FFFFFF"/>
        </w:rPr>
        <w:t>Ettensohn</w:t>
      </w:r>
      <w:proofErr w:type="spellEnd"/>
      <w:r>
        <w:rPr>
          <w:rFonts w:eastAsia="Times New Roman"/>
          <w:color w:val="000000" w:themeColor="text1"/>
          <w:shd w:val="clear" w:color="auto" w:fill="FFFFFF"/>
        </w:rPr>
        <w:t xml:space="preserve">, C. A. (1985). Gastrulation in the sea urchin embryo is accompanied by the rearrangement of invaginating epithelial cells. Dev. Biol. 112, 383-390. </w:t>
      </w:r>
      <w:proofErr w:type="spellStart"/>
      <w:r>
        <w:rPr>
          <w:rFonts w:eastAsia="Times New Roman"/>
          <w:color w:val="000000" w:themeColor="text1"/>
          <w:shd w:val="clear" w:color="auto" w:fill="FFFFFF"/>
        </w:rPr>
        <w:t>doi</w:t>
      </w:r>
      <w:proofErr w:type="spellEnd"/>
      <w:r>
        <w:rPr>
          <w:rFonts w:eastAsia="Times New Roman"/>
          <w:color w:val="000000" w:themeColor="text1"/>
          <w:shd w:val="clear" w:color="auto" w:fill="FFFFFF"/>
        </w:rPr>
        <w:t>: 10.1016/0012-1606(85)90410-5.</w:t>
      </w:r>
    </w:p>
    <w:p w14:paraId="3159C558" w14:textId="77777777" w:rsidR="0021082B" w:rsidRDefault="0021082B">
      <w:pPr>
        <w:spacing w:line="276" w:lineRule="auto"/>
        <w:rPr>
          <w:rFonts w:eastAsia="Times New Roman"/>
          <w:color w:val="000000"/>
          <w:shd w:val="clear" w:color="auto" w:fill="FFFFFF"/>
        </w:rPr>
      </w:pPr>
    </w:p>
    <w:p w14:paraId="5BF48C6C" w14:textId="77777777" w:rsidR="0021082B" w:rsidRDefault="00E22B5C">
      <w:pPr>
        <w:spacing w:line="276" w:lineRule="auto"/>
        <w:rPr>
          <w:rFonts w:eastAsia="Times New Roman"/>
          <w:color w:val="000000"/>
          <w:shd w:val="clear" w:color="auto" w:fill="FFFFFF"/>
        </w:rPr>
      </w:pPr>
      <w:proofErr w:type="spellStart"/>
      <w:r>
        <w:rPr>
          <w:rFonts w:eastAsia="Times New Roman"/>
          <w:color w:val="000000" w:themeColor="text1"/>
          <w:shd w:val="clear" w:color="auto" w:fill="FFFFFF"/>
        </w:rPr>
        <w:t>Ettensohn</w:t>
      </w:r>
      <w:proofErr w:type="spellEnd"/>
      <w:r>
        <w:rPr>
          <w:rFonts w:eastAsia="Times New Roman"/>
          <w:color w:val="000000" w:themeColor="text1"/>
          <w:shd w:val="clear" w:color="auto" w:fill="FFFFFF"/>
        </w:rPr>
        <w:t xml:space="preserve">, C. A., and Sweet, H. C. (2000). Patterning the early sea urchin embryo. </w:t>
      </w:r>
      <w:proofErr w:type="spellStart"/>
      <w:r>
        <w:rPr>
          <w:rFonts w:eastAsia="Times New Roman"/>
          <w:color w:val="000000" w:themeColor="text1"/>
          <w:shd w:val="clear" w:color="auto" w:fill="FFFFFF"/>
        </w:rPr>
        <w:t>Curr</w:t>
      </w:r>
      <w:proofErr w:type="spellEnd"/>
      <w:r>
        <w:rPr>
          <w:rFonts w:eastAsia="Times New Roman"/>
          <w:color w:val="000000" w:themeColor="text1"/>
          <w:shd w:val="clear" w:color="auto" w:fill="FFFFFF"/>
        </w:rPr>
        <w:t xml:space="preserve">. Top. Dev. Biol. 50, 1-44. </w:t>
      </w:r>
      <w:proofErr w:type="spellStart"/>
      <w:r>
        <w:rPr>
          <w:rFonts w:eastAsia="Times New Roman"/>
          <w:color w:val="000000" w:themeColor="text1"/>
          <w:shd w:val="clear" w:color="auto" w:fill="FFFFFF"/>
        </w:rPr>
        <w:t>doi</w:t>
      </w:r>
      <w:proofErr w:type="spellEnd"/>
      <w:r>
        <w:rPr>
          <w:rFonts w:eastAsia="Times New Roman"/>
          <w:color w:val="000000" w:themeColor="text1"/>
          <w:shd w:val="clear" w:color="auto" w:fill="FFFFFF"/>
        </w:rPr>
        <w:t>: 10.1016/s0070-2153(00)50002-7.</w:t>
      </w:r>
    </w:p>
    <w:p w14:paraId="4FBBE1B3" w14:textId="77777777" w:rsidR="0021082B" w:rsidRDefault="0021082B">
      <w:pPr>
        <w:spacing w:line="276" w:lineRule="auto"/>
        <w:rPr>
          <w:rFonts w:eastAsia="Times New Roman"/>
          <w:color w:val="000000"/>
          <w:shd w:val="clear" w:color="auto" w:fill="FFFFFF"/>
        </w:rPr>
      </w:pPr>
    </w:p>
    <w:p w14:paraId="75CE8164" w14:textId="77777777" w:rsidR="0021082B" w:rsidRDefault="00E22B5C">
      <w:pPr>
        <w:spacing w:line="276" w:lineRule="auto"/>
        <w:rPr>
          <w:rFonts w:eastAsia="Times New Roman"/>
          <w:color w:val="000000"/>
          <w:shd w:val="clear" w:color="auto" w:fill="FFFFFF"/>
        </w:rPr>
      </w:pPr>
      <w:proofErr w:type="spellStart"/>
      <w:r>
        <w:rPr>
          <w:rFonts w:eastAsia="Times New Roman"/>
          <w:color w:val="000000" w:themeColor="text1"/>
          <w:shd w:val="clear" w:color="auto" w:fill="FFFFFF"/>
        </w:rPr>
        <w:t>Ettensohn</w:t>
      </w:r>
      <w:proofErr w:type="spellEnd"/>
      <w:r>
        <w:rPr>
          <w:rFonts w:eastAsia="Times New Roman"/>
          <w:color w:val="000000" w:themeColor="text1"/>
          <w:shd w:val="clear" w:color="auto" w:fill="FFFFFF"/>
        </w:rPr>
        <w:t xml:space="preserve">, C. A., Wessel, G. M., and Wray, G. A. (2004). The invertebrate deuterostomes: an introduction to their phylogeny, reproduction, development, and genomics. Methods Cell Biol. 74, 1-13. </w:t>
      </w:r>
      <w:proofErr w:type="spellStart"/>
      <w:r>
        <w:rPr>
          <w:rFonts w:eastAsia="Times New Roman"/>
          <w:color w:val="000000" w:themeColor="text1"/>
          <w:shd w:val="clear" w:color="auto" w:fill="FFFFFF"/>
        </w:rPr>
        <w:t>doi</w:t>
      </w:r>
      <w:proofErr w:type="spellEnd"/>
      <w:r>
        <w:rPr>
          <w:rFonts w:eastAsia="Times New Roman"/>
          <w:color w:val="000000" w:themeColor="text1"/>
          <w:shd w:val="clear" w:color="auto" w:fill="FFFFFF"/>
        </w:rPr>
        <w:t>: 10.1016/s0091-679x(04)74001-7.</w:t>
      </w:r>
    </w:p>
    <w:p w14:paraId="0E46D2B7" w14:textId="77777777" w:rsidR="0021082B" w:rsidRDefault="0021082B">
      <w:pPr>
        <w:spacing w:line="276" w:lineRule="auto"/>
        <w:rPr>
          <w:rFonts w:eastAsia="Times New Roman"/>
          <w:color w:val="000000"/>
          <w:shd w:val="clear" w:color="auto" w:fill="FFFFFF"/>
        </w:rPr>
      </w:pPr>
    </w:p>
    <w:p w14:paraId="4E0E73D9" w14:textId="77777777" w:rsidR="0021082B" w:rsidRDefault="00E22B5C">
      <w:pPr>
        <w:spacing w:line="276" w:lineRule="auto"/>
        <w:rPr>
          <w:rFonts w:eastAsia="Times New Roman"/>
          <w:color w:val="000000"/>
          <w:shd w:val="clear" w:color="auto" w:fill="FFFFFF"/>
        </w:rPr>
      </w:pPr>
      <w:r>
        <w:rPr>
          <w:rFonts w:eastAsia="Times New Roman"/>
          <w:color w:val="000000" w:themeColor="text1"/>
          <w:shd w:val="clear" w:color="auto" w:fill="FFFFFF"/>
        </w:rPr>
        <w:t xml:space="preserve">Finger, J. H., Smith, C. M., </w:t>
      </w:r>
      <w:proofErr w:type="spellStart"/>
      <w:r>
        <w:rPr>
          <w:rFonts w:eastAsia="Times New Roman"/>
          <w:color w:val="000000" w:themeColor="text1"/>
          <w:shd w:val="clear" w:color="auto" w:fill="FFFFFF"/>
        </w:rPr>
        <w:t>Hayamizu</w:t>
      </w:r>
      <w:proofErr w:type="spellEnd"/>
      <w:r>
        <w:rPr>
          <w:rFonts w:eastAsia="Times New Roman"/>
          <w:color w:val="000000" w:themeColor="text1"/>
          <w:shd w:val="clear" w:color="auto" w:fill="FFFFFF"/>
        </w:rPr>
        <w:t xml:space="preserve">, T. F., </w:t>
      </w:r>
      <w:proofErr w:type="spellStart"/>
      <w:r>
        <w:rPr>
          <w:rFonts w:eastAsia="Times New Roman"/>
          <w:color w:val="000000" w:themeColor="text1"/>
          <w:shd w:val="clear" w:color="auto" w:fill="FFFFFF"/>
        </w:rPr>
        <w:t>McCright</w:t>
      </w:r>
      <w:proofErr w:type="spellEnd"/>
      <w:r>
        <w:rPr>
          <w:rFonts w:eastAsia="Times New Roman"/>
          <w:color w:val="000000" w:themeColor="text1"/>
          <w:shd w:val="clear" w:color="auto" w:fill="FFFFFF"/>
        </w:rPr>
        <w:t xml:space="preserve">, I. J., </w:t>
      </w:r>
      <w:proofErr w:type="spellStart"/>
      <w:r>
        <w:rPr>
          <w:rFonts w:eastAsia="Times New Roman"/>
          <w:color w:val="000000" w:themeColor="text1"/>
          <w:shd w:val="clear" w:color="auto" w:fill="FFFFFF"/>
        </w:rPr>
        <w:t>Eppig</w:t>
      </w:r>
      <w:proofErr w:type="spellEnd"/>
      <w:r>
        <w:rPr>
          <w:rFonts w:eastAsia="Times New Roman"/>
          <w:color w:val="000000" w:themeColor="text1"/>
          <w:shd w:val="clear" w:color="auto" w:fill="FFFFFF"/>
        </w:rPr>
        <w:t xml:space="preserve">, J. T., Kadin, J. A., Richardson, J. E., and Ringwald, M. (2011). The mouse Gene Expression Database (GXD): 2011 update. </w:t>
      </w:r>
      <w:proofErr w:type="spellStart"/>
      <w:r>
        <w:rPr>
          <w:rFonts w:eastAsia="Times New Roman"/>
          <w:color w:val="000000" w:themeColor="text1"/>
          <w:shd w:val="clear" w:color="auto" w:fill="FFFFFF"/>
        </w:rPr>
        <w:t>Nucl</w:t>
      </w:r>
      <w:proofErr w:type="spellEnd"/>
      <w:r>
        <w:rPr>
          <w:rFonts w:eastAsia="Times New Roman"/>
          <w:color w:val="000000" w:themeColor="text1"/>
          <w:shd w:val="clear" w:color="auto" w:fill="FFFFFF"/>
        </w:rPr>
        <w:t xml:space="preserve">. Acids Res. 39, 835–841. </w:t>
      </w:r>
      <w:proofErr w:type="spellStart"/>
      <w:r>
        <w:rPr>
          <w:rFonts w:eastAsia="Times New Roman"/>
          <w:color w:val="000000" w:themeColor="text1"/>
          <w:shd w:val="clear" w:color="auto" w:fill="FFFFFF"/>
        </w:rPr>
        <w:t>doi</w:t>
      </w:r>
      <w:proofErr w:type="spellEnd"/>
      <w:r>
        <w:rPr>
          <w:rFonts w:eastAsia="Times New Roman"/>
          <w:color w:val="000000" w:themeColor="text1"/>
          <w:shd w:val="clear" w:color="auto" w:fill="FFFFFF"/>
        </w:rPr>
        <w:t>: 10.1093/</w:t>
      </w:r>
      <w:proofErr w:type="spellStart"/>
      <w:r>
        <w:rPr>
          <w:rFonts w:eastAsia="Times New Roman"/>
          <w:color w:val="000000" w:themeColor="text1"/>
          <w:shd w:val="clear" w:color="auto" w:fill="FFFFFF"/>
        </w:rPr>
        <w:t>nar</w:t>
      </w:r>
      <w:proofErr w:type="spellEnd"/>
      <w:r>
        <w:rPr>
          <w:rFonts w:eastAsia="Times New Roman"/>
          <w:color w:val="000000" w:themeColor="text1"/>
          <w:shd w:val="clear" w:color="auto" w:fill="FFFFFF"/>
        </w:rPr>
        <w:t>/gkq1132.</w:t>
      </w:r>
    </w:p>
    <w:p w14:paraId="1B7F1C9B" w14:textId="77777777" w:rsidR="0021082B" w:rsidRDefault="0021082B">
      <w:pPr>
        <w:spacing w:line="276" w:lineRule="auto"/>
        <w:rPr>
          <w:rFonts w:eastAsia="Times New Roman"/>
          <w:color w:val="000000"/>
          <w:shd w:val="clear" w:color="auto" w:fill="FFFFFF"/>
        </w:rPr>
      </w:pPr>
    </w:p>
    <w:p w14:paraId="767938CD" w14:textId="77777777" w:rsidR="0021082B" w:rsidRDefault="00E22B5C">
      <w:pPr>
        <w:spacing w:line="276" w:lineRule="auto"/>
        <w:rPr>
          <w:rFonts w:eastAsia="Times New Roman"/>
          <w:color w:val="000000"/>
          <w:shd w:val="clear" w:color="auto" w:fill="FFFFFF"/>
        </w:rPr>
      </w:pPr>
      <w:r>
        <w:rPr>
          <w:rFonts w:eastAsia="Times New Roman"/>
          <w:color w:val="000000" w:themeColor="text1"/>
          <w:shd w:val="clear" w:color="auto" w:fill="FFFFFF"/>
        </w:rPr>
        <w:t xml:space="preserve">Fisher, M., James-Zorn, C., </w:t>
      </w:r>
      <w:proofErr w:type="spellStart"/>
      <w:r>
        <w:rPr>
          <w:rFonts w:eastAsia="Times New Roman"/>
          <w:color w:val="000000" w:themeColor="text1"/>
          <w:shd w:val="clear" w:color="auto" w:fill="FFFFFF"/>
        </w:rPr>
        <w:t>Ponferrada</w:t>
      </w:r>
      <w:proofErr w:type="spellEnd"/>
      <w:r>
        <w:rPr>
          <w:rFonts w:eastAsia="Times New Roman"/>
          <w:color w:val="000000" w:themeColor="text1"/>
          <w:shd w:val="clear" w:color="auto" w:fill="FFFFFF"/>
        </w:rPr>
        <w:t xml:space="preserve">, V., Bell, A. J., </w:t>
      </w:r>
      <w:proofErr w:type="spellStart"/>
      <w:r>
        <w:rPr>
          <w:rFonts w:eastAsia="Times New Roman"/>
          <w:color w:val="000000" w:themeColor="text1"/>
          <w:shd w:val="clear" w:color="auto" w:fill="FFFFFF"/>
        </w:rPr>
        <w:t>Sundararaj</w:t>
      </w:r>
      <w:proofErr w:type="spellEnd"/>
      <w:r>
        <w:rPr>
          <w:rFonts w:eastAsia="Times New Roman"/>
          <w:color w:val="000000" w:themeColor="text1"/>
          <w:shd w:val="clear" w:color="auto" w:fill="FFFFFF"/>
        </w:rPr>
        <w:t xml:space="preserve">, N., </w:t>
      </w:r>
      <w:proofErr w:type="spellStart"/>
      <w:r>
        <w:rPr>
          <w:rFonts w:eastAsia="Times New Roman"/>
          <w:color w:val="000000" w:themeColor="text1"/>
          <w:shd w:val="clear" w:color="auto" w:fill="FFFFFF"/>
        </w:rPr>
        <w:t>Segerdell</w:t>
      </w:r>
      <w:proofErr w:type="spellEnd"/>
      <w:r>
        <w:rPr>
          <w:rFonts w:eastAsia="Times New Roman"/>
          <w:color w:val="000000" w:themeColor="text1"/>
          <w:shd w:val="clear" w:color="auto" w:fill="FFFFFF"/>
        </w:rPr>
        <w:t xml:space="preserve">, E., Chaturvedi, P., </w:t>
      </w:r>
      <w:proofErr w:type="spellStart"/>
      <w:r>
        <w:rPr>
          <w:rFonts w:eastAsia="Times New Roman"/>
          <w:color w:val="000000" w:themeColor="text1"/>
          <w:shd w:val="clear" w:color="auto" w:fill="FFFFFF"/>
        </w:rPr>
        <w:t>Bayyari</w:t>
      </w:r>
      <w:proofErr w:type="spellEnd"/>
      <w:r>
        <w:rPr>
          <w:rFonts w:eastAsia="Times New Roman"/>
          <w:color w:val="000000" w:themeColor="text1"/>
          <w:shd w:val="clear" w:color="auto" w:fill="FFFFFF"/>
        </w:rPr>
        <w:t xml:space="preserve">, N., Chu, S., </w:t>
      </w:r>
      <w:proofErr w:type="spellStart"/>
      <w:r>
        <w:rPr>
          <w:rFonts w:eastAsia="Times New Roman"/>
          <w:color w:val="000000" w:themeColor="text1"/>
          <w:shd w:val="clear" w:color="auto" w:fill="FFFFFF"/>
        </w:rPr>
        <w:t>Pells</w:t>
      </w:r>
      <w:proofErr w:type="spellEnd"/>
      <w:r>
        <w:rPr>
          <w:rFonts w:eastAsia="Times New Roman"/>
          <w:color w:val="000000" w:themeColor="text1"/>
          <w:shd w:val="clear" w:color="auto" w:fill="FFFFFF"/>
        </w:rPr>
        <w:t xml:space="preserve">, T., </w:t>
      </w:r>
      <w:proofErr w:type="spellStart"/>
      <w:r>
        <w:rPr>
          <w:rFonts w:eastAsia="Times New Roman"/>
          <w:color w:val="000000" w:themeColor="text1"/>
          <w:shd w:val="clear" w:color="auto" w:fill="FFFFFF"/>
        </w:rPr>
        <w:t>Lotay</w:t>
      </w:r>
      <w:proofErr w:type="spellEnd"/>
      <w:r>
        <w:rPr>
          <w:rFonts w:eastAsia="Times New Roman"/>
          <w:color w:val="000000" w:themeColor="text1"/>
          <w:shd w:val="clear" w:color="auto" w:fill="FFFFFF"/>
        </w:rPr>
        <w:t xml:space="preserve">, V., </w:t>
      </w:r>
      <w:proofErr w:type="spellStart"/>
      <w:r>
        <w:rPr>
          <w:rFonts w:eastAsia="Times New Roman"/>
          <w:color w:val="000000" w:themeColor="text1"/>
          <w:shd w:val="clear" w:color="auto" w:fill="FFFFFF"/>
        </w:rPr>
        <w:t>Agalakov</w:t>
      </w:r>
      <w:proofErr w:type="spellEnd"/>
      <w:r>
        <w:rPr>
          <w:rFonts w:eastAsia="Times New Roman"/>
          <w:color w:val="000000" w:themeColor="text1"/>
          <w:shd w:val="clear" w:color="auto" w:fill="FFFFFF"/>
        </w:rPr>
        <w:t xml:space="preserve">, S., Wang, D. Z., </w:t>
      </w:r>
      <w:proofErr w:type="spellStart"/>
      <w:r>
        <w:rPr>
          <w:rFonts w:eastAsia="Times New Roman"/>
          <w:color w:val="000000" w:themeColor="text1"/>
          <w:shd w:val="clear" w:color="auto" w:fill="FFFFFF"/>
        </w:rPr>
        <w:t>Arshinoff</w:t>
      </w:r>
      <w:proofErr w:type="spellEnd"/>
      <w:r>
        <w:rPr>
          <w:rFonts w:eastAsia="Times New Roman"/>
          <w:color w:val="000000" w:themeColor="text1"/>
          <w:shd w:val="clear" w:color="auto" w:fill="FFFFFF"/>
        </w:rPr>
        <w:t xml:space="preserve">, B. I., Foley, S., Karimi, K., </w:t>
      </w:r>
      <w:proofErr w:type="spellStart"/>
      <w:r>
        <w:rPr>
          <w:rFonts w:eastAsia="Times New Roman"/>
          <w:color w:val="000000" w:themeColor="text1"/>
          <w:shd w:val="clear" w:color="auto" w:fill="FFFFFF"/>
        </w:rPr>
        <w:t>Vize</w:t>
      </w:r>
      <w:proofErr w:type="spellEnd"/>
      <w:r>
        <w:rPr>
          <w:rFonts w:eastAsia="Times New Roman"/>
          <w:color w:val="000000" w:themeColor="text1"/>
          <w:shd w:val="clear" w:color="auto" w:fill="FFFFFF"/>
        </w:rPr>
        <w:t xml:space="preserve">, P. D., and Zorn A. M. (2023). </w:t>
      </w:r>
      <w:proofErr w:type="spellStart"/>
      <w:r>
        <w:rPr>
          <w:rFonts w:eastAsia="Times New Roman"/>
          <w:color w:val="000000" w:themeColor="text1"/>
          <w:shd w:val="clear" w:color="auto" w:fill="FFFFFF"/>
        </w:rPr>
        <w:t>Xenbase</w:t>
      </w:r>
      <w:proofErr w:type="spellEnd"/>
      <w:r>
        <w:rPr>
          <w:rFonts w:eastAsia="Times New Roman"/>
          <w:color w:val="000000" w:themeColor="text1"/>
          <w:shd w:val="clear" w:color="auto" w:fill="FFFFFF"/>
        </w:rPr>
        <w:t xml:space="preserve">: key features and resources of the Xenopus model organism knowledgebase. Genetics. 224, iyad018. </w:t>
      </w:r>
      <w:proofErr w:type="spellStart"/>
      <w:r>
        <w:rPr>
          <w:rFonts w:eastAsia="Times New Roman"/>
          <w:color w:val="000000" w:themeColor="text1"/>
          <w:shd w:val="clear" w:color="auto" w:fill="FFFFFF"/>
        </w:rPr>
        <w:t>doi</w:t>
      </w:r>
      <w:proofErr w:type="spellEnd"/>
      <w:r>
        <w:rPr>
          <w:rFonts w:eastAsia="Times New Roman"/>
          <w:color w:val="000000" w:themeColor="text1"/>
          <w:shd w:val="clear" w:color="auto" w:fill="FFFFFF"/>
        </w:rPr>
        <w:t>: 10.1093/genetics/iyad018.</w:t>
      </w:r>
    </w:p>
    <w:p w14:paraId="23851027" w14:textId="77777777" w:rsidR="0021082B" w:rsidRDefault="0021082B">
      <w:pPr>
        <w:spacing w:line="276" w:lineRule="auto"/>
        <w:rPr>
          <w:rFonts w:eastAsia="Times New Roman"/>
          <w:color w:val="000000"/>
          <w:shd w:val="clear" w:color="auto" w:fill="FFFFFF"/>
        </w:rPr>
      </w:pPr>
    </w:p>
    <w:p w14:paraId="42C96F6D" w14:textId="77777777" w:rsidR="0021082B" w:rsidRDefault="00E22B5C">
      <w:pPr>
        <w:spacing w:line="276" w:lineRule="auto"/>
        <w:rPr>
          <w:rFonts w:eastAsia="Times New Roman"/>
          <w:color w:val="000000"/>
          <w:shd w:val="clear" w:color="auto" w:fill="FFFFFF"/>
        </w:rPr>
      </w:pPr>
      <w:r>
        <w:rPr>
          <w:rFonts w:eastAsia="Times New Roman"/>
          <w:color w:val="000000" w:themeColor="text1"/>
          <w:shd w:val="clear" w:color="auto" w:fill="FFFFFF"/>
        </w:rPr>
        <w:t xml:space="preserve">Formery, L., Wakefield, A., </w:t>
      </w:r>
      <w:proofErr w:type="spellStart"/>
      <w:r>
        <w:rPr>
          <w:rFonts w:eastAsia="Times New Roman"/>
          <w:color w:val="000000" w:themeColor="text1"/>
          <w:shd w:val="clear" w:color="auto" w:fill="FFFFFF"/>
        </w:rPr>
        <w:t>Gesson</w:t>
      </w:r>
      <w:proofErr w:type="spellEnd"/>
      <w:r>
        <w:rPr>
          <w:rFonts w:eastAsia="Times New Roman"/>
          <w:color w:val="000000" w:themeColor="text1"/>
          <w:shd w:val="clear" w:color="auto" w:fill="FFFFFF"/>
        </w:rPr>
        <w:t xml:space="preserve">, M., </w:t>
      </w:r>
      <w:proofErr w:type="spellStart"/>
      <w:r>
        <w:rPr>
          <w:rFonts w:eastAsia="Times New Roman"/>
          <w:color w:val="000000" w:themeColor="text1"/>
          <w:shd w:val="clear" w:color="auto" w:fill="FFFFFF"/>
        </w:rPr>
        <w:t>Toisoul</w:t>
      </w:r>
      <w:proofErr w:type="spellEnd"/>
      <w:r>
        <w:rPr>
          <w:rFonts w:eastAsia="Times New Roman"/>
          <w:color w:val="000000" w:themeColor="text1"/>
          <w:shd w:val="clear" w:color="auto" w:fill="FFFFFF"/>
        </w:rPr>
        <w:t xml:space="preserve">, L., </w:t>
      </w:r>
      <w:proofErr w:type="spellStart"/>
      <w:r>
        <w:rPr>
          <w:rFonts w:eastAsia="Times New Roman"/>
          <w:color w:val="000000" w:themeColor="text1"/>
          <w:shd w:val="clear" w:color="auto" w:fill="FFFFFF"/>
        </w:rPr>
        <w:t>Lhomond</w:t>
      </w:r>
      <w:proofErr w:type="spellEnd"/>
      <w:r>
        <w:rPr>
          <w:rFonts w:eastAsia="Times New Roman"/>
          <w:color w:val="000000" w:themeColor="text1"/>
          <w:shd w:val="clear" w:color="auto" w:fill="FFFFFF"/>
        </w:rPr>
        <w:t xml:space="preserve">, G., </w:t>
      </w:r>
      <w:proofErr w:type="spellStart"/>
      <w:r>
        <w:rPr>
          <w:rFonts w:eastAsia="Times New Roman"/>
          <w:color w:val="000000" w:themeColor="text1"/>
          <w:shd w:val="clear" w:color="auto" w:fill="FFFFFF"/>
        </w:rPr>
        <w:t>Gilletta</w:t>
      </w:r>
      <w:proofErr w:type="spellEnd"/>
      <w:r>
        <w:rPr>
          <w:rFonts w:eastAsia="Times New Roman"/>
          <w:color w:val="000000" w:themeColor="text1"/>
          <w:shd w:val="clear" w:color="auto" w:fill="FFFFFF"/>
        </w:rPr>
        <w:t xml:space="preserve">, L., </w:t>
      </w:r>
      <w:proofErr w:type="spellStart"/>
      <w:r>
        <w:rPr>
          <w:rFonts w:eastAsia="Times New Roman"/>
          <w:color w:val="000000" w:themeColor="text1"/>
          <w:shd w:val="clear" w:color="auto" w:fill="FFFFFF"/>
        </w:rPr>
        <w:t>Lasbleiz</w:t>
      </w:r>
      <w:proofErr w:type="spellEnd"/>
      <w:r>
        <w:rPr>
          <w:rFonts w:eastAsia="Times New Roman"/>
          <w:color w:val="000000" w:themeColor="text1"/>
          <w:shd w:val="clear" w:color="auto" w:fill="FFFFFF"/>
        </w:rPr>
        <w:t xml:space="preserve">, R., Schubert, M., and Croce, J. C. (2022). Developmental atlas of the indirect-developing sea </w:t>
      </w:r>
      <w:r>
        <w:rPr>
          <w:rFonts w:eastAsia="Times New Roman"/>
          <w:color w:val="000000" w:themeColor="text1"/>
          <w:shd w:val="clear" w:color="auto" w:fill="FFFFFF"/>
        </w:rPr>
        <w:lastRenderedPageBreak/>
        <w:t>urchin </w:t>
      </w:r>
      <w:r>
        <w:rPr>
          <w:rFonts w:eastAsia="Times New Roman"/>
          <w:i/>
          <w:iCs/>
          <w:color w:val="000000" w:themeColor="text1"/>
          <w:shd w:val="clear" w:color="auto" w:fill="FFFFFF"/>
        </w:rPr>
        <w:t>Paracentrotus lividus</w:t>
      </w:r>
      <w:r>
        <w:rPr>
          <w:rFonts w:eastAsia="Times New Roman"/>
          <w:color w:val="000000" w:themeColor="text1"/>
          <w:shd w:val="clear" w:color="auto" w:fill="FFFFFF"/>
        </w:rPr>
        <w:t xml:space="preserve">: from fertilization to juvenile stages. Front. Cell Dev. Biol. 10, 966408. </w:t>
      </w:r>
      <w:proofErr w:type="spellStart"/>
      <w:r>
        <w:rPr>
          <w:rFonts w:eastAsia="Times New Roman"/>
          <w:color w:val="000000" w:themeColor="text1"/>
          <w:shd w:val="clear" w:color="auto" w:fill="FFFFFF"/>
        </w:rPr>
        <w:t>doi</w:t>
      </w:r>
      <w:proofErr w:type="spellEnd"/>
      <w:r>
        <w:rPr>
          <w:rFonts w:eastAsia="Times New Roman"/>
          <w:color w:val="000000" w:themeColor="text1"/>
          <w:shd w:val="clear" w:color="auto" w:fill="FFFFFF"/>
        </w:rPr>
        <w:t>: 10.3389/fcell.2022.966408.</w:t>
      </w:r>
    </w:p>
    <w:p w14:paraId="44C47879" w14:textId="77777777" w:rsidR="0021082B" w:rsidRDefault="0021082B">
      <w:pPr>
        <w:spacing w:line="276" w:lineRule="auto"/>
        <w:rPr>
          <w:rFonts w:eastAsia="Times New Roman"/>
          <w:color w:val="000000"/>
          <w:shd w:val="clear" w:color="auto" w:fill="FFFFFF"/>
        </w:rPr>
      </w:pPr>
    </w:p>
    <w:p w14:paraId="404E858F" w14:textId="77777777" w:rsidR="0021082B" w:rsidRDefault="00E22B5C">
      <w:pPr>
        <w:spacing w:line="276" w:lineRule="auto"/>
        <w:rPr>
          <w:rFonts w:eastAsia="Times New Roman"/>
          <w:color w:val="000000"/>
          <w:shd w:val="clear" w:color="auto" w:fill="FFFFFF"/>
        </w:rPr>
      </w:pPr>
      <w:proofErr w:type="spellStart"/>
      <w:r>
        <w:rPr>
          <w:rFonts w:eastAsia="Times New Roman"/>
          <w:color w:val="000000" w:themeColor="text1"/>
          <w:shd w:val="clear" w:color="auto" w:fill="FFFFFF"/>
        </w:rPr>
        <w:t>Fresques</w:t>
      </w:r>
      <w:proofErr w:type="spellEnd"/>
      <w:r>
        <w:rPr>
          <w:rFonts w:eastAsia="Times New Roman"/>
          <w:color w:val="000000" w:themeColor="text1"/>
          <w:shd w:val="clear" w:color="auto" w:fill="FFFFFF"/>
        </w:rPr>
        <w:t xml:space="preserve">, T., </w:t>
      </w:r>
      <w:proofErr w:type="spellStart"/>
      <w:r>
        <w:rPr>
          <w:rFonts w:eastAsia="Times New Roman"/>
          <w:color w:val="000000" w:themeColor="text1"/>
          <w:shd w:val="clear" w:color="auto" w:fill="FFFFFF"/>
        </w:rPr>
        <w:t>Zazueta-Novoa</w:t>
      </w:r>
      <w:proofErr w:type="spellEnd"/>
      <w:r>
        <w:rPr>
          <w:rFonts w:eastAsia="Times New Roman"/>
          <w:color w:val="000000" w:themeColor="text1"/>
          <w:shd w:val="clear" w:color="auto" w:fill="FFFFFF"/>
        </w:rPr>
        <w:t xml:space="preserve">, V., Reich, A., and Wessel, G. M. (2014). Selective accumulation of germ-line associated gene products in early development of the sea star and distinct differences from germ-line development in the sea urchin. Dev. </w:t>
      </w:r>
      <w:proofErr w:type="spellStart"/>
      <w:r>
        <w:rPr>
          <w:rFonts w:eastAsia="Times New Roman"/>
          <w:color w:val="000000" w:themeColor="text1"/>
          <w:shd w:val="clear" w:color="auto" w:fill="FFFFFF"/>
        </w:rPr>
        <w:t>Dyn</w:t>
      </w:r>
      <w:proofErr w:type="spellEnd"/>
      <w:r>
        <w:rPr>
          <w:rFonts w:eastAsia="Times New Roman"/>
          <w:color w:val="000000" w:themeColor="text1"/>
          <w:shd w:val="clear" w:color="auto" w:fill="FFFFFF"/>
        </w:rPr>
        <w:t xml:space="preserve">. 243, 568-87. </w:t>
      </w:r>
      <w:proofErr w:type="spellStart"/>
      <w:r>
        <w:rPr>
          <w:rFonts w:eastAsia="Times New Roman"/>
          <w:color w:val="000000" w:themeColor="text1"/>
          <w:shd w:val="clear" w:color="auto" w:fill="FFFFFF"/>
        </w:rPr>
        <w:t>doi</w:t>
      </w:r>
      <w:proofErr w:type="spellEnd"/>
      <w:r>
        <w:rPr>
          <w:rFonts w:eastAsia="Times New Roman"/>
          <w:color w:val="000000" w:themeColor="text1"/>
          <w:shd w:val="clear" w:color="auto" w:fill="FFFFFF"/>
        </w:rPr>
        <w:t>: 10.1002/dvdy.24038.</w:t>
      </w:r>
    </w:p>
    <w:p w14:paraId="1F66A35B" w14:textId="77777777" w:rsidR="0021082B" w:rsidRDefault="0021082B">
      <w:pPr>
        <w:spacing w:line="276" w:lineRule="auto"/>
        <w:rPr>
          <w:rFonts w:eastAsia="Times New Roman"/>
          <w:color w:val="000000"/>
          <w:shd w:val="clear" w:color="auto" w:fill="FFFFFF"/>
        </w:rPr>
      </w:pPr>
    </w:p>
    <w:p w14:paraId="3F959CD2" w14:textId="77777777" w:rsidR="0021082B" w:rsidRDefault="00E22B5C">
      <w:pPr>
        <w:spacing w:line="276" w:lineRule="auto"/>
        <w:rPr>
          <w:rFonts w:eastAsia="Times New Roman"/>
          <w:color w:val="000000"/>
          <w:shd w:val="clear" w:color="auto" w:fill="FFFFFF"/>
        </w:rPr>
      </w:pPr>
      <w:proofErr w:type="spellStart"/>
      <w:r>
        <w:rPr>
          <w:rFonts w:eastAsia="Times New Roman"/>
          <w:color w:val="000000" w:themeColor="text1"/>
          <w:shd w:val="clear" w:color="auto" w:fill="FFFFFF"/>
        </w:rPr>
        <w:t>Galià</w:t>
      </w:r>
      <w:proofErr w:type="spellEnd"/>
      <w:r>
        <w:rPr>
          <w:rFonts w:eastAsia="Times New Roman"/>
          <w:color w:val="000000" w:themeColor="text1"/>
          <w:shd w:val="clear" w:color="auto" w:fill="FFFFFF"/>
        </w:rPr>
        <w:t xml:space="preserve">-Camps, C., Carreras, C., Pascual, M., </w:t>
      </w:r>
      <w:proofErr w:type="spellStart"/>
      <w:r>
        <w:rPr>
          <w:rFonts w:eastAsia="Times New Roman"/>
          <w:color w:val="000000" w:themeColor="text1"/>
          <w:shd w:val="clear" w:color="auto" w:fill="FFFFFF"/>
        </w:rPr>
        <w:t>Greve</w:t>
      </w:r>
      <w:proofErr w:type="spellEnd"/>
      <w:r>
        <w:rPr>
          <w:rFonts w:eastAsia="Times New Roman"/>
          <w:color w:val="000000" w:themeColor="text1"/>
          <w:shd w:val="clear" w:color="auto" w:fill="FFFFFF"/>
        </w:rPr>
        <w:t xml:space="preserve">, C., Schell, T., </w:t>
      </w:r>
      <w:proofErr w:type="spellStart"/>
      <w:r>
        <w:rPr>
          <w:rFonts w:eastAsia="Times New Roman"/>
          <w:color w:val="000000" w:themeColor="text1"/>
          <w:shd w:val="clear" w:color="auto" w:fill="FFFFFF"/>
        </w:rPr>
        <w:t>Turon</w:t>
      </w:r>
      <w:proofErr w:type="spellEnd"/>
      <w:r>
        <w:rPr>
          <w:rFonts w:eastAsia="Times New Roman"/>
          <w:color w:val="000000" w:themeColor="text1"/>
          <w:shd w:val="clear" w:color="auto" w:fill="FFFFFF"/>
        </w:rPr>
        <w:t xml:space="preserve">, X., </w:t>
      </w:r>
      <w:proofErr w:type="spellStart"/>
      <w:r>
        <w:rPr>
          <w:rFonts w:eastAsia="Times New Roman"/>
          <w:color w:val="000000" w:themeColor="text1"/>
          <w:shd w:val="clear" w:color="auto" w:fill="FFFFFF"/>
        </w:rPr>
        <w:t>Palacín</w:t>
      </w:r>
      <w:proofErr w:type="spellEnd"/>
      <w:r>
        <w:rPr>
          <w:rFonts w:eastAsia="Times New Roman"/>
          <w:color w:val="000000" w:themeColor="text1"/>
          <w:shd w:val="clear" w:color="auto" w:fill="FFFFFF"/>
        </w:rPr>
        <w:t>, C., Pérez-</w:t>
      </w:r>
      <w:proofErr w:type="spellStart"/>
      <w:r>
        <w:rPr>
          <w:rFonts w:eastAsia="Times New Roman"/>
          <w:color w:val="000000" w:themeColor="text1"/>
          <w:shd w:val="clear" w:color="auto" w:fill="FFFFFF"/>
        </w:rPr>
        <w:t>Portela</w:t>
      </w:r>
      <w:proofErr w:type="spellEnd"/>
      <w:r>
        <w:rPr>
          <w:rFonts w:eastAsia="Times New Roman"/>
          <w:color w:val="000000" w:themeColor="text1"/>
          <w:shd w:val="clear" w:color="auto" w:fill="FFFFFF"/>
        </w:rPr>
        <w:t xml:space="preserve">, R., Wangensteen, O. S., and </w:t>
      </w:r>
      <w:proofErr w:type="spellStart"/>
      <w:r>
        <w:rPr>
          <w:rFonts w:eastAsia="Times New Roman"/>
          <w:color w:val="000000" w:themeColor="text1"/>
          <w:shd w:val="clear" w:color="auto" w:fill="FFFFFF"/>
        </w:rPr>
        <w:t>Pegueroles</w:t>
      </w:r>
      <w:proofErr w:type="spellEnd"/>
      <w:r>
        <w:rPr>
          <w:rFonts w:eastAsia="Times New Roman"/>
          <w:color w:val="000000" w:themeColor="text1"/>
          <w:shd w:val="clear" w:color="auto" w:fill="FFFFFF"/>
        </w:rPr>
        <w:t xml:space="preserve">, C. (2024). Chromosome-level genome assembly and annotation of the black sea urchin </w:t>
      </w:r>
      <w:proofErr w:type="spellStart"/>
      <w:r>
        <w:rPr>
          <w:rFonts w:eastAsia="Times New Roman"/>
          <w:i/>
          <w:iCs/>
          <w:color w:val="000000" w:themeColor="text1"/>
          <w:shd w:val="clear" w:color="auto" w:fill="FFFFFF"/>
        </w:rPr>
        <w:t>Arbacia</w:t>
      </w:r>
      <w:proofErr w:type="spellEnd"/>
      <w:r>
        <w:rPr>
          <w:rFonts w:eastAsia="Times New Roman"/>
          <w:i/>
          <w:iCs/>
          <w:color w:val="000000" w:themeColor="text1"/>
          <w:shd w:val="clear" w:color="auto" w:fill="FFFFFF"/>
        </w:rPr>
        <w:t xml:space="preserve"> </w:t>
      </w:r>
      <w:proofErr w:type="spellStart"/>
      <w:r>
        <w:rPr>
          <w:rFonts w:eastAsia="Times New Roman"/>
          <w:i/>
          <w:iCs/>
          <w:color w:val="000000" w:themeColor="text1"/>
          <w:shd w:val="clear" w:color="auto" w:fill="FFFFFF"/>
        </w:rPr>
        <w:t>lixula</w:t>
      </w:r>
      <w:proofErr w:type="spellEnd"/>
      <w:r>
        <w:rPr>
          <w:rFonts w:eastAsia="Times New Roman"/>
          <w:color w:val="000000" w:themeColor="text1"/>
          <w:shd w:val="clear" w:color="auto" w:fill="FFFFFF"/>
        </w:rPr>
        <w:t xml:space="preserve"> (Linnaeus, 1758). DNA Res. 31, dsae020. </w:t>
      </w:r>
      <w:proofErr w:type="spellStart"/>
      <w:r>
        <w:rPr>
          <w:rFonts w:eastAsia="Times New Roman"/>
          <w:color w:val="000000" w:themeColor="text1"/>
          <w:shd w:val="clear" w:color="auto" w:fill="FFFFFF"/>
        </w:rPr>
        <w:t>doi</w:t>
      </w:r>
      <w:proofErr w:type="spellEnd"/>
      <w:r>
        <w:rPr>
          <w:rFonts w:eastAsia="Times New Roman"/>
          <w:color w:val="000000" w:themeColor="text1"/>
          <w:shd w:val="clear" w:color="auto" w:fill="FFFFFF"/>
        </w:rPr>
        <w:t>: 10.1093/</w:t>
      </w:r>
      <w:proofErr w:type="spellStart"/>
      <w:r>
        <w:rPr>
          <w:rFonts w:eastAsia="Times New Roman"/>
          <w:color w:val="000000" w:themeColor="text1"/>
          <w:shd w:val="clear" w:color="auto" w:fill="FFFFFF"/>
        </w:rPr>
        <w:t>dnares</w:t>
      </w:r>
      <w:proofErr w:type="spellEnd"/>
      <w:r>
        <w:rPr>
          <w:rFonts w:eastAsia="Times New Roman"/>
          <w:color w:val="000000" w:themeColor="text1"/>
          <w:shd w:val="clear" w:color="auto" w:fill="FFFFFF"/>
        </w:rPr>
        <w:t>/dsae020.</w:t>
      </w:r>
    </w:p>
    <w:p w14:paraId="69ADF80F" w14:textId="77777777" w:rsidR="0021082B" w:rsidRDefault="0021082B">
      <w:pPr>
        <w:spacing w:line="276" w:lineRule="auto"/>
        <w:rPr>
          <w:rFonts w:eastAsia="Times New Roman"/>
          <w:color w:val="000000"/>
          <w:shd w:val="clear" w:color="auto" w:fill="FFFFFF"/>
        </w:rPr>
      </w:pPr>
    </w:p>
    <w:p w14:paraId="52123422" w14:textId="77777777" w:rsidR="0021082B" w:rsidRDefault="00E22B5C">
      <w:pPr>
        <w:spacing w:line="276" w:lineRule="auto"/>
        <w:rPr>
          <w:rFonts w:eastAsia="Times New Roman"/>
          <w:color w:val="000000"/>
          <w:shd w:val="clear" w:color="auto" w:fill="FFFFFF"/>
        </w:rPr>
      </w:pPr>
      <w:proofErr w:type="spellStart"/>
      <w:r>
        <w:rPr>
          <w:rFonts w:eastAsia="Times New Roman"/>
          <w:color w:val="000000" w:themeColor="text1"/>
          <w:shd w:val="clear" w:color="auto" w:fill="FFFFFF"/>
        </w:rPr>
        <w:t>Gildor</w:t>
      </w:r>
      <w:proofErr w:type="spellEnd"/>
      <w:r>
        <w:rPr>
          <w:rFonts w:eastAsia="Times New Roman"/>
          <w:color w:val="000000" w:themeColor="text1"/>
          <w:shd w:val="clear" w:color="auto" w:fill="FFFFFF"/>
        </w:rPr>
        <w:t xml:space="preserve">, T., Cary, G. A., </w:t>
      </w:r>
      <w:proofErr w:type="spellStart"/>
      <w:r>
        <w:rPr>
          <w:rFonts w:eastAsia="Times New Roman"/>
          <w:color w:val="000000" w:themeColor="text1"/>
          <w:shd w:val="clear" w:color="auto" w:fill="FFFFFF"/>
        </w:rPr>
        <w:t>Lalzar</w:t>
      </w:r>
      <w:proofErr w:type="spellEnd"/>
      <w:r>
        <w:rPr>
          <w:rFonts w:eastAsia="Times New Roman"/>
          <w:color w:val="000000" w:themeColor="text1"/>
          <w:shd w:val="clear" w:color="auto" w:fill="FFFFFF"/>
        </w:rPr>
        <w:t>, M., Hinman, V. F., and Ben-</w:t>
      </w:r>
      <w:proofErr w:type="spellStart"/>
      <w:r>
        <w:rPr>
          <w:rFonts w:eastAsia="Times New Roman"/>
          <w:color w:val="000000" w:themeColor="text1"/>
          <w:shd w:val="clear" w:color="auto" w:fill="FFFFFF"/>
        </w:rPr>
        <w:t>Tabou</w:t>
      </w:r>
      <w:proofErr w:type="spellEnd"/>
      <w:r>
        <w:rPr>
          <w:rFonts w:eastAsia="Times New Roman"/>
          <w:color w:val="000000" w:themeColor="text1"/>
          <w:shd w:val="clear" w:color="auto" w:fill="FFFFFF"/>
        </w:rPr>
        <w:t xml:space="preserve"> de-Leon, S. (2019). Developmental transcriptomes of the sea star, </w:t>
      </w:r>
      <w:r>
        <w:rPr>
          <w:rFonts w:eastAsia="Times New Roman"/>
          <w:i/>
          <w:color w:val="000000" w:themeColor="text1"/>
          <w:shd w:val="clear" w:color="auto" w:fill="FFFFFF"/>
        </w:rPr>
        <w:t>Patiria miniata</w:t>
      </w:r>
      <w:r>
        <w:rPr>
          <w:rFonts w:eastAsia="Times New Roman"/>
          <w:color w:val="000000" w:themeColor="text1"/>
          <w:shd w:val="clear" w:color="auto" w:fill="FFFFFF"/>
        </w:rPr>
        <w:t xml:space="preserve">, illuminate how gene expression changes with evolutionary distance. Sci. Rep. 9, 16201. </w:t>
      </w:r>
      <w:proofErr w:type="spellStart"/>
      <w:r>
        <w:rPr>
          <w:rFonts w:eastAsia="Times New Roman"/>
          <w:color w:val="000000" w:themeColor="text1"/>
          <w:shd w:val="clear" w:color="auto" w:fill="FFFFFF"/>
        </w:rPr>
        <w:t>doi</w:t>
      </w:r>
      <w:proofErr w:type="spellEnd"/>
      <w:r>
        <w:rPr>
          <w:rFonts w:eastAsia="Times New Roman"/>
          <w:color w:val="000000" w:themeColor="text1"/>
          <w:shd w:val="clear" w:color="auto" w:fill="FFFFFF"/>
        </w:rPr>
        <w:t>: 10.1038/s41598-019-52577-9.</w:t>
      </w:r>
    </w:p>
    <w:p w14:paraId="1F66F0A5" w14:textId="77777777" w:rsidR="0021082B" w:rsidRDefault="0021082B">
      <w:pPr>
        <w:spacing w:line="276" w:lineRule="auto"/>
        <w:rPr>
          <w:rFonts w:eastAsia="Times New Roman"/>
          <w:color w:val="000000"/>
          <w:shd w:val="clear" w:color="auto" w:fill="FFFFFF"/>
        </w:rPr>
      </w:pPr>
    </w:p>
    <w:p w14:paraId="4B2A99D2" w14:textId="77777777" w:rsidR="0021082B" w:rsidRDefault="00E22B5C">
      <w:pPr>
        <w:spacing w:line="276" w:lineRule="auto"/>
        <w:rPr>
          <w:rFonts w:eastAsia="Times New Roman"/>
          <w:color w:val="000000"/>
          <w:shd w:val="clear" w:color="auto" w:fill="FFFFFF"/>
        </w:rPr>
      </w:pPr>
      <w:proofErr w:type="spellStart"/>
      <w:r>
        <w:rPr>
          <w:rFonts w:eastAsia="Times New Roman"/>
          <w:color w:val="000000" w:themeColor="text1"/>
          <w:shd w:val="clear" w:color="auto" w:fill="FFFFFF"/>
        </w:rPr>
        <w:t>Gobala</w:t>
      </w:r>
      <w:proofErr w:type="spellEnd"/>
      <w:r>
        <w:rPr>
          <w:rFonts w:eastAsia="Times New Roman"/>
          <w:color w:val="000000" w:themeColor="text1"/>
          <w:shd w:val="clear" w:color="auto" w:fill="FFFFFF"/>
        </w:rPr>
        <w:t xml:space="preserve"> Krishnan, M., Radhika </w:t>
      </w:r>
      <w:proofErr w:type="spellStart"/>
      <w:r>
        <w:rPr>
          <w:rFonts w:eastAsia="Times New Roman"/>
          <w:color w:val="000000" w:themeColor="text1"/>
          <w:shd w:val="clear" w:color="auto" w:fill="FFFFFF"/>
        </w:rPr>
        <w:t>Rajasree</w:t>
      </w:r>
      <w:proofErr w:type="spellEnd"/>
      <w:r>
        <w:rPr>
          <w:rFonts w:eastAsia="Times New Roman"/>
          <w:color w:val="000000" w:themeColor="text1"/>
          <w:shd w:val="clear" w:color="auto" w:fill="FFFFFF"/>
        </w:rPr>
        <w:t xml:space="preserve">, S. R., </w:t>
      </w:r>
      <w:proofErr w:type="spellStart"/>
      <w:r>
        <w:rPr>
          <w:rFonts w:eastAsia="Times New Roman"/>
          <w:color w:val="000000" w:themeColor="text1"/>
          <w:shd w:val="clear" w:color="auto" w:fill="FFFFFF"/>
        </w:rPr>
        <w:t>Karthih</w:t>
      </w:r>
      <w:proofErr w:type="spellEnd"/>
      <w:r>
        <w:rPr>
          <w:rFonts w:eastAsia="Times New Roman"/>
          <w:color w:val="000000" w:themeColor="text1"/>
          <w:shd w:val="clear" w:color="auto" w:fill="FFFFFF"/>
        </w:rPr>
        <w:t xml:space="preserve">, M. G., and </w:t>
      </w:r>
      <w:proofErr w:type="spellStart"/>
      <w:r>
        <w:rPr>
          <w:rFonts w:eastAsia="Times New Roman"/>
          <w:color w:val="000000" w:themeColor="text1"/>
          <w:shd w:val="clear" w:color="auto" w:fill="FFFFFF"/>
        </w:rPr>
        <w:t>Aranganathan</w:t>
      </w:r>
      <w:proofErr w:type="spellEnd"/>
      <w:r>
        <w:rPr>
          <w:rFonts w:eastAsia="Times New Roman"/>
          <w:color w:val="000000" w:themeColor="text1"/>
          <w:shd w:val="clear" w:color="auto" w:fill="FFFFFF"/>
        </w:rPr>
        <w:t xml:space="preserve">, L. (2020). Spawning and larval rearing of red sea urchin </w:t>
      </w:r>
      <w:proofErr w:type="spellStart"/>
      <w:r>
        <w:rPr>
          <w:rFonts w:eastAsia="Times New Roman"/>
          <w:i/>
          <w:iCs/>
          <w:color w:val="000000" w:themeColor="text1"/>
          <w:shd w:val="clear" w:color="auto" w:fill="FFFFFF"/>
        </w:rPr>
        <w:t>Salmacis</w:t>
      </w:r>
      <w:proofErr w:type="spellEnd"/>
      <w:r>
        <w:rPr>
          <w:rFonts w:eastAsia="Times New Roman"/>
          <w:i/>
          <w:iCs/>
          <w:color w:val="000000" w:themeColor="text1"/>
          <w:shd w:val="clear" w:color="auto" w:fill="FFFFFF"/>
        </w:rPr>
        <w:t xml:space="preserve"> bicolor</w:t>
      </w:r>
      <w:r>
        <w:rPr>
          <w:rFonts w:eastAsia="Times New Roman"/>
          <w:color w:val="000000" w:themeColor="text1"/>
          <w:shd w:val="clear" w:color="auto" w:fill="FFFFFF"/>
        </w:rPr>
        <w:t xml:space="preserve"> (L. Agassiz and </w:t>
      </w:r>
      <w:proofErr w:type="spellStart"/>
      <w:r>
        <w:rPr>
          <w:rFonts w:eastAsia="Times New Roman"/>
          <w:color w:val="000000" w:themeColor="text1"/>
          <w:shd w:val="clear" w:color="auto" w:fill="FFFFFF"/>
        </w:rPr>
        <w:t>Desor</w:t>
      </w:r>
      <w:proofErr w:type="spellEnd"/>
      <w:r>
        <w:rPr>
          <w:rFonts w:eastAsia="Times New Roman"/>
          <w:color w:val="000000" w:themeColor="text1"/>
          <w:shd w:val="clear" w:color="auto" w:fill="FFFFFF"/>
        </w:rPr>
        <w:t xml:space="preserve">, 1846;Echinodermata: </w:t>
      </w:r>
      <w:proofErr w:type="spellStart"/>
      <w:r>
        <w:rPr>
          <w:rFonts w:eastAsia="Times New Roman"/>
          <w:color w:val="000000" w:themeColor="text1"/>
          <w:shd w:val="clear" w:color="auto" w:fill="FFFFFF"/>
        </w:rPr>
        <w:t>Echinoidea</w:t>
      </w:r>
      <w:proofErr w:type="spellEnd"/>
      <w:r>
        <w:rPr>
          <w:rFonts w:eastAsia="Times New Roman"/>
          <w:color w:val="000000" w:themeColor="text1"/>
          <w:shd w:val="clear" w:color="auto" w:fill="FFFFFF"/>
        </w:rPr>
        <w:t xml:space="preserve">). Iran. J. Fish. Sci. 19, 3098–3111. </w:t>
      </w:r>
      <w:proofErr w:type="spellStart"/>
      <w:r>
        <w:rPr>
          <w:rFonts w:eastAsia="Times New Roman"/>
          <w:color w:val="000000" w:themeColor="text1"/>
          <w:shd w:val="clear" w:color="auto" w:fill="FFFFFF"/>
        </w:rPr>
        <w:t>doi</w:t>
      </w:r>
      <w:proofErr w:type="spellEnd"/>
      <w:r>
        <w:rPr>
          <w:rFonts w:eastAsia="Times New Roman"/>
          <w:color w:val="000000" w:themeColor="text1"/>
          <w:shd w:val="clear" w:color="auto" w:fill="FFFFFF"/>
        </w:rPr>
        <w:t>: 10.22092/ijfs.2020.122939.</w:t>
      </w:r>
    </w:p>
    <w:p w14:paraId="3C5BE9C0" w14:textId="77777777" w:rsidR="0021082B" w:rsidRDefault="0021082B">
      <w:pPr>
        <w:spacing w:line="276" w:lineRule="auto"/>
        <w:rPr>
          <w:rFonts w:eastAsia="Times New Roman"/>
          <w:color w:val="000000"/>
          <w:shd w:val="clear" w:color="auto" w:fill="FFFFFF"/>
        </w:rPr>
      </w:pPr>
    </w:p>
    <w:p w14:paraId="2D234A23" w14:textId="77777777" w:rsidR="0021082B" w:rsidRDefault="00E22B5C">
      <w:pPr>
        <w:spacing w:line="276" w:lineRule="auto"/>
        <w:rPr>
          <w:rFonts w:eastAsia="Times New Roman"/>
          <w:color w:val="000000"/>
          <w:shd w:val="clear" w:color="auto" w:fill="FFFFFF"/>
        </w:rPr>
      </w:pPr>
      <w:proofErr w:type="spellStart"/>
      <w:r>
        <w:rPr>
          <w:rFonts w:eastAsia="Times New Roman"/>
          <w:color w:val="000000" w:themeColor="text1"/>
          <w:shd w:val="clear" w:color="auto" w:fill="FFFFFF"/>
        </w:rPr>
        <w:t>Haendel</w:t>
      </w:r>
      <w:proofErr w:type="spellEnd"/>
      <w:r>
        <w:rPr>
          <w:rFonts w:eastAsia="Times New Roman"/>
          <w:color w:val="000000" w:themeColor="text1"/>
          <w:shd w:val="clear" w:color="auto" w:fill="FFFFFF"/>
        </w:rPr>
        <w:t xml:space="preserve">, M. A., </w:t>
      </w:r>
      <w:proofErr w:type="spellStart"/>
      <w:r>
        <w:rPr>
          <w:rFonts w:eastAsia="Times New Roman"/>
          <w:color w:val="000000" w:themeColor="text1"/>
          <w:shd w:val="clear" w:color="auto" w:fill="FFFFFF"/>
        </w:rPr>
        <w:t>Balhoff</w:t>
      </w:r>
      <w:proofErr w:type="spellEnd"/>
      <w:r>
        <w:rPr>
          <w:rFonts w:eastAsia="Times New Roman"/>
          <w:color w:val="000000" w:themeColor="text1"/>
          <w:shd w:val="clear" w:color="auto" w:fill="FFFFFF"/>
        </w:rPr>
        <w:t xml:space="preserve">, J. P., Bastian, F. B., Blackburn, D. C., Blake, J. A., Bradford, Y., Comte, A., </w:t>
      </w:r>
      <w:proofErr w:type="spellStart"/>
      <w:r>
        <w:rPr>
          <w:rFonts w:eastAsia="Times New Roman"/>
          <w:color w:val="000000" w:themeColor="text1"/>
          <w:shd w:val="clear" w:color="auto" w:fill="FFFFFF"/>
        </w:rPr>
        <w:t>Dahdul</w:t>
      </w:r>
      <w:proofErr w:type="spellEnd"/>
      <w:r>
        <w:rPr>
          <w:rFonts w:eastAsia="Times New Roman"/>
          <w:color w:val="000000" w:themeColor="text1"/>
          <w:shd w:val="clear" w:color="auto" w:fill="FFFFFF"/>
        </w:rPr>
        <w:t xml:space="preserve">, W. M., </w:t>
      </w:r>
      <w:proofErr w:type="spellStart"/>
      <w:r>
        <w:rPr>
          <w:rFonts w:eastAsia="Times New Roman"/>
          <w:color w:val="000000" w:themeColor="text1"/>
          <w:shd w:val="clear" w:color="auto" w:fill="FFFFFF"/>
        </w:rPr>
        <w:t>Dececchi</w:t>
      </w:r>
      <w:proofErr w:type="spellEnd"/>
      <w:r>
        <w:rPr>
          <w:rFonts w:eastAsia="Times New Roman"/>
          <w:color w:val="000000" w:themeColor="text1"/>
          <w:shd w:val="clear" w:color="auto" w:fill="FFFFFF"/>
        </w:rPr>
        <w:t xml:space="preserve">, T. A., </w:t>
      </w:r>
      <w:proofErr w:type="spellStart"/>
      <w:r>
        <w:rPr>
          <w:rFonts w:eastAsia="Times New Roman"/>
          <w:color w:val="000000" w:themeColor="text1"/>
          <w:shd w:val="clear" w:color="auto" w:fill="FFFFFF"/>
        </w:rPr>
        <w:t>Druzinsky</w:t>
      </w:r>
      <w:proofErr w:type="spellEnd"/>
      <w:r>
        <w:rPr>
          <w:rFonts w:eastAsia="Times New Roman"/>
          <w:color w:val="000000" w:themeColor="text1"/>
          <w:shd w:val="clear" w:color="auto" w:fill="FFFFFF"/>
        </w:rPr>
        <w:t xml:space="preserve">, R. E., </w:t>
      </w:r>
      <w:proofErr w:type="spellStart"/>
      <w:r>
        <w:rPr>
          <w:rFonts w:eastAsia="Times New Roman"/>
          <w:color w:val="000000" w:themeColor="text1"/>
          <w:shd w:val="clear" w:color="auto" w:fill="FFFFFF"/>
        </w:rPr>
        <w:t>Hayamizu</w:t>
      </w:r>
      <w:proofErr w:type="spellEnd"/>
      <w:r>
        <w:rPr>
          <w:rFonts w:eastAsia="Times New Roman"/>
          <w:color w:val="000000" w:themeColor="text1"/>
          <w:shd w:val="clear" w:color="auto" w:fill="FFFFFF"/>
        </w:rPr>
        <w:t xml:space="preserve">, T. F., Ibrahim, N., Lewis, S. E., </w:t>
      </w:r>
      <w:proofErr w:type="spellStart"/>
      <w:r>
        <w:rPr>
          <w:rFonts w:eastAsia="Times New Roman"/>
          <w:color w:val="000000" w:themeColor="text1"/>
          <w:shd w:val="clear" w:color="auto" w:fill="FFFFFF"/>
        </w:rPr>
        <w:t>Mabee</w:t>
      </w:r>
      <w:proofErr w:type="spellEnd"/>
      <w:r>
        <w:rPr>
          <w:rFonts w:eastAsia="Times New Roman"/>
          <w:color w:val="000000" w:themeColor="text1"/>
          <w:shd w:val="clear" w:color="auto" w:fill="FFFFFF"/>
        </w:rPr>
        <w:t xml:space="preserve">, P. M., </w:t>
      </w:r>
      <w:proofErr w:type="spellStart"/>
      <w:r>
        <w:rPr>
          <w:rFonts w:eastAsia="Times New Roman"/>
          <w:color w:val="000000" w:themeColor="text1"/>
          <w:shd w:val="clear" w:color="auto" w:fill="FFFFFF"/>
        </w:rPr>
        <w:t>Niknejad</w:t>
      </w:r>
      <w:proofErr w:type="spellEnd"/>
      <w:r>
        <w:rPr>
          <w:rFonts w:eastAsia="Times New Roman"/>
          <w:color w:val="000000" w:themeColor="text1"/>
          <w:shd w:val="clear" w:color="auto" w:fill="FFFFFF"/>
        </w:rPr>
        <w:t>, A., Robinson-</w:t>
      </w:r>
      <w:proofErr w:type="spellStart"/>
      <w:r>
        <w:rPr>
          <w:rFonts w:eastAsia="Times New Roman"/>
          <w:color w:val="000000" w:themeColor="text1"/>
          <w:shd w:val="clear" w:color="auto" w:fill="FFFFFF"/>
        </w:rPr>
        <w:t>Rechavi</w:t>
      </w:r>
      <w:proofErr w:type="spellEnd"/>
      <w:r>
        <w:rPr>
          <w:rFonts w:eastAsia="Times New Roman"/>
          <w:color w:val="000000" w:themeColor="text1"/>
          <w:shd w:val="clear" w:color="auto" w:fill="FFFFFF"/>
        </w:rPr>
        <w:t xml:space="preserve">, M., Sereno, P. C., and </w:t>
      </w:r>
      <w:proofErr w:type="spellStart"/>
      <w:r>
        <w:rPr>
          <w:rFonts w:eastAsia="Times New Roman"/>
          <w:color w:val="000000" w:themeColor="text1"/>
          <w:shd w:val="clear" w:color="auto" w:fill="FFFFFF"/>
        </w:rPr>
        <w:t>Mungall</w:t>
      </w:r>
      <w:proofErr w:type="spellEnd"/>
      <w:r>
        <w:rPr>
          <w:rFonts w:eastAsia="Times New Roman"/>
          <w:color w:val="000000" w:themeColor="text1"/>
          <w:shd w:val="clear" w:color="auto" w:fill="FFFFFF"/>
        </w:rPr>
        <w:t xml:space="preserve">, C. J. (2014). Unification of multi-species vertebrate anatomy ontologies for comparative biology in </w:t>
      </w:r>
      <w:proofErr w:type="spellStart"/>
      <w:r>
        <w:rPr>
          <w:rFonts w:eastAsia="Times New Roman"/>
          <w:color w:val="000000" w:themeColor="text1"/>
          <w:shd w:val="clear" w:color="auto" w:fill="FFFFFF"/>
        </w:rPr>
        <w:t>Uberon</w:t>
      </w:r>
      <w:proofErr w:type="spellEnd"/>
      <w:r>
        <w:rPr>
          <w:rFonts w:eastAsia="Times New Roman"/>
          <w:color w:val="000000" w:themeColor="text1"/>
          <w:shd w:val="clear" w:color="auto" w:fill="FFFFFF"/>
        </w:rPr>
        <w:t xml:space="preserve">. J. Biomed. Semantics. 5, 21. </w:t>
      </w:r>
      <w:proofErr w:type="spellStart"/>
      <w:r>
        <w:rPr>
          <w:rFonts w:eastAsia="Times New Roman"/>
          <w:color w:val="000000" w:themeColor="text1"/>
          <w:shd w:val="clear" w:color="auto" w:fill="FFFFFF"/>
        </w:rPr>
        <w:t>doi</w:t>
      </w:r>
      <w:proofErr w:type="spellEnd"/>
      <w:r>
        <w:rPr>
          <w:rFonts w:eastAsia="Times New Roman"/>
          <w:color w:val="000000" w:themeColor="text1"/>
          <w:shd w:val="clear" w:color="auto" w:fill="FFFFFF"/>
        </w:rPr>
        <w:t>: 10.1186/2041-1480-5-21.</w:t>
      </w:r>
    </w:p>
    <w:p w14:paraId="3DDFDCF5" w14:textId="77777777" w:rsidR="0021082B" w:rsidRDefault="0021082B">
      <w:pPr>
        <w:spacing w:line="276" w:lineRule="auto"/>
        <w:rPr>
          <w:rFonts w:eastAsia="Times New Roman"/>
          <w:color w:val="000000"/>
          <w:shd w:val="clear" w:color="auto" w:fill="FFFFFF"/>
        </w:rPr>
      </w:pPr>
    </w:p>
    <w:p w14:paraId="502C7E57" w14:textId="77777777" w:rsidR="0021082B" w:rsidRDefault="00E22B5C">
      <w:pPr>
        <w:spacing w:line="276" w:lineRule="auto"/>
        <w:rPr>
          <w:rFonts w:eastAsia="Times New Roman"/>
          <w:color w:val="000000"/>
          <w:shd w:val="clear" w:color="auto" w:fill="FFFFFF"/>
        </w:rPr>
      </w:pPr>
      <w:r>
        <w:rPr>
          <w:rFonts w:eastAsia="Times New Roman"/>
          <w:color w:val="000000" w:themeColor="text1"/>
          <w:shd w:val="clear" w:color="auto" w:fill="FFFFFF"/>
        </w:rPr>
        <w:t xml:space="preserve">Hamburger, V., and Hamilton, H. L. (1951). A series of normal stages in the development of the chick embryo. J. </w:t>
      </w:r>
      <w:proofErr w:type="spellStart"/>
      <w:r>
        <w:rPr>
          <w:rFonts w:eastAsia="Times New Roman"/>
          <w:color w:val="000000" w:themeColor="text1"/>
          <w:shd w:val="clear" w:color="auto" w:fill="FFFFFF"/>
        </w:rPr>
        <w:t>Morphol</w:t>
      </w:r>
      <w:proofErr w:type="spellEnd"/>
      <w:r>
        <w:rPr>
          <w:rFonts w:eastAsia="Times New Roman"/>
          <w:color w:val="000000" w:themeColor="text1"/>
          <w:shd w:val="clear" w:color="auto" w:fill="FFFFFF"/>
        </w:rPr>
        <w:t>. 88, 49-92.</w:t>
      </w:r>
    </w:p>
    <w:p w14:paraId="55F7B98E" w14:textId="77777777" w:rsidR="0021082B" w:rsidRDefault="0021082B">
      <w:pPr>
        <w:spacing w:line="276" w:lineRule="auto"/>
        <w:rPr>
          <w:color w:val="000000"/>
        </w:rPr>
      </w:pPr>
    </w:p>
    <w:p w14:paraId="1B965049" w14:textId="77777777" w:rsidR="0021082B" w:rsidRDefault="00E22B5C">
      <w:pPr>
        <w:spacing w:line="276" w:lineRule="auto"/>
        <w:rPr>
          <w:rFonts w:eastAsia="Times New Roman"/>
          <w:color w:val="000000"/>
          <w:shd w:val="clear" w:color="auto" w:fill="FFFFFF"/>
        </w:rPr>
      </w:pPr>
      <w:r>
        <w:rPr>
          <w:rFonts w:eastAsia="Times New Roman"/>
          <w:color w:val="000000" w:themeColor="text1"/>
          <w:shd w:val="clear" w:color="auto" w:fill="FFFFFF"/>
        </w:rPr>
        <w:t xml:space="preserve">Han, C., Zhang, Q., Li, Y., Sun, Y., Dong, Y., Ge, M., Li, Z., Hu, X., Liu, B., Zhang, X., Wang, Z., and Xu, Q. (2024). Chromosome-level genome assembly and annotation of the cold-water species </w:t>
      </w:r>
      <w:proofErr w:type="spellStart"/>
      <w:r>
        <w:rPr>
          <w:rFonts w:eastAsia="Times New Roman"/>
          <w:i/>
          <w:iCs/>
          <w:color w:val="000000" w:themeColor="text1"/>
          <w:shd w:val="clear" w:color="auto" w:fill="FFFFFF"/>
        </w:rPr>
        <w:t>Ophiura</w:t>
      </w:r>
      <w:proofErr w:type="spellEnd"/>
      <w:r>
        <w:rPr>
          <w:rFonts w:eastAsia="Times New Roman"/>
          <w:i/>
          <w:iCs/>
          <w:color w:val="000000" w:themeColor="text1"/>
          <w:shd w:val="clear" w:color="auto" w:fill="FFFFFF"/>
        </w:rPr>
        <w:t xml:space="preserve"> </w:t>
      </w:r>
      <w:proofErr w:type="spellStart"/>
      <w:r>
        <w:rPr>
          <w:rFonts w:eastAsia="Times New Roman"/>
          <w:i/>
          <w:iCs/>
          <w:color w:val="000000" w:themeColor="text1"/>
          <w:shd w:val="clear" w:color="auto" w:fill="FFFFFF"/>
        </w:rPr>
        <w:t>sarsii</w:t>
      </w:r>
      <w:proofErr w:type="spellEnd"/>
      <w:r>
        <w:rPr>
          <w:rFonts w:eastAsia="Times New Roman"/>
          <w:color w:val="000000" w:themeColor="text1"/>
          <w:shd w:val="clear" w:color="auto" w:fill="FFFFFF"/>
        </w:rPr>
        <w:t xml:space="preserve">. Sci. Data. 11, 560. </w:t>
      </w:r>
      <w:proofErr w:type="spellStart"/>
      <w:r>
        <w:rPr>
          <w:rFonts w:eastAsia="Times New Roman"/>
          <w:color w:val="000000" w:themeColor="text1"/>
          <w:shd w:val="clear" w:color="auto" w:fill="FFFFFF"/>
        </w:rPr>
        <w:t>doi</w:t>
      </w:r>
      <w:proofErr w:type="spellEnd"/>
      <w:r>
        <w:rPr>
          <w:rFonts w:eastAsia="Times New Roman"/>
          <w:color w:val="000000" w:themeColor="text1"/>
          <w:shd w:val="clear" w:color="auto" w:fill="FFFFFF"/>
        </w:rPr>
        <w:t>: 10.1038/s41597-024-03412-y.</w:t>
      </w:r>
    </w:p>
    <w:p w14:paraId="7092AFDF" w14:textId="77777777" w:rsidR="0021082B" w:rsidRDefault="0021082B">
      <w:pPr>
        <w:spacing w:line="276" w:lineRule="auto"/>
        <w:rPr>
          <w:rFonts w:eastAsia="Times New Roman"/>
          <w:color w:val="000000"/>
          <w:shd w:val="clear" w:color="auto" w:fill="FFFFFF"/>
        </w:rPr>
      </w:pPr>
    </w:p>
    <w:p w14:paraId="4671F66C" w14:textId="77777777" w:rsidR="0021082B" w:rsidRDefault="00E22B5C">
      <w:pPr>
        <w:spacing w:line="276" w:lineRule="auto"/>
        <w:rPr>
          <w:rFonts w:eastAsia="Times New Roman"/>
          <w:color w:val="000000"/>
        </w:rPr>
      </w:pPr>
      <w:r>
        <w:rPr>
          <w:rFonts w:eastAsia="Times New Roman"/>
          <w:color w:val="000000" w:themeColor="text1"/>
          <w:shd w:val="clear" w:color="auto" w:fill="FFFFFF"/>
        </w:rPr>
        <w:t xml:space="preserve">Harrison, M. F., and Wilt, F. H. (1982). The program of Hl histone synthesis in </w:t>
      </w:r>
      <w:r>
        <w:rPr>
          <w:rFonts w:eastAsia="Times New Roman"/>
          <w:i/>
          <w:color w:val="000000" w:themeColor="text1"/>
          <w:shd w:val="clear" w:color="auto" w:fill="FFFFFF"/>
        </w:rPr>
        <w:t>S. purpuratus</w:t>
      </w:r>
      <w:r>
        <w:rPr>
          <w:rFonts w:eastAsia="Times New Roman"/>
          <w:color w:val="000000" w:themeColor="text1"/>
          <w:shd w:val="clear" w:color="auto" w:fill="FFFFFF"/>
        </w:rPr>
        <w:t xml:space="preserve"> embryos and the control of its timing. J. Exp. Zool. 223, 245-256. </w:t>
      </w:r>
      <w:proofErr w:type="spellStart"/>
      <w:r>
        <w:rPr>
          <w:rFonts w:eastAsia="Times New Roman"/>
          <w:color w:val="000000" w:themeColor="text1"/>
          <w:shd w:val="clear" w:color="auto" w:fill="FFFFFF"/>
        </w:rPr>
        <w:t>doi</w:t>
      </w:r>
      <w:proofErr w:type="spellEnd"/>
      <w:r>
        <w:rPr>
          <w:rFonts w:eastAsia="Times New Roman"/>
          <w:color w:val="000000" w:themeColor="text1"/>
          <w:shd w:val="clear" w:color="auto" w:fill="FFFFFF"/>
        </w:rPr>
        <w:t xml:space="preserve">: 10.1002/jez.1402230306. </w:t>
      </w:r>
    </w:p>
    <w:p w14:paraId="1D07632E" w14:textId="77777777" w:rsidR="0021082B" w:rsidRDefault="0021082B">
      <w:pPr>
        <w:spacing w:line="276" w:lineRule="auto"/>
        <w:rPr>
          <w:rFonts w:eastAsia="Times New Roman"/>
          <w:color w:val="000000"/>
          <w:shd w:val="clear" w:color="auto" w:fill="FFFFFF"/>
        </w:rPr>
      </w:pPr>
    </w:p>
    <w:p w14:paraId="3F749C4D" w14:textId="77777777" w:rsidR="0021082B" w:rsidRDefault="00E22B5C">
      <w:pPr>
        <w:spacing w:line="276" w:lineRule="auto"/>
        <w:rPr>
          <w:rFonts w:eastAsia="Times New Roman"/>
          <w:color w:val="000000"/>
        </w:rPr>
      </w:pPr>
      <w:proofErr w:type="spellStart"/>
      <w:r>
        <w:rPr>
          <w:rFonts w:eastAsia="Times New Roman"/>
          <w:color w:val="000000" w:themeColor="text1"/>
          <w:shd w:val="clear" w:color="auto" w:fill="FFFFFF"/>
        </w:rPr>
        <w:lastRenderedPageBreak/>
        <w:t>Hayamizu</w:t>
      </w:r>
      <w:proofErr w:type="spellEnd"/>
      <w:r>
        <w:rPr>
          <w:rFonts w:eastAsia="Times New Roman"/>
          <w:color w:val="000000" w:themeColor="text1"/>
          <w:shd w:val="clear" w:color="auto" w:fill="FFFFFF"/>
        </w:rPr>
        <w:t xml:space="preserve">, T. F., Wicks, M. N., Davidson, D. R., Burger, A., Ringwald, M., and </w:t>
      </w:r>
      <w:proofErr w:type="spellStart"/>
      <w:r>
        <w:rPr>
          <w:rFonts w:eastAsia="Times New Roman"/>
          <w:color w:val="000000" w:themeColor="text1"/>
          <w:shd w:val="clear" w:color="auto" w:fill="FFFFFF"/>
        </w:rPr>
        <w:t>Baldock</w:t>
      </w:r>
      <w:proofErr w:type="spellEnd"/>
      <w:r>
        <w:rPr>
          <w:rFonts w:eastAsia="Times New Roman"/>
          <w:color w:val="000000" w:themeColor="text1"/>
          <w:shd w:val="clear" w:color="auto" w:fill="FFFFFF"/>
        </w:rPr>
        <w:t xml:space="preserve">, RA. (2013). EMAP/EMAPA ontology of mouse developmental anatomy: 2013 update. J. Biomed. Semantics. 4, 15. </w:t>
      </w:r>
      <w:proofErr w:type="spellStart"/>
      <w:r>
        <w:rPr>
          <w:rFonts w:eastAsia="Times New Roman"/>
          <w:color w:val="000000" w:themeColor="text1"/>
          <w:shd w:val="clear" w:color="auto" w:fill="FFFFFF"/>
        </w:rPr>
        <w:t>doi</w:t>
      </w:r>
      <w:proofErr w:type="spellEnd"/>
      <w:r>
        <w:rPr>
          <w:rFonts w:eastAsia="Times New Roman"/>
          <w:color w:val="000000" w:themeColor="text1"/>
          <w:shd w:val="clear" w:color="auto" w:fill="FFFFFF"/>
        </w:rPr>
        <w:t>: 10.1186/2041-1480-4-15.</w:t>
      </w:r>
    </w:p>
    <w:p w14:paraId="779CFF79" w14:textId="3698C6A4" w:rsidR="0021082B" w:rsidRDefault="0021082B">
      <w:pPr>
        <w:spacing w:line="276" w:lineRule="auto"/>
        <w:rPr>
          <w:rFonts w:eastAsia="Times New Roman"/>
          <w:color w:val="000000"/>
          <w:shd w:val="clear" w:color="auto" w:fill="FFFFFF"/>
        </w:rPr>
      </w:pPr>
    </w:p>
    <w:p w14:paraId="0A80E16D" w14:textId="137A9A03" w:rsidR="00B5044F" w:rsidRPr="00B5044F" w:rsidRDefault="00B5044F" w:rsidP="00B5044F">
      <w:pPr>
        <w:rPr>
          <w:rFonts w:eastAsia="Times New Roman"/>
          <w:color w:val="000000"/>
          <w:shd w:val="clear" w:color="auto" w:fill="FFFFFF"/>
        </w:rPr>
      </w:pPr>
      <w:r w:rsidRPr="00B5044F">
        <w:rPr>
          <w:rFonts w:eastAsia="Times New Roman"/>
          <w:color w:val="000000"/>
          <w:shd w:val="clear" w:color="auto" w:fill="FFFFFF"/>
        </w:rPr>
        <w:t xml:space="preserve">Hinman VF, Davidson EH. </w:t>
      </w:r>
      <w:r>
        <w:rPr>
          <w:rFonts w:eastAsia="Times New Roman"/>
          <w:color w:val="000000"/>
          <w:shd w:val="clear" w:color="auto" w:fill="FFFFFF"/>
        </w:rPr>
        <w:t>(</w:t>
      </w:r>
      <w:r w:rsidRPr="00B5044F">
        <w:rPr>
          <w:rFonts w:eastAsia="Times New Roman"/>
          <w:color w:val="000000"/>
          <w:shd w:val="clear" w:color="auto" w:fill="FFFFFF"/>
        </w:rPr>
        <w:t>2007</w:t>
      </w:r>
      <w:r>
        <w:rPr>
          <w:rFonts w:eastAsia="Times New Roman"/>
          <w:color w:val="000000"/>
          <w:shd w:val="clear" w:color="auto" w:fill="FFFFFF"/>
        </w:rPr>
        <w:t xml:space="preserve">). </w:t>
      </w:r>
      <w:r w:rsidRPr="00B5044F">
        <w:rPr>
          <w:rFonts w:eastAsia="Times New Roman"/>
          <w:color w:val="000000"/>
          <w:shd w:val="clear" w:color="auto" w:fill="FFFFFF"/>
        </w:rPr>
        <w:t xml:space="preserve">Evolutionary plasticity of developmental gene regulatory network architecture. Proc Natl </w:t>
      </w:r>
      <w:proofErr w:type="spellStart"/>
      <w:r w:rsidRPr="00B5044F">
        <w:rPr>
          <w:rFonts w:eastAsia="Times New Roman"/>
          <w:color w:val="000000"/>
          <w:shd w:val="clear" w:color="auto" w:fill="FFFFFF"/>
        </w:rPr>
        <w:t>Acad</w:t>
      </w:r>
      <w:proofErr w:type="spellEnd"/>
      <w:r w:rsidRPr="00B5044F">
        <w:rPr>
          <w:rFonts w:eastAsia="Times New Roman"/>
          <w:color w:val="000000"/>
          <w:shd w:val="clear" w:color="auto" w:fill="FFFFFF"/>
        </w:rPr>
        <w:t xml:space="preserve"> </w:t>
      </w:r>
      <w:proofErr w:type="spellStart"/>
      <w:r w:rsidRPr="00B5044F">
        <w:rPr>
          <w:rFonts w:eastAsia="Times New Roman"/>
          <w:color w:val="000000"/>
          <w:shd w:val="clear" w:color="auto" w:fill="FFFFFF"/>
        </w:rPr>
        <w:t>Sci</w:t>
      </w:r>
      <w:proofErr w:type="spellEnd"/>
      <w:r w:rsidRPr="00B5044F">
        <w:rPr>
          <w:rFonts w:eastAsia="Times New Roman"/>
          <w:color w:val="000000"/>
          <w:shd w:val="clear" w:color="auto" w:fill="FFFFFF"/>
        </w:rPr>
        <w:t xml:space="preserve"> U S A. 104</w:t>
      </w:r>
      <w:r w:rsidR="00164114">
        <w:rPr>
          <w:rFonts w:eastAsia="Times New Roman"/>
          <w:color w:val="000000"/>
          <w:shd w:val="clear" w:color="auto" w:fill="FFFFFF"/>
        </w:rPr>
        <w:t xml:space="preserve">, </w:t>
      </w:r>
      <w:r w:rsidRPr="00B5044F">
        <w:rPr>
          <w:rFonts w:eastAsia="Times New Roman"/>
          <w:color w:val="000000"/>
          <w:shd w:val="clear" w:color="auto" w:fill="FFFFFF"/>
        </w:rPr>
        <w:t xml:space="preserve">19404-9. </w:t>
      </w:r>
      <w:proofErr w:type="spellStart"/>
      <w:r w:rsidRPr="00B5044F">
        <w:rPr>
          <w:rFonts w:eastAsia="Times New Roman"/>
          <w:color w:val="000000"/>
          <w:shd w:val="clear" w:color="auto" w:fill="FFFFFF"/>
        </w:rPr>
        <w:t>doi</w:t>
      </w:r>
      <w:proofErr w:type="spellEnd"/>
      <w:r w:rsidRPr="00B5044F">
        <w:rPr>
          <w:rFonts w:eastAsia="Times New Roman"/>
          <w:color w:val="000000"/>
          <w:shd w:val="clear" w:color="auto" w:fill="FFFFFF"/>
        </w:rPr>
        <w:t>: 10.1073/pnas.0709994104.</w:t>
      </w:r>
    </w:p>
    <w:p w14:paraId="1E0960E4" w14:textId="77777777" w:rsidR="00B5044F" w:rsidRDefault="00B5044F">
      <w:pPr>
        <w:spacing w:line="276" w:lineRule="auto"/>
        <w:rPr>
          <w:rFonts w:eastAsia="Times New Roman"/>
          <w:color w:val="000000"/>
          <w:shd w:val="clear" w:color="auto" w:fill="FFFFFF"/>
        </w:rPr>
      </w:pPr>
    </w:p>
    <w:p w14:paraId="5D01CC6D" w14:textId="77777777" w:rsidR="0021082B" w:rsidRDefault="00E22B5C">
      <w:pPr>
        <w:spacing w:line="276" w:lineRule="auto"/>
        <w:rPr>
          <w:rFonts w:eastAsia="Times New Roman"/>
          <w:color w:val="000000"/>
        </w:rPr>
      </w:pPr>
      <w:r>
        <w:rPr>
          <w:rFonts w:eastAsia="Times New Roman"/>
          <w:color w:val="000000" w:themeColor="text1"/>
          <w:shd w:val="clear" w:color="auto" w:fill="FFFFFF"/>
        </w:rPr>
        <w:t xml:space="preserve">Hinman, V. F., and Burke, R. D. (2018). Embryonic neurogenesis in echinoderms. Wiley </w:t>
      </w:r>
      <w:proofErr w:type="spellStart"/>
      <w:r>
        <w:rPr>
          <w:rFonts w:eastAsia="Times New Roman"/>
          <w:color w:val="000000" w:themeColor="text1"/>
          <w:shd w:val="clear" w:color="auto" w:fill="FFFFFF"/>
        </w:rPr>
        <w:t>Interdiscip</w:t>
      </w:r>
      <w:proofErr w:type="spellEnd"/>
      <w:r>
        <w:rPr>
          <w:rFonts w:eastAsia="Times New Roman"/>
          <w:color w:val="000000" w:themeColor="text1"/>
          <w:shd w:val="clear" w:color="auto" w:fill="FFFFFF"/>
        </w:rPr>
        <w:t xml:space="preserve">. Rev. Dev. Biol. 7, e316. </w:t>
      </w:r>
      <w:proofErr w:type="spellStart"/>
      <w:r>
        <w:rPr>
          <w:rFonts w:eastAsia="Times New Roman"/>
          <w:color w:val="000000" w:themeColor="text1"/>
          <w:shd w:val="clear" w:color="auto" w:fill="FFFFFF"/>
        </w:rPr>
        <w:t>doi</w:t>
      </w:r>
      <w:proofErr w:type="spellEnd"/>
      <w:r>
        <w:rPr>
          <w:rFonts w:eastAsia="Times New Roman"/>
          <w:color w:val="000000" w:themeColor="text1"/>
          <w:shd w:val="clear" w:color="auto" w:fill="FFFFFF"/>
        </w:rPr>
        <w:t>: 10.1002/wdev.316.</w:t>
      </w:r>
    </w:p>
    <w:p w14:paraId="290C5B06" w14:textId="77777777" w:rsidR="0021082B" w:rsidRDefault="0021082B">
      <w:pPr>
        <w:spacing w:line="276" w:lineRule="auto"/>
        <w:rPr>
          <w:rFonts w:eastAsia="Times New Roman"/>
          <w:color w:val="000000"/>
          <w:shd w:val="clear" w:color="auto" w:fill="FFFFFF"/>
        </w:rPr>
      </w:pPr>
    </w:p>
    <w:p w14:paraId="5A0CBE75" w14:textId="77777777" w:rsidR="0021082B" w:rsidRDefault="00E22B5C">
      <w:pPr>
        <w:spacing w:line="276" w:lineRule="auto"/>
        <w:rPr>
          <w:rFonts w:eastAsia="Times New Roman"/>
          <w:color w:val="000000"/>
        </w:rPr>
      </w:pPr>
      <w:proofErr w:type="spellStart"/>
      <w:r>
        <w:rPr>
          <w:rFonts w:eastAsia="Times New Roman"/>
          <w:color w:val="000000" w:themeColor="text1"/>
          <w:shd w:val="clear" w:color="auto" w:fill="FFFFFF"/>
        </w:rPr>
        <w:t>Hotta</w:t>
      </w:r>
      <w:proofErr w:type="spellEnd"/>
      <w:r>
        <w:rPr>
          <w:rFonts w:eastAsia="Times New Roman"/>
          <w:color w:val="000000" w:themeColor="text1"/>
          <w:shd w:val="clear" w:color="auto" w:fill="FFFFFF"/>
        </w:rPr>
        <w:t xml:space="preserve">, K., </w:t>
      </w:r>
      <w:proofErr w:type="spellStart"/>
      <w:r>
        <w:rPr>
          <w:rFonts w:eastAsia="Times New Roman"/>
          <w:color w:val="000000" w:themeColor="text1"/>
          <w:shd w:val="clear" w:color="auto" w:fill="FFFFFF"/>
        </w:rPr>
        <w:t>Dauga</w:t>
      </w:r>
      <w:proofErr w:type="spellEnd"/>
      <w:r>
        <w:rPr>
          <w:rFonts w:eastAsia="Times New Roman"/>
          <w:color w:val="000000" w:themeColor="text1"/>
          <w:shd w:val="clear" w:color="auto" w:fill="FFFFFF"/>
        </w:rPr>
        <w:t xml:space="preserve">, D., and Manni, L. (2020). The ontology of the anatomy and development of the solitary ascidian </w:t>
      </w:r>
      <w:proofErr w:type="spellStart"/>
      <w:r>
        <w:rPr>
          <w:rFonts w:eastAsia="Times New Roman"/>
          <w:color w:val="000000" w:themeColor="text1"/>
          <w:shd w:val="clear" w:color="auto" w:fill="FFFFFF"/>
        </w:rPr>
        <w:t>Ciona</w:t>
      </w:r>
      <w:proofErr w:type="spellEnd"/>
      <w:r>
        <w:rPr>
          <w:rFonts w:eastAsia="Times New Roman"/>
          <w:color w:val="000000" w:themeColor="text1"/>
          <w:shd w:val="clear" w:color="auto" w:fill="FFFFFF"/>
        </w:rPr>
        <w:t xml:space="preserve">: the swimming larva and its metamorphosis. Sci. Rep. 10, 17916. </w:t>
      </w:r>
      <w:proofErr w:type="spellStart"/>
      <w:r>
        <w:rPr>
          <w:rFonts w:eastAsia="Times New Roman"/>
          <w:color w:val="000000" w:themeColor="text1"/>
          <w:shd w:val="clear" w:color="auto" w:fill="FFFFFF"/>
        </w:rPr>
        <w:t>doi</w:t>
      </w:r>
      <w:proofErr w:type="spellEnd"/>
      <w:r>
        <w:rPr>
          <w:rFonts w:eastAsia="Times New Roman"/>
          <w:color w:val="000000" w:themeColor="text1"/>
          <w:shd w:val="clear" w:color="auto" w:fill="FFFFFF"/>
        </w:rPr>
        <w:t>: 10.1038/s41598-020-73544-9.</w:t>
      </w:r>
    </w:p>
    <w:p w14:paraId="35F38112" w14:textId="77777777" w:rsidR="0021082B" w:rsidRDefault="0021082B">
      <w:pPr>
        <w:spacing w:line="276" w:lineRule="auto"/>
        <w:rPr>
          <w:rFonts w:eastAsia="Times New Roman"/>
          <w:color w:val="000000"/>
          <w:shd w:val="clear" w:color="auto" w:fill="FFFFFF"/>
        </w:rPr>
      </w:pPr>
    </w:p>
    <w:p w14:paraId="59AB5EF6" w14:textId="77777777" w:rsidR="0021082B" w:rsidRDefault="00E22B5C">
      <w:pPr>
        <w:shd w:val="clear" w:color="auto" w:fill="FFFFFF"/>
        <w:spacing w:line="276" w:lineRule="auto"/>
        <w:rPr>
          <w:rFonts w:eastAsia="Times New Roman"/>
          <w:color w:val="000000"/>
        </w:rPr>
      </w:pPr>
      <w:r>
        <w:rPr>
          <w:rFonts w:eastAsia="Times New Roman"/>
          <w:color w:val="000000" w:themeColor="text1"/>
        </w:rPr>
        <w:t xml:space="preserve">Jackson, R., </w:t>
      </w:r>
      <w:proofErr w:type="spellStart"/>
      <w:r>
        <w:rPr>
          <w:rFonts w:eastAsia="Times New Roman"/>
          <w:color w:val="000000" w:themeColor="text1"/>
        </w:rPr>
        <w:t>Matentzoglu</w:t>
      </w:r>
      <w:proofErr w:type="spellEnd"/>
      <w:r>
        <w:rPr>
          <w:rFonts w:eastAsia="Times New Roman"/>
          <w:color w:val="000000" w:themeColor="text1"/>
        </w:rPr>
        <w:t xml:space="preserve">, N., Overton, J. A., Vita, R., </w:t>
      </w:r>
      <w:proofErr w:type="spellStart"/>
      <w:r>
        <w:rPr>
          <w:rFonts w:eastAsia="Times New Roman"/>
          <w:color w:val="000000" w:themeColor="text1"/>
        </w:rPr>
        <w:t>Balhoff</w:t>
      </w:r>
      <w:proofErr w:type="spellEnd"/>
      <w:r>
        <w:rPr>
          <w:rFonts w:eastAsia="Times New Roman"/>
          <w:color w:val="000000" w:themeColor="text1"/>
        </w:rPr>
        <w:t xml:space="preserve">, J. P., Buttigieg, P. L., Carbon, S., </w:t>
      </w:r>
      <w:proofErr w:type="spellStart"/>
      <w:r>
        <w:rPr>
          <w:rFonts w:eastAsia="Times New Roman"/>
          <w:color w:val="000000" w:themeColor="text1"/>
        </w:rPr>
        <w:t>Courtot</w:t>
      </w:r>
      <w:proofErr w:type="spellEnd"/>
      <w:r>
        <w:rPr>
          <w:rFonts w:eastAsia="Times New Roman"/>
          <w:color w:val="000000" w:themeColor="text1"/>
        </w:rPr>
        <w:t xml:space="preserve">, M., Diehl, A. D., Dooley, D. M., Duncan, W. D., Harris, N. L., </w:t>
      </w:r>
      <w:proofErr w:type="spellStart"/>
      <w:r>
        <w:rPr>
          <w:rFonts w:eastAsia="Times New Roman"/>
          <w:color w:val="000000" w:themeColor="text1"/>
        </w:rPr>
        <w:t>Haendel</w:t>
      </w:r>
      <w:proofErr w:type="spellEnd"/>
      <w:r>
        <w:rPr>
          <w:rFonts w:eastAsia="Times New Roman"/>
          <w:color w:val="000000" w:themeColor="text1"/>
        </w:rPr>
        <w:t xml:space="preserve">, M. A., Lewis, S. E., Natale, D. A., </w:t>
      </w:r>
      <w:proofErr w:type="spellStart"/>
      <w:r>
        <w:rPr>
          <w:rFonts w:eastAsia="Times New Roman"/>
          <w:color w:val="000000" w:themeColor="text1"/>
        </w:rPr>
        <w:t>Osumi</w:t>
      </w:r>
      <w:proofErr w:type="spellEnd"/>
      <w:r>
        <w:rPr>
          <w:rFonts w:eastAsia="Times New Roman"/>
          <w:color w:val="000000" w:themeColor="text1"/>
        </w:rPr>
        <w:t xml:space="preserve">-Sutherland, D., </w:t>
      </w:r>
      <w:proofErr w:type="spellStart"/>
      <w:r>
        <w:rPr>
          <w:rFonts w:eastAsia="Times New Roman"/>
          <w:color w:val="000000" w:themeColor="text1"/>
        </w:rPr>
        <w:t>Ruttenberg</w:t>
      </w:r>
      <w:proofErr w:type="spellEnd"/>
      <w:r>
        <w:rPr>
          <w:rFonts w:eastAsia="Times New Roman"/>
          <w:color w:val="000000" w:themeColor="text1"/>
        </w:rPr>
        <w:t xml:space="preserve">, A., </w:t>
      </w:r>
      <w:proofErr w:type="spellStart"/>
      <w:r>
        <w:rPr>
          <w:rFonts w:eastAsia="Times New Roman"/>
          <w:color w:val="000000" w:themeColor="text1"/>
        </w:rPr>
        <w:t>Schriml</w:t>
      </w:r>
      <w:proofErr w:type="spellEnd"/>
      <w:r>
        <w:rPr>
          <w:rFonts w:eastAsia="Times New Roman"/>
          <w:color w:val="000000" w:themeColor="text1"/>
        </w:rPr>
        <w:t xml:space="preserve">, L. M., Smith, B., </w:t>
      </w:r>
      <w:proofErr w:type="spellStart"/>
      <w:r>
        <w:rPr>
          <w:rFonts w:eastAsia="Times New Roman"/>
          <w:color w:val="000000" w:themeColor="text1"/>
        </w:rPr>
        <w:t>Stoeckert</w:t>
      </w:r>
      <w:proofErr w:type="spellEnd"/>
      <w:r>
        <w:rPr>
          <w:rFonts w:eastAsia="Times New Roman"/>
          <w:color w:val="000000" w:themeColor="text1"/>
        </w:rPr>
        <w:t xml:space="preserve">, C. J. Jr, </w:t>
      </w:r>
      <w:proofErr w:type="spellStart"/>
      <w:r>
        <w:rPr>
          <w:rFonts w:eastAsia="Times New Roman"/>
          <w:color w:val="000000" w:themeColor="text1"/>
        </w:rPr>
        <w:t>Vasilevsky</w:t>
      </w:r>
      <w:proofErr w:type="spellEnd"/>
      <w:r>
        <w:rPr>
          <w:rFonts w:eastAsia="Times New Roman"/>
          <w:color w:val="000000" w:themeColor="text1"/>
        </w:rPr>
        <w:t xml:space="preserve">, N. A., Walls, R. L., Zheng, J., </w:t>
      </w:r>
      <w:proofErr w:type="spellStart"/>
      <w:r>
        <w:rPr>
          <w:rFonts w:eastAsia="Times New Roman"/>
          <w:color w:val="000000" w:themeColor="text1"/>
        </w:rPr>
        <w:t>Mungall</w:t>
      </w:r>
      <w:proofErr w:type="spellEnd"/>
      <w:r>
        <w:rPr>
          <w:rFonts w:eastAsia="Times New Roman"/>
          <w:color w:val="000000" w:themeColor="text1"/>
        </w:rPr>
        <w:t xml:space="preserve">, C. J., and Peters, B. (2021). OBO Foundry in 2021: operationalizing open data principles to evaluate ontologies. Database. 2021, baab069. </w:t>
      </w:r>
      <w:proofErr w:type="spellStart"/>
      <w:r>
        <w:rPr>
          <w:rFonts w:eastAsia="Times New Roman"/>
          <w:color w:val="000000" w:themeColor="text1"/>
        </w:rPr>
        <w:t>doi</w:t>
      </w:r>
      <w:proofErr w:type="spellEnd"/>
      <w:r>
        <w:rPr>
          <w:rFonts w:eastAsia="Times New Roman"/>
          <w:color w:val="000000" w:themeColor="text1"/>
        </w:rPr>
        <w:t>: 10.1093/database/baab069.</w:t>
      </w:r>
    </w:p>
    <w:p w14:paraId="1E66F1E4" w14:textId="77777777" w:rsidR="0021082B" w:rsidRDefault="0021082B">
      <w:pPr>
        <w:shd w:val="clear" w:color="auto" w:fill="FFFFFF"/>
        <w:spacing w:line="276" w:lineRule="auto"/>
        <w:rPr>
          <w:rStyle w:val="mixed-citation"/>
          <w:rFonts w:eastAsia="Times New Roman"/>
          <w:color w:val="000000"/>
        </w:rPr>
      </w:pPr>
    </w:p>
    <w:p w14:paraId="6E5A683B" w14:textId="77777777" w:rsidR="0021082B" w:rsidRDefault="00E22B5C">
      <w:pPr>
        <w:shd w:val="clear" w:color="auto" w:fill="FFFFFF"/>
        <w:spacing w:line="276" w:lineRule="auto"/>
        <w:rPr>
          <w:rStyle w:val="mixed-citation"/>
          <w:rFonts w:eastAsia="Times New Roman"/>
          <w:color w:val="000000"/>
        </w:rPr>
      </w:pPr>
      <w:r>
        <w:rPr>
          <w:rStyle w:val="mixed-citation"/>
          <w:rFonts w:eastAsia="Times New Roman"/>
          <w:color w:val="000000" w:themeColor="text1"/>
        </w:rPr>
        <w:t xml:space="preserve">Kaufman, M. H. (1992). </w:t>
      </w:r>
      <w:r>
        <w:rPr>
          <w:rStyle w:val="ref-journal"/>
          <w:rFonts w:eastAsia="Times New Roman"/>
          <w:i/>
          <w:iCs/>
          <w:color w:val="000000" w:themeColor="text1"/>
        </w:rPr>
        <w:t>The atlas of mouse development</w:t>
      </w:r>
      <w:r>
        <w:rPr>
          <w:rStyle w:val="mixed-citation"/>
          <w:rFonts w:eastAsia="Times New Roman"/>
          <w:color w:val="000000" w:themeColor="text1"/>
        </w:rPr>
        <w:t> London: Academic Press.</w:t>
      </w:r>
    </w:p>
    <w:p w14:paraId="1D5D8650" w14:textId="77777777" w:rsidR="0021082B" w:rsidRDefault="0021082B">
      <w:pPr>
        <w:shd w:val="clear" w:color="auto" w:fill="FFFFFF"/>
        <w:spacing w:line="276" w:lineRule="auto"/>
        <w:rPr>
          <w:rFonts w:eastAsia="Times New Roman"/>
          <w:color w:val="000000"/>
        </w:rPr>
      </w:pPr>
    </w:p>
    <w:p w14:paraId="27F66DAD" w14:textId="77777777" w:rsidR="0021082B" w:rsidRDefault="00E22B5C">
      <w:pPr>
        <w:spacing w:line="276" w:lineRule="auto"/>
        <w:rPr>
          <w:rFonts w:eastAsia="Times New Roman"/>
        </w:rPr>
      </w:pPr>
      <w:r>
        <w:rPr>
          <w:rFonts w:eastAsia="Times New Roman"/>
          <w:color w:val="212121"/>
          <w:shd w:val="clear" w:color="auto" w:fill="FFFFFF"/>
        </w:rPr>
        <w:t xml:space="preserve">Khor, J. M., and </w:t>
      </w:r>
      <w:proofErr w:type="spellStart"/>
      <w:r>
        <w:rPr>
          <w:rFonts w:eastAsia="Times New Roman"/>
          <w:color w:val="212121"/>
          <w:shd w:val="clear" w:color="auto" w:fill="FFFFFF"/>
        </w:rPr>
        <w:t>Ettensohn</w:t>
      </w:r>
      <w:proofErr w:type="spellEnd"/>
      <w:r>
        <w:rPr>
          <w:rFonts w:eastAsia="Times New Roman"/>
          <w:color w:val="212121"/>
          <w:shd w:val="clear" w:color="auto" w:fill="FFFFFF"/>
        </w:rPr>
        <w:t xml:space="preserve">, C. A. (2020). Transcription factors of the </w:t>
      </w:r>
      <w:proofErr w:type="spellStart"/>
      <w:r>
        <w:rPr>
          <w:rFonts w:eastAsia="Times New Roman"/>
          <w:color w:val="212121"/>
          <w:shd w:val="clear" w:color="auto" w:fill="FFFFFF"/>
        </w:rPr>
        <w:t>Alx</w:t>
      </w:r>
      <w:proofErr w:type="spellEnd"/>
      <w:r>
        <w:rPr>
          <w:rFonts w:eastAsia="Times New Roman"/>
          <w:color w:val="212121"/>
          <w:shd w:val="clear" w:color="auto" w:fill="FFFFFF"/>
        </w:rPr>
        <w:t xml:space="preserve"> family: evolutionarily conserved regulators of deuterostome skeletogenesis. Front. Genet. 11, 569314. </w:t>
      </w:r>
      <w:proofErr w:type="spellStart"/>
      <w:r>
        <w:rPr>
          <w:rFonts w:eastAsia="Times New Roman"/>
          <w:color w:val="212121"/>
          <w:shd w:val="clear" w:color="auto" w:fill="FFFFFF"/>
        </w:rPr>
        <w:t>doi</w:t>
      </w:r>
      <w:proofErr w:type="spellEnd"/>
      <w:r>
        <w:rPr>
          <w:rFonts w:eastAsia="Times New Roman"/>
          <w:color w:val="212121"/>
          <w:shd w:val="clear" w:color="auto" w:fill="FFFFFF"/>
        </w:rPr>
        <w:t>: 10.3389/fgene.2020.569314.</w:t>
      </w:r>
    </w:p>
    <w:p w14:paraId="33DA4BAF" w14:textId="77777777" w:rsidR="0021082B" w:rsidRDefault="0021082B">
      <w:pPr>
        <w:spacing w:line="276" w:lineRule="auto"/>
        <w:rPr>
          <w:rFonts w:eastAsia="Times New Roman"/>
          <w:color w:val="000000"/>
          <w:shd w:val="clear" w:color="auto" w:fill="FFFFFF"/>
        </w:rPr>
      </w:pPr>
    </w:p>
    <w:p w14:paraId="58963723" w14:textId="77777777" w:rsidR="0021082B" w:rsidRDefault="00E22B5C">
      <w:pPr>
        <w:spacing w:line="276" w:lineRule="auto"/>
        <w:rPr>
          <w:rFonts w:eastAsia="Times New Roman"/>
          <w:color w:val="000000"/>
          <w:shd w:val="clear" w:color="auto" w:fill="FFFFFF"/>
        </w:rPr>
      </w:pPr>
      <w:r>
        <w:rPr>
          <w:rFonts w:eastAsia="Times New Roman"/>
          <w:color w:val="000000" w:themeColor="text1"/>
          <w:shd w:val="clear" w:color="auto" w:fill="FFFFFF"/>
        </w:rPr>
        <w:t xml:space="preserve">Khor, J. M, and </w:t>
      </w:r>
      <w:proofErr w:type="spellStart"/>
      <w:r>
        <w:rPr>
          <w:rFonts w:eastAsia="Times New Roman"/>
          <w:color w:val="000000" w:themeColor="text1"/>
          <w:shd w:val="clear" w:color="auto" w:fill="FFFFFF"/>
        </w:rPr>
        <w:t>Ettensohn</w:t>
      </w:r>
      <w:proofErr w:type="spellEnd"/>
      <w:r>
        <w:rPr>
          <w:rFonts w:eastAsia="Times New Roman"/>
          <w:color w:val="000000" w:themeColor="text1"/>
          <w:shd w:val="clear" w:color="auto" w:fill="FFFFFF"/>
        </w:rPr>
        <w:t>, C. A. (2022). Architecture and evolution of the </w:t>
      </w:r>
      <w:r>
        <w:rPr>
          <w:rFonts w:eastAsia="Times New Roman"/>
          <w:i/>
          <w:iCs/>
          <w:color w:val="000000" w:themeColor="text1"/>
          <w:shd w:val="clear" w:color="auto" w:fill="FFFFFF"/>
        </w:rPr>
        <w:t>cis</w:t>
      </w:r>
      <w:r>
        <w:rPr>
          <w:rFonts w:eastAsia="Times New Roman"/>
          <w:color w:val="000000" w:themeColor="text1"/>
          <w:shd w:val="clear" w:color="auto" w:fill="FFFFFF"/>
        </w:rPr>
        <w:t>-regulatory system of the echinoderm </w:t>
      </w:r>
      <w:proofErr w:type="spellStart"/>
      <w:r>
        <w:rPr>
          <w:rFonts w:eastAsia="Times New Roman"/>
          <w:i/>
          <w:iCs/>
          <w:color w:val="000000" w:themeColor="text1"/>
          <w:shd w:val="clear" w:color="auto" w:fill="FFFFFF"/>
        </w:rPr>
        <w:t>kirrelL</w:t>
      </w:r>
      <w:proofErr w:type="spellEnd"/>
      <w:r>
        <w:rPr>
          <w:rFonts w:eastAsia="Times New Roman"/>
          <w:color w:val="000000" w:themeColor="text1"/>
          <w:shd w:val="clear" w:color="auto" w:fill="FFFFFF"/>
        </w:rPr>
        <w:t xml:space="preserve"> gene. </w:t>
      </w:r>
      <w:proofErr w:type="spellStart"/>
      <w:r>
        <w:rPr>
          <w:rFonts w:eastAsia="Times New Roman"/>
          <w:color w:val="000000" w:themeColor="text1"/>
          <w:shd w:val="clear" w:color="auto" w:fill="FFFFFF"/>
        </w:rPr>
        <w:t>Elife</w:t>
      </w:r>
      <w:proofErr w:type="spellEnd"/>
      <w:r>
        <w:rPr>
          <w:rFonts w:eastAsia="Times New Roman"/>
          <w:color w:val="000000" w:themeColor="text1"/>
          <w:shd w:val="clear" w:color="auto" w:fill="FFFFFF"/>
        </w:rPr>
        <w:t xml:space="preserve">. 11, e72834. </w:t>
      </w:r>
      <w:proofErr w:type="spellStart"/>
      <w:r>
        <w:rPr>
          <w:rFonts w:eastAsia="Times New Roman"/>
          <w:color w:val="000000" w:themeColor="text1"/>
          <w:shd w:val="clear" w:color="auto" w:fill="FFFFFF"/>
        </w:rPr>
        <w:t>doi</w:t>
      </w:r>
      <w:proofErr w:type="spellEnd"/>
      <w:r>
        <w:rPr>
          <w:rFonts w:eastAsia="Times New Roman"/>
          <w:color w:val="000000" w:themeColor="text1"/>
          <w:shd w:val="clear" w:color="auto" w:fill="FFFFFF"/>
        </w:rPr>
        <w:t>: 10.7554/eLife.72834.</w:t>
      </w:r>
    </w:p>
    <w:p w14:paraId="15CE2D42" w14:textId="77777777" w:rsidR="0021082B" w:rsidRDefault="0021082B">
      <w:pPr>
        <w:spacing w:line="276" w:lineRule="auto"/>
        <w:rPr>
          <w:rFonts w:eastAsia="Times New Roman"/>
          <w:color w:val="000000"/>
          <w:shd w:val="clear" w:color="auto" w:fill="FFFFFF"/>
        </w:rPr>
      </w:pPr>
    </w:p>
    <w:p w14:paraId="21AAF3E7" w14:textId="77777777" w:rsidR="0021082B" w:rsidRDefault="00E22B5C">
      <w:pPr>
        <w:spacing w:line="276" w:lineRule="auto"/>
        <w:rPr>
          <w:rFonts w:eastAsia="Times New Roman"/>
          <w:color w:val="000000"/>
          <w:shd w:val="clear" w:color="auto" w:fill="FFFFFF"/>
        </w:rPr>
      </w:pPr>
      <w:r>
        <w:rPr>
          <w:rFonts w:eastAsia="Times New Roman"/>
          <w:color w:val="000000" w:themeColor="text1"/>
          <w:shd w:val="clear" w:color="auto" w:fill="FFFFFF"/>
        </w:rPr>
        <w:t xml:space="preserve">Khor, J. M., and </w:t>
      </w:r>
      <w:proofErr w:type="spellStart"/>
      <w:r>
        <w:rPr>
          <w:rFonts w:eastAsia="Times New Roman"/>
          <w:color w:val="000000" w:themeColor="text1"/>
          <w:shd w:val="clear" w:color="auto" w:fill="FFFFFF"/>
        </w:rPr>
        <w:t>Ettensohn</w:t>
      </w:r>
      <w:proofErr w:type="spellEnd"/>
      <w:r>
        <w:rPr>
          <w:rFonts w:eastAsia="Times New Roman"/>
          <w:color w:val="000000" w:themeColor="text1"/>
          <w:shd w:val="clear" w:color="auto" w:fill="FFFFFF"/>
        </w:rPr>
        <w:t xml:space="preserve">, C. A. (2023). An optimized Tet-On system for conditional control of gene expression in sea urchins. Development. 150, dev201373. </w:t>
      </w:r>
      <w:proofErr w:type="spellStart"/>
      <w:r>
        <w:rPr>
          <w:rFonts w:eastAsia="Times New Roman"/>
          <w:color w:val="000000" w:themeColor="text1"/>
          <w:shd w:val="clear" w:color="auto" w:fill="FFFFFF"/>
        </w:rPr>
        <w:t>doi</w:t>
      </w:r>
      <w:proofErr w:type="spellEnd"/>
      <w:r>
        <w:rPr>
          <w:rFonts w:eastAsia="Times New Roman"/>
          <w:color w:val="000000" w:themeColor="text1"/>
          <w:shd w:val="clear" w:color="auto" w:fill="FFFFFF"/>
        </w:rPr>
        <w:t>: 10.1242/dev.201373.</w:t>
      </w:r>
    </w:p>
    <w:p w14:paraId="365B9DDD" w14:textId="77777777" w:rsidR="0021082B" w:rsidRDefault="0021082B">
      <w:pPr>
        <w:spacing w:line="276" w:lineRule="auto"/>
        <w:rPr>
          <w:rFonts w:eastAsia="Times New Roman"/>
          <w:color w:val="000000"/>
          <w:shd w:val="clear" w:color="auto" w:fill="FFFFFF"/>
        </w:rPr>
      </w:pPr>
    </w:p>
    <w:p w14:paraId="73C402EB" w14:textId="77777777" w:rsidR="0021082B" w:rsidRDefault="00E22B5C">
      <w:pPr>
        <w:spacing w:line="276" w:lineRule="auto"/>
        <w:rPr>
          <w:rFonts w:eastAsia="Times New Roman"/>
          <w:color w:val="000000"/>
          <w:shd w:val="clear" w:color="auto" w:fill="FFFFFF"/>
        </w:rPr>
      </w:pPr>
      <w:r>
        <w:rPr>
          <w:rFonts w:eastAsia="Times New Roman"/>
          <w:color w:val="000000" w:themeColor="text1"/>
          <w:shd w:val="clear" w:color="auto" w:fill="FFFFFF"/>
        </w:rPr>
        <w:t xml:space="preserve">Kimmel, C. B., Ballard, W. W., Kimmel, S. R., Ullmann, B., and Schilling, T. F. (1995). Stages of embryonic development of the zebrafish. Dev. </w:t>
      </w:r>
      <w:proofErr w:type="spellStart"/>
      <w:r>
        <w:rPr>
          <w:rFonts w:eastAsia="Times New Roman"/>
          <w:color w:val="000000" w:themeColor="text1"/>
          <w:shd w:val="clear" w:color="auto" w:fill="FFFFFF"/>
        </w:rPr>
        <w:t>Dyn</w:t>
      </w:r>
      <w:proofErr w:type="spellEnd"/>
      <w:r>
        <w:rPr>
          <w:rFonts w:eastAsia="Times New Roman"/>
          <w:color w:val="000000" w:themeColor="text1"/>
          <w:shd w:val="clear" w:color="auto" w:fill="FFFFFF"/>
        </w:rPr>
        <w:t xml:space="preserve">. 203, 253-310. </w:t>
      </w:r>
      <w:proofErr w:type="spellStart"/>
      <w:r>
        <w:rPr>
          <w:rFonts w:eastAsia="Times New Roman"/>
          <w:color w:val="000000" w:themeColor="text1"/>
          <w:shd w:val="clear" w:color="auto" w:fill="FFFFFF"/>
        </w:rPr>
        <w:t>doi</w:t>
      </w:r>
      <w:proofErr w:type="spellEnd"/>
      <w:r>
        <w:rPr>
          <w:rFonts w:eastAsia="Times New Roman"/>
          <w:color w:val="000000" w:themeColor="text1"/>
          <w:shd w:val="clear" w:color="auto" w:fill="FFFFFF"/>
        </w:rPr>
        <w:t>: 10.1002/aja.1002030302.</w:t>
      </w:r>
    </w:p>
    <w:p w14:paraId="41B0F731" w14:textId="77777777" w:rsidR="0021082B" w:rsidRDefault="0021082B">
      <w:pPr>
        <w:spacing w:line="276" w:lineRule="auto"/>
        <w:rPr>
          <w:rFonts w:eastAsia="Times New Roman"/>
          <w:color w:val="000000"/>
          <w:shd w:val="clear" w:color="auto" w:fill="FFFFFF"/>
        </w:rPr>
      </w:pPr>
    </w:p>
    <w:p w14:paraId="3D07FC86" w14:textId="77777777" w:rsidR="0021082B" w:rsidRDefault="00E22B5C">
      <w:pPr>
        <w:spacing w:line="276" w:lineRule="auto"/>
        <w:rPr>
          <w:rFonts w:eastAsia="Times New Roman"/>
          <w:color w:val="000000"/>
          <w:shd w:val="clear" w:color="auto" w:fill="FFFFFF"/>
        </w:rPr>
      </w:pPr>
      <w:r>
        <w:rPr>
          <w:rFonts w:eastAsia="Times New Roman"/>
          <w:color w:val="000000" w:themeColor="text1"/>
          <w:shd w:val="clear" w:color="auto" w:fill="FFFFFF"/>
        </w:rPr>
        <w:t xml:space="preserve">Knowlton, M. N., Li, T., Ren, Y., Bill, B. R., Ellis, L. B., and </w:t>
      </w:r>
      <w:proofErr w:type="spellStart"/>
      <w:r>
        <w:rPr>
          <w:rFonts w:eastAsia="Times New Roman"/>
          <w:color w:val="000000" w:themeColor="text1"/>
          <w:shd w:val="clear" w:color="auto" w:fill="FFFFFF"/>
        </w:rPr>
        <w:t>Ekker</w:t>
      </w:r>
      <w:proofErr w:type="spellEnd"/>
      <w:r>
        <w:rPr>
          <w:rFonts w:eastAsia="Times New Roman"/>
          <w:color w:val="000000" w:themeColor="text1"/>
          <w:shd w:val="clear" w:color="auto" w:fill="FFFFFF"/>
        </w:rPr>
        <w:t xml:space="preserve">, S. C. (2008). A PATO-compliant zebrafish screening database (MODB): management of morpholino knockdown screen information. BMC Bioinformatics. 9, 7. </w:t>
      </w:r>
      <w:proofErr w:type="spellStart"/>
      <w:r>
        <w:rPr>
          <w:rFonts w:eastAsia="Times New Roman"/>
          <w:color w:val="000000" w:themeColor="text1"/>
          <w:shd w:val="clear" w:color="auto" w:fill="FFFFFF"/>
        </w:rPr>
        <w:t>doi</w:t>
      </w:r>
      <w:proofErr w:type="spellEnd"/>
      <w:r>
        <w:rPr>
          <w:rFonts w:eastAsia="Times New Roman"/>
          <w:color w:val="000000" w:themeColor="text1"/>
          <w:shd w:val="clear" w:color="auto" w:fill="FFFFFF"/>
        </w:rPr>
        <w:t>: 10.1186/1471-2105-9-7.</w:t>
      </w:r>
    </w:p>
    <w:p w14:paraId="766F85D4" w14:textId="77777777" w:rsidR="0021082B" w:rsidRDefault="0021082B">
      <w:pPr>
        <w:spacing w:line="276" w:lineRule="auto"/>
        <w:rPr>
          <w:rFonts w:eastAsia="Times New Roman"/>
          <w:color w:val="000000"/>
          <w:shd w:val="clear" w:color="auto" w:fill="FFFFFF"/>
        </w:rPr>
      </w:pPr>
    </w:p>
    <w:p w14:paraId="2F6E1E76" w14:textId="77777777" w:rsidR="0021082B" w:rsidRDefault="00E22B5C">
      <w:pPr>
        <w:spacing w:line="276" w:lineRule="auto"/>
        <w:rPr>
          <w:rFonts w:eastAsia="Times New Roman"/>
          <w:color w:val="000000"/>
        </w:rPr>
      </w:pPr>
      <w:r>
        <w:rPr>
          <w:rFonts w:eastAsia="Times New Roman"/>
          <w:color w:val="000000" w:themeColor="text1"/>
          <w:shd w:val="clear" w:color="auto" w:fill="FFFFFF"/>
        </w:rPr>
        <w:lastRenderedPageBreak/>
        <w:t xml:space="preserve">Koga, H., </w:t>
      </w:r>
      <w:proofErr w:type="spellStart"/>
      <w:r>
        <w:rPr>
          <w:rFonts w:eastAsia="Times New Roman"/>
          <w:color w:val="000000" w:themeColor="text1"/>
          <w:shd w:val="clear" w:color="auto" w:fill="FFFFFF"/>
        </w:rPr>
        <w:t>Morino</w:t>
      </w:r>
      <w:proofErr w:type="spellEnd"/>
      <w:r>
        <w:rPr>
          <w:rFonts w:eastAsia="Times New Roman"/>
          <w:color w:val="000000" w:themeColor="text1"/>
          <w:shd w:val="clear" w:color="auto" w:fill="FFFFFF"/>
        </w:rPr>
        <w:t xml:space="preserve">, Y., and Wada. H. (2014). The echinoderm larval skeleton as a possible model system for experimental evolutionary biology. Genesis. 52, 186-192. </w:t>
      </w:r>
      <w:proofErr w:type="spellStart"/>
      <w:r>
        <w:rPr>
          <w:rFonts w:eastAsia="Times New Roman"/>
          <w:color w:val="000000" w:themeColor="text1"/>
          <w:shd w:val="clear" w:color="auto" w:fill="FFFFFF"/>
        </w:rPr>
        <w:t>doi</w:t>
      </w:r>
      <w:proofErr w:type="spellEnd"/>
      <w:r>
        <w:rPr>
          <w:rFonts w:eastAsia="Times New Roman"/>
          <w:color w:val="000000" w:themeColor="text1"/>
          <w:shd w:val="clear" w:color="auto" w:fill="FFFFFF"/>
        </w:rPr>
        <w:t>: 10.1002/dvg.22758.</w:t>
      </w:r>
    </w:p>
    <w:p w14:paraId="2E9365DE" w14:textId="77777777" w:rsidR="0021082B" w:rsidRDefault="0021082B">
      <w:pPr>
        <w:spacing w:line="276" w:lineRule="auto"/>
        <w:rPr>
          <w:rFonts w:eastAsia="Times New Roman"/>
          <w:color w:val="000000"/>
          <w:shd w:val="clear" w:color="auto" w:fill="FFFFFF"/>
        </w:rPr>
      </w:pPr>
    </w:p>
    <w:p w14:paraId="67B7B6AF" w14:textId="77777777" w:rsidR="0021082B" w:rsidRDefault="00E22B5C">
      <w:pPr>
        <w:spacing w:line="276" w:lineRule="auto"/>
        <w:rPr>
          <w:rFonts w:eastAsia="Times New Roman"/>
          <w:color w:val="000000"/>
        </w:rPr>
      </w:pPr>
      <w:r>
        <w:rPr>
          <w:rFonts w:eastAsia="Times New Roman"/>
          <w:color w:val="000000" w:themeColor="text1"/>
          <w:shd w:val="clear" w:color="auto" w:fill="FFFFFF"/>
        </w:rPr>
        <w:t xml:space="preserve">Levin, N., </w:t>
      </w:r>
      <w:proofErr w:type="spellStart"/>
      <w:r>
        <w:rPr>
          <w:rFonts w:eastAsia="Times New Roman"/>
          <w:color w:val="000000" w:themeColor="text1"/>
          <w:shd w:val="clear" w:color="auto" w:fill="FFFFFF"/>
        </w:rPr>
        <w:t>Yamakawa</w:t>
      </w:r>
      <w:proofErr w:type="spellEnd"/>
      <w:r>
        <w:rPr>
          <w:rFonts w:eastAsia="Times New Roman"/>
          <w:color w:val="000000" w:themeColor="text1"/>
          <w:shd w:val="clear" w:color="auto" w:fill="FFFFFF"/>
        </w:rPr>
        <w:t xml:space="preserve">, S., </w:t>
      </w:r>
      <w:proofErr w:type="spellStart"/>
      <w:r>
        <w:rPr>
          <w:rFonts w:eastAsia="Times New Roman"/>
          <w:color w:val="000000" w:themeColor="text1"/>
          <w:shd w:val="clear" w:color="auto" w:fill="FFFFFF"/>
        </w:rPr>
        <w:t>Morino</w:t>
      </w:r>
      <w:proofErr w:type="spellEnd"/>
      <w:r>
        <w:rPr>
          <w:rFonts w:eastAsia="Times New Roman"/>
          <w:color w:val="000000" w:themeColor="text1"/>
          <w:shd w:val="clear" w:color="auto" w:fill="FFFFFF"/>
        </w:rPr>
        <w:t xml:space="preserve">, Y., and Wada, H. (2022). Perspectives on divergence of early developmental regulatory pathways: Insight from the evolution of echinoderm double negative gate. </w:t>
      </w:r>
      <w:proofErr w:type="spellStart"/>
      <w:r>
        <w:rPr>
          <w:rFonts w:eastAsia="Times New Roman"/>
          <w:color w:val="000000" w:themeColor="text1"/>
          <w:shd w:val="clear" w:color="auto" w:fill="FFFFFF"/>
        </w:rPr>
        <w:t>Curr</w:t>
      </w:r>
      <w:proofErr w:type="spellEnd"/>
      <w:r>
        <w:rPr>
          <w:rFonts w:eastAsia="Times New Roman"/>
          <w:color w:val="000000" w:themeColor="text1"/>
          <w:shd w:val="clear" w:color="auto" w:fill="FFFFFF"/>
        </w:rPr>
        <w:t xml:space="preserve">. Top. Dev. Biol. 146, 1-24. </w:t>
      </w:r>
      <w:proofErr w:type="spellStart"/>
      <w:r>
        <w:rPr>
          <w:rFonts w:eastAsia="Times New Roman"/>
          <w:color w:val="000000" w:themeColor="text1"/>
          <w:shd w:val="clear" w:color="auto" w:fill="FFFFFF"/>
        </w:rPr>
        <w:t>doi</w:t>
      </w:r>
      <w:proofErr w:type="spellEnd"/>
      <w:r>
        <w:rPr>
          <w:rFonts w:eastAsia="Times New Roman"/>
          <w:color w:val="000000" w:themeColor="text1"/>
          <w:shd w:val="clear" w:color="auto" w:fill="FFFFFF"/>
        </w:rPr>
        <w:t>: 10.1016/bs.ctdb.2021.10.001.</w:t>
      </w:r>
    </w:p>
    <w:p w14:paraId="0DE84AE4" w14:textId="77777777" w:rsidR="0021082B" w:rsidRDefault="0021082B">
      <w:pPr>
        <w:spacing w:line="276" w:lineRule="auto"/>
        <w:rPr>
          <w:rFonts w:eastAsia="Times New Roman"/>
          <w:color w:val="000000"/>
          <w:shd w:val="clear" w:color="auto" w:fill="FFFFFF"/>
        </w:rPr>
      </w:pPr>
    </w:p>
    <w:p w14:paraId="238DD536" w14:textId="5AAFC002" w:rsidR="0021082B" w:rsidRDefault="00E22B5C">
      <w:pPr>
        <w:spacing w:line="276" w:lineRule="auto"/>
        <w:rPr>
          <w:rFonts w:eastAsia="Times New Roman"/>
          <w:color w:val="000000" w:themeColor="text1"/>
          <w:shd w:val="clear" w:color="auto" w:fill="FFFFFF"/>
        </w:rPr>
      </w:pPr>
      <w:r>
        <w:rPr>
          <w:rFonts w:eastAsia="Times New Roman"/>
          <w:color w:val="000000" w:themeColor="text1"/>
          <w:shd w:val="clear" w:color="auto" w:fill="FFFFFF"/>
        </w:rPr>
        <w:t xml:space="preserve">Lowe, E. K., Cuomo, C., and Arnone, M. I. (2017). Omics approaches to study gene regulatory networks for development in echinoderms. Brief. </w:t>
      </w:r>
      <w:proofErr w:type="spellStart"/>
      <w:r>
        <w:rPr>
          <w:rFonts w:eastAsia="Times New Roman"/>
          <w:color w:val="000000" w:themeColor="text1"/>
          <w:shd w:val="clear" w:color="auto" w:fill="FFFFFF"/>
        </w:rPr>
        <w:t>Funct</w:t>
      </w:r>
      <w:proofErr w:type="spellEnd"/>
      <w:r>
        <w:rPr>
          <w:rFonts w:eastAsia="Times New Roman"/>
          <w:color w:val="000000" w:themeColor="text1"/>
          <w:shd w:val="clear" w:color="auto" w:fill="FFFFFF"/>
        </w:rPr>
        <w:t xml:space="preserve">. Genomics. 16, 299-308. </w:t>
      </w:r>
      <w:proofErr w:type="spellStart"/>
      <w:r>
        <w:rPr>
          <w:rFonts w:eastAsia="Times New Roman"/>
          <w:color w:val="000000" w:themeColor="text1"/>
          <w:shd w:val="clear" w:color="auto" w:fill="FFFFFF"/>
        </w:rPr>
        <w:t>doi</w:t>
      </w:r>
      <w:proofErr w:type="spellEnd"/>
      <w:r>
        <w:rPr>
          <w:rFonts w:eastAsia="Times New Roman"/>
          <w:color w:val="000000" w:themeColor="text1"/>
          <w:shd w:val="clear" w:color="auto" w:fill="FFFFFF"/>
        </w:rPr>
        <w:t>: 10.1093/</w:t>
      </w:r>
      <w:proofErr w:type="spellStart"/>
      <w:r>
        <w:rPr>
          <w:rFonts w:eastAsia="Times New Roman"/>
          <w:color w:val="000000" w:themeColor="text1"/>
          <w:shd w:val="clear" w:color="auto" w:fill="FFFFFF"/>
        </w:rPr>
        <w:t>bfgp</w:t>
      </w:r>
      <w:proofErr w:type="spellEnd"/>
      <w:r>
        <w:rPr>
          <w:rFonts w:eastAsia="Times New Roman"/>
          <w:color w:val="000000" w:themeColor="text1"/>
          <w:shd w:val="clear" w:color="auto" w:fill="FFFFFF"/>
        </w:rPr>
        <w:t>/elx012.</w:t>
      </w:r>
    </w:p>
    <w:p w14:paraId="2365EAD7" w14:textId="289C55EC" w:rsidR="00E71578" w:rsidRDefault="00E71578">
      <w:pPr>
        <w:spacing w:line="276" w:lineRule="auto"/>
        <w:rPr>
          <w:rFonts w:eastAsia="Times New Roman"/>
          <w:color w:val="000000" w:themeColor="text1"/>
          <w:shd w:val="clear" w:color="auto" w:fill="FFFFFF"/>
        </w:rPr>
      </w:pPr>
    </w:p>
    <w:p w14:paraId="10990B04" w14:textId="76E50CCE" w:rsidR="00E71578" w:rsidRDefault="00E71578">
      <w:pPr>
        <w:spacing w:line="276" w:lineRule="auto"/>
        <w:rPr>
          <w:rFonts w:eastAsia="Times New Roman"/>
          <w:color w:val="000000"/>
        </w:rPr>
      </w:pPr>
      <w:proofErr w:type="spellStart"/>
      <w:r w:rsidRPr="00E71578">
        <w:rPr>
          <w:rFonts w:eastAsia="Times New Roman"/>
          <w:color w:val="000000"/>
        </w:rPr>
        <w:t>Marlétaz</w:t>
      </w:r>
      <w:proofErr w:type="spellEnd"/>
      <w:r w:rsidRPr="00E71578">
        <w:rPr>
          <w:rFonts w:eastAsia="Times New Roman"/>
          <w:color w:val="000000"/>
        </w:rPr>
        <w:t xml:space="preserve"> F, </w:t>
      </w:r>
      <w:proofErr w:type="spellStart"/>
      <w:r w:rsidRPr="00E71578">
        <w:rPr>
          <w:rFonts w:eastAsia="Times New Roman"/>
          <w:color w:val="000000"/>
        </w:rPr>
        <w:t>Couloux</w:t>
      </w:r>
      <w:proofErr w:type="spellEnd"/>
      <w:r w:rsidRPr="00E71578">
        <w:rPr>
          <w:rFonts w:eastAsia="Times New Roman"/>
          <w:color w:val="000000"/>
        </w:rPr>
        <w:t xml:space="preserve"> A, </w:t>
      </w:r>
      <w:proofErr w:type="spellStart"/>
      <w:r w:rsidRPr="00E71578">
        <w:rPr>
          <w:rFonts w:eastAsia="Times New Roman"/>
          <w:color w:val="000000"/>
        </w:rPr>
        <w:t>Poulain</w:t>
      </w:r>
      <w:proofErr w:type="spellEnd"/>
      <w:r w:rsidRPr="00E71578">
        <w:rPr>
          <w:rFonts w:eastAsia="Times New Roman"/>
          <w:color w:val="000000"/>
        </w:rPr>
        <w:t xml:space="preserve"> J, Labadie K, Da Silva C, </w:t>
      </w:r>
      <w:proofErr w:type="spellStart"/>
      <w:r w:rsidRPr="00E71578">
        <w:rPr>
          <w:rFonts w:eastAsia="Times New Roman"/>
          <w:color w:val="000000"/>
        </w:rPr>
        <w:t>Mangenot</w:t>
      </w:r>
      <w:proofErr w:type="spellEnd"/>
      <w:r w:rsidRPr="00E71578">
        <w:rPr>
          <w:rFonts w:eastAsia="Times New Roman"/>
          <w:color w:val="000000"/>
        </w:rPr>
        <w:t xml:space="preserve"> S, Noel B, </w:t>
      </w:r>
      <w:proofErr w:type="spellStart"/>
      <w:r w:rsidRPr="00E71578">
        <w:rPr>
          <w:rFonts w:eastAsia="Times New Roman"/>
          <w:color w:val="000000"/>
        </w:rPr>
        <w:t>Poustka</w:t>
      </w:r>
      <w:proofErr w:type="spellEnd"/>
      <w:r w:rsidRPr="00E71578">
        <w:rPr>
          <w:rFonts w:eastAsia="Times New Roman"/>
          <w:color w:val="000000"/>
        </w:rPr>
        <w:t xml:space="preserve"> AJ, </w:t>
      </w:r>
      <w:proofErr w:type="spellStart"/>
      <w:r w:rsidRPr="00E71578">
        <w:rPr>
          <w:rFonts w:eastAsia="Times New Roman"/>
          <w:color w:val="000000"/>
        </w:rPr>
        <w:t>Dru</w:t>
      </w:r>
      <w:proofErr w:type="spellEnd"/>
      <w:r w:rsidRPr="00E71578">
        <w:rPr>
          <w:rFonts w:eastAsia="Times New Roman"/>
          <w:color w:val="000000"/>
        </w:rPr>
        <w:t xml:space="preserve"> P, </w:t>
      </w:r>
      <w:proofErr w:type="spellStart"/>
      <w:r w:rsidRPr="00E71578">
        <w:rPr>
          <w:rFonts w:eastAsia="Times New Roman"/>
          <w:color w:val="000000"/>
        </w:rPr>
        <w:t>Pegueroles</w:t>
      </w:r>
      <w:proofErr w:type="spellEnd"/>
      <w:r w:rsidRPr="00E71578">
        <w:rPr>
          <w:rFonts w:eastAsia="Times New Roman"/>
          <w:color w:val="000000"/>
        </w:rPr>
        <w:t xml:space="preserve"> C, </w:t>
      </w:r>
      <w:proofErr w:type="spellStart"/>
      <w:r w:rsidRPr="00E71578">
        <w:rPr>
          <w:rFonts w:eastAsia="Times New Roman"/>
          <w:color w:val="000000"/>
        </w:rPr>
        <w:t>Borra</w:t>
      </w:r>
      <w:proofErr w:type="spellEnd"/>
      <w:r w:rsidRPr="00E71578">
        <w:rPr>
          <w:rFonts w:eastAsia="Times New Roman"/>
          <w:color w:val="000000"/>
        </w:rPr>
        <w:t xml:space="preserve"> M, Lowe EK, </w:t>
      </w:r>
      <w:proofErr w:type="spellStart"/>
      <w:r w:rsidRPr="00E71578">
        <w:rPr>
          <w:rFonts w:eastAsia="Times New Roman"/>
          <w:color w:val="000000"/>
        </w:rPr>
        <w:t>Lhomond</w:t>
      </w:r>
      <w:proofErr w:type="spellEnd"/>
      <w:r w:rsidRPr="00E71578">
        <w:rPr>
          <w:rFonts w:eastAsia="Times New Roman"/>
          <w:color w:val="000000"/>
        </w:rPr>
        <w:t xml:space="preserve"> G, </w:t>
      </w:r>
      <w:proofErr w:type="spellStart"/>
      <w:r w:rsidRPr="00E71578">
        <w:rPr>
          <w:rFonts w:eastAsia="Times New Roman"/>
          <w:color w:val="000000"/>
        </w:rPr>
        <w:t>Besnardeau</w:t>
      </w:r>
      <w:proofErr w:type="spellEnd"/>
      <w:r w:rsidRPr="00E71578">
        <w:rPr>
          <w:rFonts w:eastAsia="Times New Roman"/>
          <w:color w:val="000000"/>
        </w:rPr>
        <w:t xml:space="preserve"> L, Le Gras S, Ye T, </w:t>
      </w:r>
      <w:proofErr w:type="spellStart"/>
      <w:r w:rsidRPr="00E71578">
        <w:rPr>
          <w:rFonts w:eastAsia="Times New Roman"/>
          <w:color w:val="000000"/>
        </w:rPr>
        <w:t>Gavriouchkina</w:t>
      </w:r>
      <w:proofErr w:type="spellEnd"/>
      <w:r w:rsidRPr="00E71578">
        <w:rPr>
          <w:rFonts w:eastAsia="Times New Roman"/>
          <w:color w:val="000000"/>
        </w:rPr>
        <w:t xml:space="preserve"> D, Russo R, Costa C, </w:t>
      </w:r>
      <w:proofErr w:type="spellStart"/>
      <w:r w:rsidRPr="00E71578">
        <w:rPr>
          <w:rFonts w:eastAsia="Times New Roman"/>
          <w:color w:val="000000"/>
        </w:rPr>
        <w:t>Zito</w:t>
      </w:r>
      <w:proofErr w:type="spellEnd"/>
      <w:r w:rsidRPr="00E71578">
        <w:rPr>
          <w:rFonts w:eastAsia="Times New Roman"/>
          <w:color w:val="000000"/>
        </w:rPr>
        <w:t xml:space="preserve"> F, </w:t>
      </w:r>
      <w:proofErr w:type="spellStart"/>
      <w:r w:rsidRPr="00E71578">
        <w:rPr>
          <w:rFonts w:eastAsia="Times New Roman"/>
          <w:color w:val="000000"/>
        </w:rPr>
        <w:t>Anello</w:t>
      </w:r>
      <w:proofErr w:type="spellEnd"/>
      <w:r w:rsidRPr="00E71578">
        <w:rPr>
          <w:rFonts w:eastAsia="Times New Roman"/>
          <w:color w:val="000000"/>
        </w:rPr>
        <w:t xml:space="preserve"> L, Nicosia A, Ragusa MA, </w:t>
      </w:r>
      <w:proofErr w:type="spellStart"/>
      <w:r w:rsidRPr="00E71578">
        <w:rPr>
          <w:rFonts w:eastAsia="Times New Roman"/>
          <w:color w:val="000000"/>
        </w:rPr>
        <w:t>Pascual</w:t>
      </w:r>
      <w:proofErr w:type="spellEnd"/>
      <w:r w:rsidRPr="00E71578">
        <w:rPr>
          <w:rFonts w:eastAsia="Times New Roman"/>
          <w:color w:val="000000"/>
        </w:rPr>
        <w:t xml:space="preserve"> M, Molina MD, </w:t>
      </w:r>
      <w:proofErr w:type="spellStart"/>
      <w:r w:rsidRPr="00E71578">
        <w:rPr>
          <w:rFonts w:eastAsia="Times New Roman"/>
          <w:color w:val="000000"/>
        </w:rPr>
        <w:t>Chessel</w:t>
      </w:r>
      <w:proofErr w:type="spellEnd"/>
      <w:r w:rsidRPr="00E71578">
        <w:rPr>
          <w:rFonts w:eastAsia="Times New Roman"/>
          <w:color w:val="000000"/>
        </w:rPr>
        <w:t xml:space="preserve"> A, Di Carlo M, </w:t>
      </w:r>
      <w:proofErr w:type="spellStart"/>
      <w:r w:rsidRPr="00E71578">
        <w:rPr>
          <w:rFonts w:eastAsia="Times New Roman"/>
          <w:color w:val="000000"/>
        </w:rPr>
        <w:t>Turon</w:t>
      </w:r>
      <w:proofErr w:type="spellEnd"/>
      <w:r w:rsidRPr="00E71578">
        <w:rPr>
          <w:rFonts w:eastAsia="Times New Roman"/>
          <w:color w:val="000000"/>
        </w:rPr>
        <w:t xml:space="preserve"> X, Copley RR, </w:t>
      </w:r>
      <w:proofErr w:type="spellStart"/>
      <w:r w:rsidRPr="00E71578">
        <w:rPr>
          <w:rFonts w:eastAsia="Times New Roman"/>
          <w:color w:val="000000"/>
        </w:rPr>
        <w:t>Exposito</w:t>
      </w:r>
      <w:proofErr w:type="spellEnd"/>
      <w:r w:rsidRPr="00E71578">
        <w:rPr>
          <w:rFonts w:eastAsia="Times New Roman"/>
          <w:color w:val="000000"/>
        </w:rPr>
        <w:t xml:space="preserve"> JY, Martinez P, </w:t>
      </w:r>
      <w:proofErr w:type="spellStart"/>
      <w:r w:rsidRPr="00E71578">
        <w:rPr>
          <w:rFonts w:eastAsia="Times New Roman"/>
          <w:color w:val="000000"/>
        </w:rPr>
        <w:t>Cavalieri</w:t>
      </w:r>
      <w:proofErr w:type="spellEnd"/>
      <w:r w:rsidRPr="00E71578">
        <w:rPr>
          <w:rFonts w:eastAsia="Times New Roman"/>
          <w:color w:val="000000"/>
        </w:rPr>
        <w:t xml:space="preserve"> V, Ben </w:t>
      </w:r>
      <w:proofErr w:type="spellStart"/>
      <w:r w:rsidRPr="00E71578">
        <w:rPr>
          <w:rFonts w:eastAsia="Times New Roman"/>
          <w:color w:val="000000"/>
        </w:rPr>
        <w:t>Tabou</w:t>
      </w:r>
      <w:proofErr w:type="spellEnd"/>
      <w:r w:rsidRPr="00E71578">
        <w:rPr>
          <w:rFonts w:eastAsia="Times New Roman"/>
          <w:color w:val="000000"/>
        </w:rPr>
        <w:t xml:space="preserve"> de Leon S, Croce J, </w:t>
      </w:r>
      <w:proofErr w:type="spellStart"/>
      <w:r w:rsidRPr="00E71578">
        <w:rPr>
          <w:rFonts w:eastAsia="Times New Roman"/>
          <w:color w:val="000000"/>
        </w:rPr>
        <w:t>Oliveri</w:t>
      </w:r>
      <w:proofErr w:type="spellEnd"/>
      <w:r w:rsidRPr="00E71578">
        <w:rPr>
          <w:rFonts w:eastAsia="Times New Roman"/>
          <w:color w:val="000000"/>
        </w:rPr>
        <w:t xml:space="preserve"> P, </w:t>
      </w:r>
      <w:proofErr w:type="spellStart"/>
      <w:r w:rsidRPr="00E71578">
        <w:rPr>
          <w:rFonts w:eastAsia="Times New Roman"/>
          <w:color w:val="000000"/>
        </w:rPr>
        <w:t>Matranga</w:t>
      </w:r>
      <w:proofErr w:type="spellEnd"/>
      <w:r w:rsidRPr="00E71578">
        <w:rPr>
          <w:rFonts w:eastAsia="Times New Roman"/>
          <w:color w:val="000000"/>
        </w:rPr>
        <w:t xml:space="preserve"> V, Di Bernardo M, Morales J, Cormier P, Geneviève AM, </w:t>
      </w:r>
      <w:proofErr w:type="spellStart"/>
      <w:r w:rsidRPr="00E71578">
        <w:rPr>
          <w:rFonts w:eastAsia="Times New Roman"/>
          <w:color w:val="000000"/>
        </w:rPr>
        <w:t>Aury</w:t>
      </w:r>
      <w:proofErr w:type="spellEnd"/>
      <w:r w:rsidRPr="00E71578">
        <w:rPr>
          <w:rFonts w:eastAsia="Times New Roman"/>
          <w:color w:val="000000"/>
        </w:rPr>
        <w:t xml:space="preserve"> JM, </w:t>
      </w:r>
      <w:proofErr w:type="spellStart"/>
      <w:r w:rsidRPr="00E71578">
        <w:rPr>
          <w:rFonts w:eastAsia="Times New Roman"/>
          <w:color w:val="000000"/>
        </w:rPr>
        <w:t>Barbe</w:t>
      </w:r>
      <w:proofErr w:type="spellEnd"/>
      <w:r w:rsidRPr="00E71578">
        <w:rPr>
          <w:rFonts w:eastAsia="Times New Roman"/>
          <w:color w:val="000000"/>
        </w:rPr>
        <w:t xml:space="preserve"> V, </w:t>
      </w:r>
      <w:proofErr w:type="spellStart"/>
      <w:r w:rsidRPr="00E71578">
        <w:rPr>
          <w:rFonts w:eastAsia="Times New Roman"/>
          <w:color w:val="000000"/>
        </w:rPr>
        <w:t>Wincker</w:t>
      </w:r>
      <w:proofErr w:type="spellEnd"/>
      <w:r w:rsidRPr="00E71578">
        <w:rPr>
          <w:rFonts w:eastAsia="Times New Roman"/>
          <w:color w:val="000000"/>
        </w:rPr>
        <w:t xml:space="preserve"> P, </w:t>
      </w:r>
      <w:proofErr w:type="spellStart"/>
      <w:r w:rsidRPr="00E71578">
        <w:rPr>
          <w:rFonts w:eastAsia="Times New Roman"/>
          <w:color w:val="000000"/>
        </w:rPr>
        <w:t>Arnone</w:t>
      </w:r>
      <w:proofErr w:type="spellEnd"/>
      <w:r w:rsidRPr="00E71578">
        <w:rPr>
          <w:rFonts w:eastAsia="Times New Roman"/>
          <w:color w:val="000000"/>
        </w:rPr>
        <w:t xml:space="preserve"> MI, </w:t>
      </w:r>
      <w:proofErr w:type="spellStart"/>
      <w:r w:rsidRPr="00E71578">
        <w:rPr>
          <w:rFonts w:eastAsia="Times New Roman"/>
          <w:color w:val="000000"/>
        </w:rPr>
        <w:t>Gache</w:t>
      </w:r>
      <w:proofErr w:type="spellEnd"/>
      <w:r w:rsidRPr="00E71578">
        <w:rPr>
          <w:rFonts w:eastAsia="Times New Roman"/>
          <w:color w:val="000000"/>
        </w:rPr>
        <w:t xml:space="preserve"> C, </w:t>
      </w:r>
      <w:proofErr w:type="spellStart"/>
      <w:r w:rsidRPr="00E71578">
        <w:rPr>
          <w:rFonts w:eastAsia="Times New Roman"/>
          <w:color w:val="000000"/>
        </w:rPr>
        <w:t>Lepage</w:t>
      </w:r>
      <w:proofErr w:type="spellEnd"/>
      <w:r w:rsidRPr="00E71578">
        <w:rPr>
          <w:rFonts w:eastAsia="Times New Roman"/>
          <w:color w:val="000000"/>
        </w:rPr>
        <w:t xml:space="preserve"> T. </w:t>
      </w:r>
      <w:r>
        <w:rPr>
          <w:rFonts w:eastAsia="Times New Roman"/>
          <w:color w:val="000000"/>
        </w:rPr>
        <w:t xml:space="preserve">(2023) </w:t>
      </w:r>
      <w:r w:rsidRPr="00E71578">
        <w:rPr>
          <w:rFonts w:eastAsia="Times New Roman"/>
          <w:color w:val="000000"/>
        </w:rPr>
        <w:t xml:space="preserve">Analysis of the </w:t>
      </w:r>
      <w:r w:rsidRPr="00877B06">
        <w:rPr>
          <w:rFonts w:eastAsia="Times New Roman"/>
          <w:i/>
          <w:iCs/>
          <w:color w:val="000000"/>
        </w:rPr>
        <w:t>P. lividus</w:t>
      </w:r>
      <w:r w:rsidRPr="00E71578">
        <w:rPr>
          <w:rFonts w:eastAsia="Times New Roman"/>
          <w:color w:val="000000"/>
        </w:rPr>
        <w:t xml:space="preserve"> sea urchin genome highlights contrasting trends of genomic and regulatory evolution in deuterostomes. Cell </w:t>
      </w:r>
      <w:proofErr w:type="spellStart"/>
      <w:r w:rsidRPr="00E71578">
        <w:rPr>
          <w:rFonts w:eastAsia="Times New Roman"/>
          <w:color w:val="000000"/>
        </w:rPr>
        <w:t>Genom</w:t>
      </w:r>
      <w:proofErr w:type="spellEnd"/>
      <w:r w:rsidRPr="00E71578">
        <w:rPr>
          <w:rFonts w:eastAsia="Times New Roman"/>
          <w:color w:val="000000"/>
        </w:rPr>
        <w:t>. 3</w:t>
      </w:r>
      <w:r>
        <w:rPr>
          <w:rFonts w:eastAsia="Times New Roman"/>
          <w:color w:val="000000"/>
        </w:rPr>
        <w:t>,</w:t>
      </w:r>
      <w:r w:rsidRPr="00E71578">
        <w:rPr>
          <w:rFonts w:eastAsia="Times New Roman"/>
          <w:color w:val="000000"/>
        </w:rPr>
        <w:t xml:space="preserve">100295. </w:t>
      </w:r>
      <w:proofErr w:type="spellStart"/>
      <w:r w:rsidRPr="00E71578">
        <w:rPr>
          <w:rFonts w:eastAsia="Times New Roman"/>
          <w:color w:val="000000"/>
        </w:rPr>
        <w:t>doi</w:t>
      </w:r>
      <w:proofErr w:type="spellEnd"/>
      <w:r w:rsidRPr="00E71578">
        <w:rPr>
          <w:rFonts w:eastAsia="Times New Roman"/>
          <w:color w:val="000000"/>
        </w:rPr>
        <w:t xml:space="preserve">: 10.1016/j.xgen.2023.100295. </w:t>
      </w:r>
    </w:p>
    <w:p w14:paraId="13393DEE" w14:textId="77777777" w:rsidR="0021082B" w:rsidRDefault="0021082B">
      <w:pPr>
        <w:spacing w:line="276" w:lineRule="auto"/>
        <w:rPr>
          <w:rFonts w:eastAsia="Times New Roman"/>
          <w:color w:val="000000"/>
          <w:shd w:val="clear" w:color="auto" w:fill="FFFFFF"/>
        </w:rPr>
      </w:pPr>
    </w:p>
    <w:p w14:paraId="1609879D" w14:textId="77777777" w:rsidR="0021082B" w:rsidRDefault="00E22B5C">
      <w:pPr>
        <w:spacing w:line="276" w:lineRule="auto"/>
        <w:rPr>
          <w:rFonts w:eastAsia="Times New Roman"/>
          <w:color w:val="000000"/>
        </w:rPr>
      </w:pPr>
      <w:proofErr w:type="spellStart"/>
      <w:r>
        <w:rPr>
          <w:rFonts w:eastAsia="Times New Roman"/>
          <w:color w:val="000000" w:themeColor="text1"/>
          <w:shd w:val="clear" w:color="auto" w:fill="FFFFFF"/>
        </w:rPr>
        <w:t>Martik</w:t>
      </w:r>
      <w:proofErr w:type="spellEnd"/>
      <w:r>
        <w:rPr>
          <w:rFonts w:eastAsia="Times New Roman"/>
          <w:color w:val="000000" w:themeColor="text1"/>
          <w:shd w:val="clear" w:color="auto" w:fill="FFFFFF"/>
        </w:rPr>
        <w:t xml:space="preserve">, M. L., Lyons, D. C., and McClay, D. R. (2016). Developmental gene regulatory networks in sea urchins and what we can learn from them. F1000Res. 5, 203. </w:t>
      </w:r>
      <w:proofErr w:type="spellStart"/>
      <w:r>
        <w:rPr>
          <w:rFonts w:eastAsia="Times New Roman"/>
          <w:color w:val="000000" w:themeColor="text1"/>
          <w:shd w:val="clear" w:color="auto" w:fill="FFFFFF"/>
        </w:rPr>
        <w:t>doi</w:t>
      </w:r>
      <w:proofErr w:type="spellEnd"/>
      <w:r>
        <w:rPr>
          <w:rFonts w:eastAsia="Times New Roman"/>
          <w:color w:val="000000" w:themeColor="text1"/>
          <w:shd w:val="clear" w:color="auto" w:fill="FFFFFF"/>
        </w:rPr>
        <w:t>: 10.12688/f1000research.7381.1.</w:t>
      </w:r>
    </w:p>
    <w:p w14:paraId="06A455B3" w14:textId="77777777" w:rsidR="0021082B" w:rsidRDefault="0021082B">
      <w:pPr>
        <w:spacing w:line="276" w:lineRule="auto"/>
        <w:rPr>
          <w:rFonts w:eastAsia="Times New Roman"/>
          <w:color w:val="000000"/>
          <w:shd w:val="clear" w:color="auto" w:fill="FFFFFF"/>
        </w:rPr>
      </w:pPr>
    </w:p>
    <w:p w14:paraId="69786853" w14:textId="77777777" w:rsidR="0021082B" w:rsidRDefault="00E22B5C">
      <w:pPr>
        <w:spacing w:line="276" w:lineRule="auto"/>
        <w:rPr>
          <w:rFonts w:eastAsia="Times New Roman"/>
          <w:color w:val="000000"/>
        </w:rPr>
      </w:pPr>
      <w:r>
        <w:rPr>
          <w:rFonts w:eastAsia="Times New Roman"/>
          <w:color w:val="000000" w:themeColor="text1"/>
          <w:shd w:val="clear" w:color="auto" w:fill="FFFFFF"/>
        </w:rPr>
        <w:t xml:space="preserve">McClay, D. R. (2011). Evolutionary crossroads in developmental biology: sea urchins. Development. 138, 2639-2648. </w:t>
      </w:r>
      <w:proofErr w:type="spellStart"/>
      <w:r>
        <w:rPr>
          <w:rFonts w:eastAsia="Times New Roman"/>
          <w:color w:val="000000" w:themeColor="text1"/>
          <w:shd w:val="clear" w:color="auto" w:fill="FFFFFF"/>
        </w:rPr>
        <w:t>doi</w:t>
      </w:r>
      <w:proofErr w:type="spellEnd"/>
      <w:r>
        <w:rPr>
          <w:rFonts w:eastAsia="Times New Roman"/>
          <w:color w:val="000000" w:themeColor="text1"/>
          <w:shd w:val="clear" w:color="auto" w:fill="FFFFFF"/>
        </w:rPr>
        <w:t>: 10.1242/dev.048967.</w:t>
      </w:r>
    </w:p>
    <w:p w14:paraId="4B47301D" w14:textId="77777777" w:rsidR="0021082B" w:rsidRDefault="0021082B">
      <w:pPr>
        <w:spacing w:line="276" w:lineRule="auto"/>
        <w:rPr>
          <w:rFonts w:eastAsia="Times New Roman"/>
          <w:color w:val="000000"/>
          <w:shd w:val="clear" w:color="auto" w:fill="FFFFFF"/>
        </w:rPr>
      </w:pPr>
    </w:p>
    <w:p w14:paraId="050D9AF6" w14:textId="77777777" w:rsidR="0021082B" w:rsidRDefault="00E22B5C">
      <w:pPr>
        <w:spacing w:line="276" w:lineRule="auto"/>
        <w:rPr>
          <w:rFonts w:eastAsia="Times New Roman"/>
          <w:color w:val="000000"/>
          <w:shd w:val="clear" w:color="auto" w:fill="FFFFFF"/>
        </w:rPr>
      </w:pPr>
      <w:r>
        <w:rPr>
          <w:rFonts w:eastAsia="Times New Roman"/>
          <w:color w:val="000000" w:themeColor="text1"/>
          <w:shd w:val="clear" w:color="auto" w:fill="FFFFFF"/>
        </w:rPr>
        <w:t xml:space="preserve">McClay, D. R. Sea urchin morphogenesis. (2016). </w:t>
      </w:r>
      <w:proofErr w:type="spellStart"/>
      <w:r>
        <w:rPr>
          <w:rFonts w:eastAsia="Times New Roman"/>
          <w:color w:val="000000" w:themeColor="text1"/>
          <w:shd w:val="clear" w:color="auto" w:fill="FFFFFF"/>
        </w:rPr>
        <w:t>Curr</w:t>
      </w:r>
      <w:proofErr w:type="spellEnd"/>
      <w:r>
        <w:rPr>
          <w:rFonts w:eastAsia="Times New Roman"/>
          <w:color w:val="000000" w:themeColor="text1"/>
          <w:shd w:val="clear" w:color="auto" w:fill="FFFFFF"/>
        </w:rPr>
        <w:t xml:space="preserve">. Top. Dev. Biol. 117:15-29. </w:t>
      </w:r>
      <w:proofErr w:type="spellStart"/>
      <w:r>
        <w:rPr>
          <w:rFonts w:eastAsia="Times New Roman"/>
          <w:color w:val="000000" w:themeColor="text1"/>
          <w:shd w:val="clear" w:color="auto" w:fill="FFFFFF"/>
        </w:rPr>
        <w:t>doi</w:t>
      </w:r>
      <w:proofErr w:type="spellEnd"/>
      <w:r>
        <w:rPr>
          <w:rFonts w:eastAsia="Times New Roman"/>
          <w:color w:val="000000" w:themeColor="text1"/>
          <w:shd w:val="clear" w:color="auto" w:fill="FFFFFF"/>
        </w:rPr>
        <w:t>: 10.1016/bs.ctdb.2015.11.003</w:t>
      </w:r>
    </w:p>
    <w:p w14:paraId="1A4D8F90" w14:textId="03EF49DA" w:rsidR="000E4EC5" w:rsidRDefault="000E4EC5">
      <w:pPr>
        <w:spacing w:line="276" w:lineRule="auto"/>
        <w:rPr>
          <w:rFonts w:eastAsia="Times New Roman"/>
          <w:color w:val="000000"/>
          <w:shd w:val="clear" w:color="auto" w:fill="FFFFFF"/>
        </w:rPr>
      </w:pPr>
    </w:p>
    <w:p w14:paraId="3ECEF713" w14:textId="34CCFB25" w:rsidR="0021082B" w:rsidRDefault="00E22B5C">
      <w:pPr>
        <w:spacing w:line="276" w:lineRule="auto"/>
        <w:rPr>
          <w:rFonts w:eastAsia="Times New Roman"/>
          <w:color w:val="000000" w:themeColor="text1"/>
          <w:shd w:val="clear" w:color="auto" w:fill="FFFFFF"/>
        </w:rPr>
      </w:pPr>
      <w:proofErr w:type="spellStart"/>
      <w:r>
        <w:rPr>
          <w:rFonts w:eastAsia="Times New Roman"/>
          <w:color w:val="000000" w:themeColor="text1"/>
          <w:shd w:val="clear" w:color="auto" w:fill="FFFFFF"/>
        </w:rPr>
        <w:t>Morino</w:t>
      </w:r>
      <w:proofErr w:type="spellEnd"/>
      <w:r>
        <w:rPr>
          <w:rFonts w:eastAsia="Times New Roman"/>
          <w:color w:val="000000" w:themeColor="text1"/>
          <w:shd w:val="clear" w:color="auto" w:fill="FFFFFF"/>
        </w:rPr>
        <w:t xml:space="preserve">, Y., Koga, H., and Wada, H. (2016). The conserved genetic background for pluteus arm development in brittle stars and sea urchin. </w:t>
      </w:r>
      <w:proofErr w:type="spellStart"/>
      <w:r>
        <w:rPr>
          <w:rFonts w:eastAsia="Times New Roman"/>
          <w:color w:val="000000" w:themeColor="text1"/>
          <w:shd w:val="clear" w:color="auto" w:fill="FFFFFF"/>
        </w:rPr>
        <w:t>Evol</w:t>
      </w:r>
      <w:proofErr w:type="spellEnd"/>
      <w:r>
        <w:rPr>
          <w:rFonts w:eastAsia="Times New Roman"/>
          <w:color w:val="000000" w:themeColor="text1"/>
          <w:shd w:val="clear" w:color="auto" w:fill="FFFFFF"/>
        </w:rPr>
        <w:t xml:space="preserve">. Dev. 18, 89-95. </w:t>
      </w:r>
      <w:proofErr w:type="spellStart"/>
      <w:r>
        <w:rPr>
          <w:rFonts w:eastAsia="Times New Roman"/>
          <w:color w:val="000000" w:themeColor="text1"/>
          <w:shd w:val="clear" w:color="auto" w:fill="FFFFFF"/>
        </w:rPr>
        <w:t>doi</w:t>
      </w:r>
      <w:proofErr w:type="spellEnd"/>
      <w:r>
        <w:rPr>
          <w:rFonts w:eastAsia="Times New Roman"/>
          <w:color w:val="000000" w:themeColor="text1"/>
          <w:shd w:val="clear" w:color="auto" w:fill="FFFFFF"/>
        </w:rPr>
        <w:t>: 10.1111/ede.12174.</w:t>
      </w:r>
    </w:p>
    <w:p w14:paraId="36CB957B" w14:textId="6839D986" w:rsidR="000E4EC5" w:rsidRDefault="000E4EC5">
      <w:pPr>
        <w:spacing w:line="276" w:lineRule="auto"/>
        <w:rPr>
          <w:rFonts w:eastAsia="Times New Roman"/>
          <w:color w:val="000000" w:themeColor="text1"/>
          <w:shd w:val="clear" w:color="auto" w:fill="FFFFFF"/>
        </w:rPr>
      </w:pPr>
    </w:p>
    <w:p w14:paraId="53FEC48D" w14:textId="0A24F439" w:rsidR="00FB2EFD" w:rsidRPr="00FB2EFD" w:rsidRDefault="000E4EC5" w:rsidP="00FB2EFD">
      <w:pPr>
        <w:spacing w:line="276" w:lineRule="auto"/>
        <w:rPr>
          <w:rFonts w:eastAsia="Times New Roman"/>
          <w:color w:val="000000" w:themeColor="text1"/>
          <w:shd w:val="clear" w:color="auto" w:fill="FFFFFF"/>
        </w:rPr>
      </w:pPr>
      <w:r>
        <w:rPr>
          <w:rFonts w:eastAsia="Times New Roman"/>
          <w:color w:val="000000" w:themeColor="text1"/>
          <w:shd w:val="clear" w:color="auto" w:fill="FFFFFF"/>
        </w:rPr>
        <w:t xml:space="preserve">Morrill, J. B., and Marcus, L. (2005). </w:t>
      </w:r>
      <w:r w:rsidR="00FB2EFD" w:rsidRPr="00877B06">
        <w:rPr>
          <w:rFonts w:eastAsia="Times New Roman"/>
          <w:i/>
          <w:iCs/>
          <w:color w:val="000000" w:themeColor="text1"/>
          <w:shd w:val="clear" w:color="auto" w:fill="FFFFFF"/>
        </w:rPr>
        <w:t xml:space="preserve">An atlas of the development of the sea urchin </w:t>
      </w:r>
      <w:r w:rsidR="00FB2EFD" w:rsidRPr="00FB2EFD">
        <w:rPr>
          <w:rFonts w:eastAsia="Times New Roman"/>
          <w:color w:val="000000" w:themeColor="text1"/>
          <w:shd w:val="clear" w:color="auto" w:fill="FFFFFF"/>
        </w:rPr>
        <w:t>Lytechinus variegatus. Sarasota, Florida: New College of Florida. Available at:</w:t>
      </w:r>
      <w:r w:rsidR="00FB2EFD">
        <w:rPr>
          <w:rFonts w:eastAsia="Times New Roman"/>
          <w:color w:val="000000" w:themeColor="text1"/>
          <w:shd w:val="clear" w:color="auto" w:fill="FFFFFF"/>
        </w:rPr>
        <w:t xml:space="preserve"> </w:t>
      </w:r>
      <w:r w:rsidR="00FB2EFD" w:rsidRPr="00FB2EFD">
        <w:rPr>
          <w:rFonts w:eastAsia="Times New Roman"/>
          <w:color w:val="000000" w:themeColor="text1"/>
          <w:shd w:val="clear" w:color="auto" w:fill="FFFFFF"/>
        </w:rPr>
        <w:t>https://ftp.echinobase.org/pub/WikiDownloads/Atlas_of_Lytechinus_variegatus_</w:t>
      </w:r>
    </w:p>
    <w:p w14:paraId="2ED89E58" w14:textId="5FB1A9D0" w:rsidR="00FB2EFD" w:rsidRPr="00877B06" w:rsidRDefault="00FB2EFD" w:rsidP="00FB2EFD">
      <w:pPr>
        <w:spacing w:line="276" w:lineRule="auto"/>
        <w:rPr>
          <w:rFonts w:eastAsia="Times New Roman"/>
          <w:color w:val="000000" w:themeColor="text1"/>
          <w:shd w:val="clear" w:color="auto" w:fill="FFFFFF"/>
        </w:rPr>
      </w:pPr>
      <w:r w:rsidRPr="00FB2EFD">
        <w:rPr>
          <w:rFonts w:eastAsia="Times New Roman"/>
          <w:color w:val="000000" w:themeColor="text1"/>
          <w:shd w:val="clear" w:color="auto" w:fill="FFFFFF"/>
        </w:rPr>
        <w:t>development.pdf.</w:t>
      </w:r>
    </w:p>
    <w:p w14:paraId="24E9638E" w14:textId="77777777" w:rsidR="0021082B" w:rsidRDefault="0021082B">
      <w:pPr>
        <w:spacing w:line="276" w:lineRule="auto"/>
        <w:rPr>
          <w:rFonts w:eastAsia="Times New Roman"/>
          <w:color w:val="000000"/>
          <w:shd w:val="clear" w:color="auto" w:fill="FFFFFF"/>
        </w:rPr>
      </w:pPr>
    </w:p>
    <w:p w14:paraId="289CF549" w14:textId="77777777" w:rsidR="0021082B" w:rsidRDefault="00E22B5C">
      <w:pPr>
        <w:spacing w:line="276" w:lineRule="auto"/>
        <w:rPr>
          <w:rFonts w:eastAsia="Times New Roman"/>
          <w:color w:val="000000"/>
          <w:shd w:val="clear" w:color="auto" w:fill="FFFFFF"/>
        </w:rPr>
      </w:pPr>
      <w:proofErr w:type="spellStart"/>
      <w:r>
        <w:rPr>
          <w:rFonts w:eastAsia="Times New Roman"/>
          <w:color w:val="000000" w:themeColor="text1"/>
          <w:shd w:val="clear" w:color="auto" w:fill="FFFFFF"/>
        </w:rPr>
        <w:lastRenderedPageBreak/>
        <w:t>Mungall</w:t>
      </w:r>
      <w:proofErr w:type="spellEnd"/>
      <w:r>
        <w:rPr>
          <w:rFonts w:eastAsia="Times New Roman"/>
          <w:color w:val="000000" w:themeColor="text1"/>
          <w:shd w:val="clear" w:color="auto" w:fill="FFFFFF"/>
        </w:rPr>
        <w:t xml:space="preserve">, C. J., </w:t>
      </w:r>
      <w:proofErr w:type="spellStart"/>
      <w:r>
        <w:rPr>
          <w:rFonts w:eastAsia="Times New Roman"/>
          <w:color w:val="000000" w:themeColor="text1"/>
          <w:shd w:val="clear" w:color="auto" w:fill="FFFFFF"/>
        </w:rPr>
        <w:t>Torniai</w:t>
      </w:r>
      <w:proofErr w:type="spellEnd"/>
      <w:r>
        <w:rPr>
          <w:rFonts w:eastAsia="Times New Roman"/>
          <w:color w:val="000000" w:themeColor="text1"/>
          <w:shd w:val="clear" w:color="auto" w:fill="FFFFFF"/>
        </w:rPr>
        <w:t xml:space="preserve">, C., </w:t>
      </w:r>
      <w:proofErr w:type="spellStart"/>
      <w:r>
        <w:rPr>
          <w:rFonts w:eastAsia="Times New Roman"/>
          <w:color w:val="000000" w:themeColor="text1"/>
          <w:shd w:val="clear" w:color="auto" w:fill="FFFFFF"/>
        </w:rPr>
        <w:t>Gkoutos</w:t>
      </w:r>
      <w:proofErr w:type="spellEnd"/>
      <w:r>
        <w:rPr>
          <w:rFonts w:eastAsia="Times New Roman"/>
          <w:color w:val="000000" w:themeColor="text1"/>
          <w:shd w:val="clear" w:color="auto" w:fill="FFFFFF"/>
        </w:rPr>
        <w:t xml:space="preserve">, G. V., Lewis, S. E., </w:t>
      </w:r>
      <w:proofErr w:type="spellStart"/>
      <w:r>
        <w:rPr>
          <w:rFonts w:eastAsia="Times New Roman"/>
          <w:color w:val="000000" w:themeColor="text1"/>
          <w:shd w:val="clear" w:color="auto" w:fill="FFFFFF"/>
        </w:rPr>
        <w:t>Haendel</w:t>
      </w:r>
      <w:proofErr w:type="spellEnd"/>
      <w:r>
        <w:rPr>
          <w:rFonts w:eastAsia="Times New Roman"/>
          <w:color w:val="000000" w:themeColor="text1"/>
          <w:shd w:val="clear" w:color="auto" w:fill="FFFFFF"/>
        </w:rPr>
        <w:t xml:space="preserve">, M. A. (2012). </w:t>
      </w:r>
      <w:proofErr w:type="spellStart"/>
      <w:r>
        <w:rPr>
          <w:rFonts w:eastAsia="Times New Roman"/>
          <w:color w:val="000000" w:themeColor="text1"/>
          <w:shd w:val="clear" w:color="auto" w:fill="FFFFFF"/>
        </w:rPr>
        <w:t>Uberon</w:t>
      </w:r>
      <w:proofErr w:type="spellEnd"/>
      <w:r>
        <w:rPr>
          <w:rFonts w:eastAsia="Times New Roman"/>
          <w:color w:val="000000" w:themeColor="text1"/>
          <w:shd w:val="clear" w:color="auto" w:fill="FFFFFF"/>
        </w:rPr>
        <w:t xml:space="preserve">, an integrative multi-species anatomy ontology. Genome Biol. 13, R5. </w:t>
      </w:r>
      <w:proofErr w:type="spellStart"/>
      <w:r>
        <w:rPr>
          <w:rFonts w:eastAsia="Times New Roman"/>
          <w:color w:val="000000" w:themeColor="text1"/>
          <w:shd w:val="clear" w:color="auto" w:fill="FFFFFF"/>
        </w:rPr>
        <w:t>doi</w:t>
      </w:r>
      <w:proofErr w:type="spellEnd"/>
      <w:r>
        <w:rPr>
          <w:rFonts w:eastAsia="Times New Roman"/>
          <w:color w:val="000000" w:themeColor="text1"/>
          <w:shd w:val="clear" w:color="auto" w:fill="FFFFFF"/>
        </w:rPr>
        <w:t>: 10.1186/gb-2012-13-1-r5.</w:t>
      </w:r>
    </w:p>
    <w:p w14:paraId="287ABBED" w14:textId="77777777" w:rsidR="0021082B" w:rsidRDefault="0021082B">
      <w:pPr>
        <w:spacing w:line="276" w:lineRule="auto"/>
        <w:rPr>
          <w:rFonts w:eastAsia="Times New Roman"/>
          <w:color w:val="000000"/>
          <w:shd w:val="clear" w:color="auto" w:fill="FFFFFF"/>
        </w:rPr>
      </w:pPr>
    </w:p>
    <w:p w14:paraId="078834BD" w14:textId="77777777" w:rsidR="0021082B" w:rsidRDefault="00E22B5C">
      <w:pPr>
        <w:spacing w:line="276" w:lineRule="auto"/>
        <w:rPr>
          <w:rFonts w:eastAsia="Times New Roman"/>
          <w:color w:val="000000"/>
        </w:rPr>
      </w:pPr>
      <w:r>
        <w:rPr>
          <w:rFonts w:eastAsia="Times New Roman"/>
          <w:color w:val="000000" w:themeColor="text1"/>
          <w:shd w:val="clear" w:color="auto" w:fill="FFFFFF"/>
        </w:rPr>
        <w:t xml:space="preserve">Nesbit, K. T., and </w:t>
      </w:r>
      <w:proofErr w:type="spellStart"/>
      <w:r>
        <w:rPr>
          <w:rFonts w:eastAsia="Times New Roman"/>
          <w:color w:val="000000" w:themeColor="text1"/>
          <w:shd w:val="clear" w:color="auto" w:fill="FFFFFF"/>
        </w:rPr>
        <w:t>Hamdoun</w:t>
      </w:r>
      <w:proofErr w:type="spellEnd"/>
      <w:r>
        <w:rPr>
          <w:rFonts w:eastAsia="Times New Roman"/>
          <w:color w:val="000000" w:themeColor="text1"/>
          <w:shd w:val="clear" w:color="auto" w:fill="FFFFFF"/>
        </w:rPr>
        <w:t xml:space="preserve">, A. (2020). Embryo, larval, and juvenile staging of </w:t>
      </w:r>
      <w:r>
        <w:rPr>
          <w:rFonts w:eastAsia="Times New Roman"/>
          <w:i/>
          <w:color w:val="000000" w:themeColor="text1"/>
          <w:shd w:val="clear" w:color="auto" w:fill="FFFFFF"/>
        </w:rPr>
        <w:t>Lytechinus pictus</w:t>
      </w:r>
      <w:r>
        <w:rPr>
          <w:rFonts w:eastAsia="Times New Roman"/>
          <w:color w:val="000000" w:themeColor="text1"/>
          <w:shd w:val="clear" w:color="auto" w:fill="FFFFFF"/>
        </w:rPr>
        <w:t xml:space="preserve"> from fertilization through sexual maturation. Dev. </w:t>
      </w:r>
      <w:proofErr w:type="spellStart"/>
      <w:r>
        <w:rPr>
          <w:rFonts w:eastAsia="Times New Roman"/>
          <w:color w:val="000000" w:themeColor="text1"/>
          <w:shd w:val="clear" w:color="auto" w:fill="FFFFFF"/>
        </w:rPr>
        <w:t>Dyn</w:t>
      </w:r>
      <w:proofErr w:type="spellEnd"/>
      <w:r>
        <w:rPr>
          <w:rFonts w:eastAsia="Times New Roman"/>
          <w:color w:val="000000" w:themeColor="text1"/>
          <w:shd w:val="clear" w:color="auto" w:fill="FFFFFF"/>
        </w:rPr>
        <w:t xml:space="preserve">. 249, 1334-1346. </w:t>
      </w:r>
      <w:proofErr w:type="spellStart"/>
      <w:r>
        <w:rPr>
          <w:rFonts w:eastAsia="Times New Roman"/>
          <w:color w:val="000000" w:themeColor="text1"/>
          <w:shd w:val="clear" w:color="auto" w:fill="FFFFFF"/>
        </w:rPr>
        <w:t>doi</w:t>
      </w:r>
      <w:proofErr w:type="spellEnd"/>
      <w:r>
        <w:rPr>
          <w:rFonts w:eastAsia="Times New Roman"/>
          <w:color w:val="000000" w:themeColor="text1"/>
          <w:shd w:val="clear" w:color="auto" w:fill="FFFFFF"/>
        </w:rPr>
        <w:t>: 10.1002/dvdy.223.</w:t>
      </w:r>
    </w:p>
    <w:p w14:paraId="0F5BEEA3" w14:textId="77777777" w:rsidR="0021082B" w:rsidRDefault="00E22B5C">
      <w:pPr>
        <w:shd w:val="clear" w:color="auto" w:fill="FFFFFF"/>
        <w:spacing w:before="100" w:beforeAutospacing="1" w:after="100" w:afterAutospacing="1" w:line="276" w:lineRule="auto"/>
        <w:rPr>
          <w:rFonts w:eastAsia="Times New Roman"/>
          <w:color w:val="000000"/>
        </w:rPr>
      </w:pPr>
      <w:proofErr w:type="spellStart"/>
      <w:r>
        <w:rPr>
          <w:rStyle w:val="element-citation"/>
          <w:rFonts w:eastAsia="Times New Roman"/>
          <w:color w:val="000000" w:themeColor="text1"/>
        </w:rPr>
        <w:t>Nieuwkoop</w:t>
      </w:r>
      <w:proofErr w:type="spellEnd"/>
      <w:r>
        <w:rPr>
          <w:rStyle w:val="element-citation"/>
          <w:rFonts w:eastAsia="Times New Roman"/>
          <w:color w:val="000000" w:themeColor="text1"/>
        </w:rPr>
        <w:t xml:space="preserve">, P. D., and Faber, J. (1994). </w:t>
      </w:r>
      <w:r>
        <w:rPr>
          <w:rStyle w:val="ref-journal"/>
          <w:rFonts w:eastAsia="Times New Roman"/>
          <w:i/>
          <w:iCs/>
          <w:color w:val="000000" w:themeColor="text1"/>
        </w:rPr>
        <w:t xml:space="preserve">Normal table of </w:t>
      </w:r>
      <w:proofErr w:type="spellStart"/>
      <w:r>
        <w:rPr>
          <w:rStyle w:val="ref-journal"/>
          <w:rFonts w:eastAsia="Times New Roman"/>
          <w:color w:val="000000" w:themeColor="text1"/>
        </w:rPr>
        <w:t>Xenopus</w:t>
      </w:r>
      <w:proofErr w:type="spellEnd"/>
      <w:r>
        <w:rPr>
          <w:rStyle w:val="ref-journal"/>
          <w:rFonts w:eastAsia="Times New Roman"/>
          <w:color w:val="000000" w:themeColor="text1"/>
        </w:rPr>
        <w:t xml:space="preserve"> </w:t>
      </w:r>
      <w:proofErr w:type="spellStart"/>
      <w:r>
        <w:rPr>
          <w:rStyle w:val="ref-journal"/>
          <w:rFonts w:eastAsia="Times New Roman"/>
          <w:color w:val="000000" w:themeColor="text1"/>
        </w:rPr>
        <w:t>laevis</w:t>
      </w:r>
      <w:proofErr w:type="spellEnd"/>
      <w:r>
        <w:rPr>
          <w:rStyle w:val="ref-journal"/>
          <w:rFonts w:eastAsia="Times New Roman"/>
          <w:i/>
          <w:iCs/>
          <w:color w:val="000000" w:themeColor="text1"/>
        </w:rPr>
        <w:t xml:space="preserve"> (</w:t>
      </w:r>
      <w:proofErr w:type="spellStart"/>
      <w:r>
        <w:rPr>
          <w:rStyle w:val="ref-journal"/>
          <w:rFonts w:eastAsia="Times New Roman"/>
          <w:i/>
          <w:iCs/>
          <w:color w:val="000000" w:themeColor="text1"/>
        </w:rPr>
        <w:t>Daudin</w:t>
      </w:r>
      <w:proofErr w:type="spellEnd"/>
      <w:r>
        <w:rPr>
          <w:rStyle w:val="ref-journal"/>
          <w:rFonts w:eastAsia="Times New Roman"/>
          <w:i/>
          <w:iCs/>
          <w:color w:val="000000" w:themeColor="text1"/>
        </w:rPr>
        <w:t>): a systematical and chronological survey of the development from the fertilized egg till the end of metamorphosis.</w:t>
      </w:r>
      <w:r>
        <w:rPr>
          <w:rStyle w:val="element-citation"/>
          <w:rFonts w:eastAsia="Times New Roman"/>
          <w:color w:val="000000" w:themeColor="text1"/>
        </w:rPr>
        <w:t> New York: Garland Publishing, Inc.</w:t>
      </w:r>
    </w:p>
    <w:p w14:paraId="54DE8AA0" w14:textId="77777777" w:rsidR="0021082B" w:rsidRDefault="00E22B5C">
      <w:pPr>
        <w:spacing w:line="276" w:lineRule="auto"/>
        <w:rPr>
          <w:rFonts w:eastAsia="Times New Roman"/>
          <w:color w:val="000000"/>
          <w:shd w:val="clear" w:color="auto" w:fill="FFFFFF"/>
        </w:rPr>
      </w:pPr>
      <w:proofErr w:type="spellStart"/>
      <w:r>
        <w:rPr>
          <w:rFonts w:eastAsia="Times New Roman"/>
          <w:color w:val="000000" w:themeColor="text1"/>
          <w:shd w:val="clear" w:color="auto" w:fill="FFFFFF"/>
        </w:rPr>
        <w:t>Osumi</w:t>
      </w:r>
      <w:proofErr w:type="spellEnd"/>
      <w:r>
        <w:rPr>
          <w:rFonts w:eastAsia="Times New Roman"/>
          <w:color w:val="000000" w:themeColor="text1"/>
          <w:shd w:val="clear" w:color="auto" w:fill="FFFFFF"/>
        </w:rPr>
        <w:t xml:space="preserve">-Sutherland, D., </w:t>
      </w:r>
      <w:proofErr w:type="spellStart"/>
      <w:r>
        <w:rPr>
          <w:rFonts w:eastAsia="Times New Roman"/>
          <w:color w:val="000000" w:themeColor="text1"/>
          <w:shd w:val="clear" w:color="auto" w:fill="FFFFFF"/>
        </w:rPr>
        <w:t>Marygold</w:t>
      </w:r>
      <w:proofErr w:type="spellEnd"/>
      <w:r>
        <w:rPr>
          <w:rFonts w:eastAsia="Times New Roman"/>
          <w:color w:val="000000" w:themeColor="text1"/>
          <w:shd w:val="clear" w:color="auto" w:fill="FFFFFF"/>
        </w:rPr>
        <w:t xml:space="preserve">, S. J., Millburn, G. H., </w:t>
      </w:r>
      <w:proofErr w:type="spellStart"/>
      <w:r>
        <w:rPr>
          <w:rFonts w:eastAsia="Times New Roman"/>
          <w:color w:val="000000" w:themeColor="text1"/>
          <w:shd w:val="clear" w:color="auto" w:fill="FFFFFF"/>
        </w:rPr>
        <w:t>McQuilton</w:t>
      </w:r>
      <w:proofErr w:type="spellEnd"/>
      <w:r>
        <w:rPr>
          <w:rFonts w:eastAsia="Times New Roman"/>
          <w:color w:val="000000" w:themeColor="text1"/>
          <w:shd w:val="clear" w:color="auto" w:fill="FFFFFF"/>
        </w:rPr>
        <w:t xml:space="preserve">, P. A., Ponting, L., </w:t>
      </w:r>
      <w:proofErr w:type="spellStart"/>
      <w:r>
        <w:rPr>
          <w:rFonts w:eastAsia="Times New Roman"/>
          <w:color w:val="000000" w:themeColor="text1"/>
          <w:shd w:val="clear" w:color="auto" w:fill="FFFFFF"/>
        </w:rPr>
        <w:t>Stefancsik</w:t>
      </w:r>
      <w:proofErr w:type="spellEnd"/>
      <w:r>
        <w:rPr>
          <w:rFonts w:eastAsia="Times New Roman"/>
          <w:color w:val="000000" w:themeColor="text1"/>
          <w:shd w:val="clear" w:color="auto" w:fill="FFFFFF"/>
        </w:rPr>
        <w:t xml:space="preserve">, R., Falls, K., Brown, N. H., and </w:t>
      </w:r>
      <w:proofErr w:type="spellStart"/>
      <w:r>
        <w:rPr>
          <w:rFonts w:eastAsia="Times New Roman"/>
          <w:color w:val="000000" w:themeColor="text1"/>
          <w:shd w:val="clear" w:color="auto" w:fill="FFFFFF"/>
        </w:rPr>
        <w:t>Gkoutos</w:t>
      </w:r>
      <w:proofErr w:type="spellEnd"/>
      <w:r>
        <w:rPr>
          <w:rFonts w:eastAsia="Times New Roman"/>
          <w:color w:val="000000" w:themeColor="text1"/>
          <w:shd w:val="clear" w:color="auto" w:fill="FFFFFF"/>
        </w:rPr>
        <w:t xml:space="preserve">, G. V. (2013). The Drosophila phenotype ontology. J. Biomed. Semantics. 4, 30. </w:t>
      </w:r>
      <w:proofErr w:type="spellStart"/>
      <w:r>
        <w:rPr>
          <w:rFonts w:eastAsia="Times New Roman"/>
          <w:color w:val="000000" w:themeColor="text1"/>
          <w:shd w:val="clear" w:color="auto" w:fill="FFFFFF"/>
        </w:rPr>
        <w:t>doi</w:t>
      </w:r>
      <w:proofErr w:type="spellEnd"/>
      <w:r>
        <w:rPr>
          <w:rFonts w:eastAsia="Times New Roman"/>
          <w:color w:val="000000" w:themeColor="text1"/>
          <w:shd w:val="clear" w:color="auto" w:fill="FFFFFF"/>
        </w:rPr>
        <w:t xml:space="preserve">: 10.1186/2041-1480-4-30. </w:t>
      </w:r>
    </w:p>
    <w:p w14:paraId="78790ACA" w14:textId="77777777" w:rsidR="0021082B" w:rsidRDefault="0021082B">
      <w:pPr>
        <w:spacing w:line="276" w:lineRule="auto"/>
        <w:rPr>
          <w:rFonts w:eastAsia="Times New Roman"/>
          <w:color w:val="000000"/>
          <w:shd w:val="clear" w:color="auto" w:fill="FFFFFF"/>
        </w:rPr>
      </w:pPr>
    </w:p>
    <w:p w14:paraId="569FF273" w14:textId="77777777" w:rsidR="0021082B" w:rsidRDefault="00E22B5C">
      <w:pPr>
        <w:spacing w:line="276" w:lineRule="auto"/>
        <w:rPr>
          <w:rFonts w:eastAsia="Times New Roman"/>
          <w:color w:val="000000"/>
          <w:shd w:val="clear" w:color="auto" w:fill="FFFFFF"/>
        </w:rPr>
      </w:pPr>
      <w:proofErr w:type="spellStart"/>
      <w:r>
        <w:rPr>
          <w:rFonts w:eastAsia="Times New Roman"/>
          <w:color w:val="000000" w:themeColor="text1"/>
          <w:shd w:val="clear" w:color="auto" w:fill="FFFFFF"/>
        </w:rPr>
        <w:t>Öztürk-Çolak</w:t>
      </w:r>
      <w:proofErr w:type="spellEnd"/>
      <w:r>
        <w:rPr>
          <w:rFonts w:eastAsia="Times New Roman"/>
          <w:color w:val="000000" w:themeColor="text1"/>
          <w:shd w:val="clear" w:color="auto" w:fill="FFFFFF"/>
        </w:rPr>
        <w:t xml:space="preserve">, A., </w:t>
      </w:r>
      <w:proofErr w:type="spellStart"/>
      <w:r>
        <w:rPr>
          <w:rFonts w:eastAsia="Times New Roman"/>
          <w:color w:val="000000" w:themeColor="text1"/>
          <w:shd w:val="clear" w:color="auto" w:fill="FFFFFF"/>
        </w:rPr>
        <w:t>Marygold</w:t>
      </w:r>
      <w:proofErr w:type="spellEnd"/>
      <w:r>
        <w:rPr>
          <w:rFonts w:eastAsia="Times New Roman"/>
          <w:color w:val="000000" w:themeColor="text1"/>
          <w:shd w:val="clear" w:color="auto" w:fill="FFFFFF"/>
        </w:rPr>
        <w:t xml:space="preserve">, S. J., </w:t>
      </w:r>
      <w:proofErr w:type="spellStart"/>
      <w:r>
        <w:rPr>
          <w:rFonts w:eastAsia="Times New Roman"/>
          <w:color w:val="000000" w:themeColor="text1"/>
          <w:shd w:val="clear" w:color="auto" w:fill="FFFFFF"/>
        </w:rPr>
        <w:t>Antonazzo</w:t>
      </w:r>
      <w:proofErr w:type="spellEnd"/>
      <w:r>
        <w:rPr>
          <w:rFonts w:eastAsia="Times New Roman"/>
          <w:color w:val="000000" w:themeColor="text1"/>
          <w:shd w:val="clear" w:color="auto" w:fill="FFFFFF"/>
        </w:rPr>
        <w:t xml:space="preserve">, G., Attrill, H., </w:t>
      </w:r>
      <w:proofErr w:type="spellStart"/>
      <w:r>
        <w:rPr>
          <w:rFonts w:eastAsia="Times New Roman"/>
          <w:color w:val="000000" w:themeColor="text1"/>
          <w:shd w:val="clear" w:color="auto" w:fill="FFFFFF"/>
        </w:rPr>
        <w:t>Goutte-Gattat</w:t>
      </w:r>
      <w:proofErr w:type="spellEnd"/>
      <w:r>
        <w:rPr>
          <w:rFonts w:eastAsia="Times New Roman"/>
          <w:color w:val="000000" w:themeColor="text1"/>
          <w:shd w:val="clear" w:color="auto" w:fill="FFFFFF"/>
        </w:rPr>
        <w:t xml:space="preserve">, D., Jenkins, V. K., Matthews, B. B., Millburn, G., Dos Santos, G., </w:t>
      </w:r>
      <w:proofErr w:type="spellStart"/>
      <w:r>
        <w:rPr>
          <w:rFonts w:eastAsia="Times New Roman"/>
          <w:color w:val="000000" w:themeColor="text1"/>
          <w:shd w:val="clear" w:color="auto" w:fill="FFFFFF"/>
        </w:rPr>
        <w:t>Tabone</w:t>
      </w:r>
      <w:proofErr w:type="spellEnd"/>
      <w:r>
        <w:rPr>
          <w:rFonts w:eastAsia="Times New Roman"/>
          <w:color w:val="000000" w:themeColor="text1"/>
          <w:shd w:val="clear" w:color="auto" w:fill="FFFFFF"/>
        </w:rPr>
        <w:t xml:space="preserve">, C. J.; </w:t>
      </w:r>
      <w:proofErr w:type="spellStart"/>
      <w:r>
        <w:rPr>
          <w:rFonts w:eastAsia="Times New Roman"/>
          <w:color w:val="000000" w:themeColor="text1"/>
          <w:shd w:val="clear" w:color="auto" w:fill="FFFFFF"/>
        </w:rPr>
        <w:t>FlyBase</w:t>
      </w:r>
      <w:proofErr w:type="spellEnd"/>
      <w:r>
        <w:rPr>
          <w:rFonts w:eastAsia="Times New Roman"/>
          <w:color w:val="000000" w:themeColor="text1"/>
          <w:shd w:val="clear" w:color="auto" w:fill="FFFFFF"/>
        </w:rPr>
        <w:t xml:space="preserve"> Consortium. (2024). </w:t>
      </w:r>
      <w:proofErr w:type="spellStart"/>
      <w:r>
        <w:rPr>
          <w:rFonts w:eastAsia="Times New Roman"/>
          <w:color w:val="000000" w:themeColor="text1"/>
          <w:shd w:val="clear" w:color="auto" w:fill="FFFFFF"/>
        </w:rPr>
        <w:t>FlyBase</w:t>
      </w:r>
      <w:proofErr w:type="spellEnd"/>
      <w:r>
        <w:rPr>
          <w:rFonts w:eastAsia="Times New Roman"/>
          <w:color w:val="000000" w:themeColor="text1"/>
          <w:shd w:val="clear" w:color="auto" w:fill="FFFFFF"/>
        </w:rPr>
        <w:t xml:space="preserve">: updates to the Drosophila genes and genomes database. Genetics. 227, iyad211. </w:t>
      </w:r>
      <w:proofErr w:type="spellStart"/>
      <w:r>
        <w:rPr>
          <w:rFonts w:eastAsia="Times New Roman"/>
          <w:color w:val="000000" w:themeColor="text1"/>
          <w:shd w:val="clear" w:color="auto" w:fill="FFFFFF"/>
        </w:rPr>
        <w:t>doi</w:t>
      </w:r>
      <w:proofErr w:type="spellEnd"/>
      <w:r>
        <w:rPr>
          <w:rFonts w:eastAsia="Times New Roman"/>
          <w:color w:val="000000" w:themeColor="text1"/>
          <w:shd w:val="clear" w:color="auto" w:fill="FFFFFF"/>
        </w:rPr>
        <w:t>: 10.1093/genetics/iyad211.</w:t>
      </w:r>
    </w:p>
    <w:p w14:paraId="51250469" w14:textId="77777777" w:rsidR="0021082B" w:rsidRDefault="0021082B">
      <w:pPr>
        <w:spacing w:line="276" w:lineRule="auto"/>
        <w:rPr>
          <w:rFonts w:eastAsia="Times New Roman"/>
          <w:color w:val="000000"/>
          <w:shd w:val="clear" w:color="auto" w:fill="FFFFFF"/>
        </w:rPr>
      </w:pPr>
    </w:p>
    <w:p w14:paraId="142719CC" w14:textId="77777777" w:rsidR="0021082B" w:rsidRDefault="00E22B5C">
      <w:pPr>
        <w:spacing w:line="276" w:lineRule="auto"/>
        <w:rPr>
          <w:rFonts w:eastAsia="Times New Roman"/>
          <w:color w:val="000000"/>
        </w:rPr>
      </w:pPr>
      <w:proofErr w:type="spellStart"/>
      <w:r>
        <w:rPr>
          <w:rFonts w:eastAsia="Times New Roman"/>
          <w:color w:val="000000" w:themeColor="text1"/>
          <w:shd w:val="clear" w:color="auto" w:fill="FFFFFF"/>
        </w:rPr>
        <w:t>Paganos</w:t>
      </w:r>
      <w:proofErr w:type="spellEnd"/>
      <w:r>
        <w:rPr>
          <w:rFonts w:eastAsia="Times New Roman"/>
          <w:color w:val="000000" w:themeColor="text1"/>
          <w:shd w:val="clear" w:color="auto" w:fill="FFFFFF"/>
        </w:rPr>
        <w:t xml:space="preserve">, P., Ronchi, P., Carl, J., </w:t>
      </w:r>
      <w:proofErr w:type="spellStart"/>
      <w:r>
        <w:rPr>
          <w:rFonts w:eastAsia="Times New Roman"/>
          <w:color w:val="000000" w:themeColor="text1"/>
          <w:shd w:val="clear" w:color="auto" w:fill="FFFFFF"/>
        </w:rPr>
        <w:t>Mizzon</w:t>
      </w:r>
      <w:proofErr w:type="spellEnd"/>
      <w:r>
        <w:rPr>
          <w:rFonts w:eastAsia="Times New Roman"/>
          <w:color w:val="000000" w:themeColor="text1"/>
          <w:shd w:val="clear" w:color="auto" w:fill="FFFFFF"/>
        </w:rPr>
        <w:t xml:space="preserve">, G., Martinez, P., Benvenuto, G., and Arnone M. I. (2022). Integrating single cell transcriptomics and volume electron microscopy confirms the presence of pancreatic acinar-like cells in sea urchins. Front. Cell Dev. Biol. 10, 991664. </w:t>
      </w:r>
      <w:proofErr w:type="spellStart"/>
      <w:r>
        <w:rPr>
          <w:rFonts w:eastAsia="Times New Roman"/>
          <w:color w:val="000000" w:themeColor="text1"/>
          <w:shd w:val="clear" w:color="auto" w:fill="FFFFFF"/>
        </w:rPr>
        <w:t>doi</w:t>
      </w:r>
      <w:proofErr w:type="spellEnd"/>
      <w:r>
        <w:rPr>
          <w:rFonts w:eastAsia="Times New Roman"/>
          <w:color w:val="000000" w:themeColor="text1"/>
          <w:shd w:val="clear" w:color="auto" w:fill="FFFFFF"/>
        </w:rPr>
        <w:t>: 10.3389/fcell.2022.991664.</w:t>
      </w:r>
    </w:p>
    <w:p w14:paraId="3B155EEE" w14:textId="6E5CF6DE" w:rsidR="0021082B" w:rsidRDefault="0021082B">
      <w:pPr>
        <w:spacing w:line="276" w:lineRule="auto"/>
        <w:rPr>
          <w:rFonts w:eastAsia="Times New Roman"/>
          <w:color w:val="000000"/>
          <w:shd w:val="clear" w:color="auto" w:fill="FFFFFF"/>
        </w:rPr>
      </w:pPr>
    </w:p>
    <w:p w14:paraId="7F779F40" w14:textId="20C51899" w:rsidR="00EC1C66" w:rsidRDefault="00EC1C66">
      <w:pPr>
        <w:spacing w:line="276" w:lineRule="auto"/>
        <w:rPr>
          <w:rFonts w:eastAsia="Times New Roman"/>
          <w:color w:val="000000"/>
          <w:shd w:val="clear" w:color="auto" w:fill="FFFFFF"/>
        </w:rPr>
      </w:pPr>
      <w:proofErr w:type="spellStart"/>
      <w:r w:rsidRPr="00EC1C66">
        <w:rPr>
          <w:rFonts w:eastAsia="Times New Roman"/>
          <w:color w:val="000000"/>
          <w:shd w:val="clear" w:color="auto" w:fill="FFFFFF"/>
        </w:rPr>
        <w:t>Parey</w:t>
      </w:r>
      <w:proofErr w:type="spellEnd"/>
      <w:r w:rsidRPr="00EC1C66">
        <w:rPr>
          <w:rFonts w:eastAsia="Times New Roman"/>
          <w:color w:val="000000"/>
          <w:shd w:val="clear" w:color="auto" w:fill="FFFFFF"/>
        </w:rPr>
        <w:t xml:space="preserve"> E, Ortega-Martinez O, </w:t>
      </w:r>
      <w:proofErr w:type="spellStart"/>
      <w:r w:rsidRPr="00EC1C66">
        <w:rPr>
          <w:rFonts w:eastAsia="Times New Roman"/>
          <w:color w:val="000000"/>
          <w:shd w:val="clear" w:color="auto" w:fill="FFFFFF"/>
        </w:rPr>
        <w:t>Delroisse</w:t>
      </w:r>
      <w:proofErr w:type="spellEnd"/>
      <w:r w:rsidRPr="00EC1C66">
        <w:rPr>
          <w:rFonts w:eastAsia="Times New Roman"/>
          <w:color w:val="000000"/>
          <w:shd w:val="clear" w:color="auto" w:fill="FFFFFF"/>
        </w:rPr>
        <w:t xml:space="preserve"> J, </w:t>
      </w:r>
      <w:proofErr w:type="spellStart"/>
      <w:r w:rsidRPr="00EC1C66">
        <w:rPr>
          <w:rFonts w:eastAsia="Times New Roman"/>
          <w:color w:val="000000"/>
          <w:shd w:val="clear" w:color="auto" w:fill="FFFFFF"/>
        </w:rPr>
        <w:t>Piovani</w:t>
      </w:r>
      <w:proofErr w:type="spellEnd"/>
      <w:r w:rsidRPr="00EC1C66">
        <w:rPr>
          <w:rFonts w:eastAsia="Times New Roman"/>
          <w:color w:val="000000"/>
          <w:shd w:val="clear" w:color="auto" w:fill="FFFFFF"/>
        </w:rPr>
        <w:t xml:space="preserve"> L, </w:t>
      </w:r>
      <w:proofErr w:type="spellStart"/>
      <w:r w:rsidRPr="00EC1C66">
        <w:rPr>
          <w:rFonts w:eastAsia="Times New Roman"/>
          <w:color w:val="000000"/>
          <w:shd w:val="clear" w:color="auto" w:fill="FFFFFF"/>
        </w:rPr>
        <w:t>Czarkwiani</w:t>
      </w:r>
      <w:proofErr w:type="spellEnd"/>
      <w:r w:rsidRPr="00EC1C66">
        <w:rPr>
          <w:rFonts w:eastAsia="Times New Roman"/>
          <w:color w:val="000000"/>
          <w:shd w:val="clear" w:color="auto" w:fill="FFFFFF"/>
        </w:rPr>
        <w:t xml:space="preserve"> A, </w:t>
      </w:r>
      <w:proofErr w:type="spellStart"/>
      <w:r w:rsidRPr="00EC1C66">
        <w:rPr>
          <w:rFonts w:eastAsia="Times New Roman"/>
          <w:color w:val="000000"/>
          <w:shd w:val="clear" w:color="auto" w:fill="FFFFFF"/>
        </w:rPr>
        <w:t>Dylus</w:t>
      </w:r>
      <w:proofErr w:type="spellEnd"/>
      <w:r w:rsidRPr="00EC1C66">
        <w:rPr>
          <w:rFonts w:eastAsia="Times New Roman"/>
          <w:color w:val="000000"/>
          <w:shd w:val="clear" w:color="auto" w:fill="FFFFFF"/>
        </w:rPr>
        <w:t xml:space="preserve"> D, Arya S, </w:t>
      </w:r>
      <w:proofErr w:type="spellStart"/>
      <w:r w:rsidRPr="00EC1C66">
        <w:rPr>
          <w:rFonts w:eastAsia="Times New Roman"/>
          <w:color w:val="000000"/>
          <w:shd w:val="clear" w:color="auto" w:fill="FFFFFF"/>
        </w:rPr>
        <w:t>Dupont</w:t>
      </w:r>
      <w:proofErr w:type="spellEnd"/>
      <w:r w:rsidRPr="00EC1C66">
        <w:rPr>
          <w:rFonts w:eastAsia="Times New Roman"/>
          <w:color w:val="000000"/>
          <w:shd w:val="clear" w:color="auto" w:fill="FFFFFF"/>
        </w:rPr>
        <w:t xml:space="preserve"> S, </w:t>
      </w:r>
      <w:proofErr w:type="spellStart"/>
      <w:r w:rsidRPr="00EC1C66">
        <w:rPr>
          <w:rFonts w:eastAsia="Times New Roman"/>
          <w:color w:val="000000"/>
          <w:shd w:val="clear" w:color="auto" w:fill="FFFFFF"/>
        </w:rPr>
        <w:t>Thorndyke</w:t>
      </w:r>
      <w:proofErr w:type="spellEnd"/>
      <w:r w:rsidRPr="00EC1C66">
        <w:rPr>
          <w:rFonts w:eastAsia="Times New Roman"/>
          <w:color w:val="000000"/>
          <w:shd w:val="clear" w:color="auto" w:fill="FFFFFF"/>
        </w:rPr>
        <w:t xml:space="preserve"> M, Larsson T, </w:t>
      </w:r>
      <w:proofErr w:type="spellStart"/>
      <w:r w:rsidRPr="00EC1C66">
        <w:rPr>
          <w:rFonts w:eastAsia="Times New Roman"/>
          <w:color w:val="000000"/>
          <w:shd w:val="clear" w:color="auto" w:fill="FFFFFF"/>
        </w:rPr>
        <w:t>Johannesson</w:t>
      </w:r>
      <w:proofErr w:type="spellEnd"/>
      <w:r w:rsidRPr="00EC1C66">
        <w:rPr>
          <w:rFonts w:eastAsia="Times New Roman"/>
          <w:color w:val="000000"/>
          <w:shd w:val="clear" w:color="auto" w:fill="FFFFFF"/>
        </w:rPr>
        <w:t xml:space="preserve"> K, Buckley KM, Martinez P, </w:t>
      </w:r>
      <w:proofErr w:type="spellStart"/>
      <w:r w:rsidRPr="00EC1C66">
        <w:rPr>
          <w:rFonts w:eastAsia="Times New Roman"/>
          <w:color w:val="000000"/>
          <w:shd w:val="clear" w:color="auto" w:fill="FFFFFF"/>
        </w:rPr>
        <w:t>Oliveri</w:t>
      </w:r>
      <w:proofErr w:type="spellEnd"/>
      <w:r w:rsidRPr="00EC1C66">
        <w:rPr>
          <w:rFonts w:eastAsia="Times New Roman"/>
          <w:color w:val="000000"/>
          <w:shd w:val="clear" w:color="auto" w:fill="FFFFFF"/>
        </w:rPr>
        <w:t xml:space="preserve"> P, </w:t>
      </w:r>
      <w:proofErr w:type="spellStart"/>
      <w:r w:rsidRPr="00EC1C66">
        <w:rPr>
          <w:rFonts w:eastAsia="Times New Roman"/>
          <w:color w:val="000000"/>
          <w:shd w:val="clear" w:color="auto" w:fill="FFFFFF"/>
        </w:rPr>
        <w:t>Marlétaz</w:t>
      </w:r>
      <w:proofErr w:type="spellEnd"/>
      <w:r w:rsidRPr="00EC1C66">
        <w:rPr>
          <w:rFonts w:eastAsia="Times New Roman"/>
          <w:color w:val="000000"/>
          <w:shd w:val="clear" w:color="auto" w:fill="FFFFFF"/>
        </w:rPr>
        <w:t xml:space="preserve"> F. </w:t>
      </w:r>
      <w:r>
        <w:rPr>
          <w:rFonts w:eastAsia="Times New Roman"/>
          <w:color w:val="000000"/>
          <w:shd w:val="clear" w:color="auto" w:fill="FFFFFF"/>
        </w:rPr>
        <w:t xml:space="preserve">(2024). </w:t>
      </w:r>
      <w:r w:rsidRPr="00EC1C66">
        <w:rPr>
          <w:rFonts w:eastAsia="Times New Roman"/>
          <w:color w:val="000000"/>
          <w:shd w:val="clear" w:color="auto" w:fill="FFFFFF"/>
        </w:rPr>
        <w:t xml:space="preserve">The brittle star genome illuminates the genetic basis of animal appendage regeneration. Nat </w:t>
      </w:r>
      <w:proofErr w:type="spellStart"/>
      <w:r w:rsidRPr="00EC1C66">
        <w:rPr>
          <w:rFonts w:eastAsia="Times New Roman"/>
          <w:color w:val="000000"/>
          <w:shd w:val="clear" w:color="auto" w:fill="FFFFFF"/>
        </w:rPr>
        <w:t>Ecol</w:t>
      </w:r>
      <w:proofErr w:type="spellEnd"/>
      <w:r w:rsidRPr="00EC1C66">
        <w:rPr>
          <w:rFonts w:eastAsia="Times New Roman"/>
          <w:color w:val="000000"/>
          <w:shd w:val="clear" w:color="auto" w:fill="FFFFFF"/>
        </w:rPr>
        <w:t xml:space="preserve"> </w:t>
      </w:r>
      <w:proofErr w:type="spellStart"/>
      <w:r w:rsidRPr="00EC1C66">
        <w:rPr>
          <w:rFonts w:eastAsia="Times New Roman"/>
          <w:color w:val="000000"/>
          <w:shd w:val="clear" w:color="auto" w:fill="FFFFFF"/>
        </w:rPr>
        <w:t>Evol</w:t>
      </w:r>
      <w:proofErr w:type="spellEnd"/>
      <w:r w:rsidRPr="00EC1C66">
        <w:rPr>
          <w:rFonts w:eastAsia="Times New Roman"/>
          <w:color w:val="000000"/>
          <w:shd w:val="clear" w:color="auto" w:fill="FFFFFF"/>
        </w:rPr>
        <w:t>. 8</w:t>
      </w:r>
      <w:r>
        <w:rPr>
          <w:rFonts w:eastAsia="Times New Roman"/>
          <w:color w:val="000000"/>
          <w:shd w:val="clear" w:color="auto" w:fill="FFFFFF"/>
        </w:rPr>
        <w:t>,</w:t>
      </w:r>
      <w:r w:rsidRPr="00EC1C66">
        <w:rPr>
          <w:rFonts w:eastAsia="Times New Roman"/>
          <w:color w:val="000000"/>
          <w:shd w:val="clear" w:color="auto" w:fill="FFFFFF"/>
        </w:rPr>
        <w:t xml:space="preserve">1505-1521. </w:t>
      </w:r>
      <w:proofErr w:type="spellStart"/>
      <w:r w:rsidRPr="00EC1C66">
        <w:rPr>
          <w:rFonts w:eastAsia="Times New Roman"/>
          <w:color w:val="000000"/>
          <w:shd w:val="clear" w:color="auto" w:fill="FFFFFF"/>
        </w:rPr>
        <w:t>doi</w:t>
      </w:r>
      <w:proofErr w:type="spellEnd"/>
      <w:r w:rsidRPr="00EC1C66">
        <w:rPr>
          <w:rFonts w:eastAsia="Times New Roman"/>
          <w:color w:val="000000"/>
          <w:shd w:val="clear" w:color="auto" w:fill="FFFFFF"/>
        </w:rPr>
        <w:t xml:space="preserve">: 10.1038/s41559-024-02456-y. </w:t>
      </w:r>
    </w:p>
    <w:p w14:paraId="06A9C7AC" w14:textId="77777777" w:rsidR="00EC1C66" w:rsidRDefault="00EC1C66">
      <w:pPr>
        <w:spacing w:line="276" w:lineRule="auto"/>
        <w:rPr>
          <w:rFonts w:eastAsia="Times New Roman"/>
          <w:color w:val="000000"/>
          <w:shd w:val="clear" w:color="auto" w:fill="FFFFFF"/>
        </w:rPr>
      </w:pPr>
    </w:p>
    <w:p w14:paraId="3DE7B6AA" w14:textId="77777777" w:rsidR="0021082B" w:rsidRDefault="00E22B5C">
      <w:pPr>
        <w:spacing w:line="276" w:lineRule="auto"/>
        <w:rPr>
          <w:rFonts w:eastAsia="Times New Roman"/>
          <w:color w:val="000000"/>
        </w:rPr>
      </w:pPr>
      <w:r>
        <w:rPr>
          <w:rFonts w:eastAsia="Times New Roman"/>
          <w:color w:val="000000" w:themeColor="text1"/>
          <w:shd w:val="clear" w:color="auto" w:fill="FFFFFF"/>
        </w:rPr>
        <w:t xml:space="preserve">Peter, I. S., and Davidson, E. H. (2016). Implications of developmental gene regulatory networks inside and outside developmental biology. </w:t>
      </w:r>
      <w:proofErr w:type="spellStart"/>
      <w:r>
        <w:rPr>
          <w:rFonts w:eastAsia="Times New Roman"/>
          <w:color w:val="000000" w:themeColor="text1"/>
          <w:shd w:val="clear" w:color="auto" w:fill="FFFFFF"/>
        </w:rPr>
        <w:t>Curr</w:t>
      </w:r>
      <w:proofErr w:type="spellEnd"/>
      <w:r>
        <w:rPr>
          <w:rFonts w:eastAsia="Times New Roman"/>
          <w:color w:val="000000" w:themeColor="text1"/>
          <w:shd w:val="clear" w:color="auto" w:fill="FFFFFF"/>
        </w:rPr>
        <w:t xml:space="preserve">. Top Dev Biol. 117, 237-251. </w:t>
      </w:r>
      <w:proofErr w:type="spellStart"/>
      <w:r>
        <w:rPr>
          <w:rFonts w:eastAsia="Times New Roman"/>
          <w:color w:val="000000" w:themeColor="text1"/>
          <w:shd w:val="clear" w:color="auto" w:fill="FFFFFF"/>
        </w:rPr>
        <w:t>doi</w:t>
      </w:r>
      <w:proofErr w:type="spellEnd"/>
      <w:r>
        <w:rPr>
          <w:rFonts w:eastAsia="Times New Roman"/>
          <w:color w:val="000000" w:themeColor="text1"/>
          <w:shd w:val="clear" w:color="auto" w:fill="FFFFFF"/>
        </w:rPr>
        <w:t>: 10.1016/bs.ctdb.2015.12.014.</w:t>
      </w:r>
    </w:p>
    <w:p w14:paraId="7D57684D" w14:textId="77777777" w:rsidR="0021082B" w:rsidRDefault="0021082B">
      <w:pPr>
        <w:spacing w:line="276" w:lineRule="auto"/>
        <w:rPr>
          <w:rFonts w:eastAsia="Times New Roman"/>
          <w:color w:val="000000"/>
          <w:shd w:val="clear" w:color="auto" w:fill="FFFFFF"/>
        </w:rPr>
      </w:pPr>
    </w:p>
    <w:p w14:paraId="1D495C4B" w14:textId="77777777" w:rsidR="0021082B" w:rsidRDefault="00E22B5C">
      <w:pPr>
        <w:spacing w:line="276" w:lineRule="auto"/>
        <w:rPr>
          <w:rFonts w:eastAsia="Times New Roman"/>
          <w:color w:val="000000"/>
          <w:shd w:val="clear" w:color="auto" w:fill="FFFFFF"/>
        </w:rPr>
      </w:pPr>
      <w:proofErr w:type="spellStart"/>
      <w:r>
        <w:rPr>
          <w:rFonts w:eastAsia="Times New Roman"/>
          <w:color w:val="000000" w:themeColor="text1"/>
          <w:shd w:val="clear" w:color="auto" w:fill="FFFFFF"/>
        </w:rPr>
        <w:t>Polinski</w:t>
      </w:r>
      <w:proofErr w:type="spellEnd"/>
      <w:r>
        <w:rPr>
          <w:rFonts w:eastAsia="Times New Roman"/>
          <w:color w:val="000000" w:themeColor="text1"/>
          <w:shd w:val="clear" w:color="auto" w:fill="FFFFFF"/>
        </w:rPr>
        <w:t xml:space="preserve">, J. M., Castellano, K. R., Buckley, K. M., and Bodnar, A. G. (2024). Genomic signatures of exceptional longevity and negligible aging in the long-lived red sea urchin. Cell Rep. 43, 114021. </w:t>
      </w:r>
      <w:proofErr w:type="spellStart"/>
      <w:r>
        <w:rPr>
          <w:rFonts w:eastAsia="Times New Roman"/>
          <w:color w:val="000000" w:themeColor="text1"/>
          <w:shd w:val="clear" w:color="auto" w:fill="FFFFFF"/>
        </w:rPr>
        <w:t>doi</w:t>
      </w:r>
      <w:proofErr w:type="spellEnd"/>
      <w:r>
        <w:rPr>
          <w:rFonts w:eastAsia="Times New Roman"/>
          <w:color w:val="000000" w:themeColor="text1"/>
          <w:shd w:val="clear" w:color="auto" w:fill="FFFFFF"/>
        </w:rPr>
        <w:t>: 10.1016/j.celrep.2024.114021.</w:t>
      </w:r>
    </w:p>
    <w:p w14:paraId="226668B6" w14:textId="77777777" w:rsidR="0021082B" w:rsidRDefault="0021082B">
      <w:pPr>
        <w:spacing w:line="276" w:lineRule="auto"/>
        <w:rPr>
          <w:rFonts w:eastAsia="Times New Roman"/>
          <w:color w:val="000000"/>
          <w:shd w:val="clear" w:color="auto" w:fill="FFFFFF"/>
        </w:rPr>
      </w:pPr>
    </w:p>
    <w:p w14:paraId="4DCBE230" w14:textId="77777777" w:rsidR="0021082B" w:rsidRDefault="00E22B5C">
      <w:pPr>
        <w:spacing w:line="276" w:lineRule="auto"/>
        <w:rPr>
          <w:rFonts w:eastAsia="Times New Roman"/>
          <w:color w:val="000000"/>
        </w:rPr>
      </w:pPr>
      <w:proofErr w:type="spellStart"/>
      <w:r>
        <w:rPr>
          <w:rFonts w:eastAsia="Times New Roman"/>
          <w:color w:val="000000" w:themeColor="text1"/>
          <w:shd w:val="clear" w:color="auto" w:fill="FFFFFF"/>
        </w:rPr>
        <w:lastRenderedPageBreak/>
        <w:t>Poustka</w:t>
      </w:r>
      <w:proofErr w:type="spellEnd"/>
      <w:r>
        <w:rPr>
          <w:rFonts w:eastAsia="Times New Roman"/>
          <w:color w:val="000000" w:themeColor="text1"/>
          <w:shd w:val="clear" w:color="auto" w:fill="FFFFFF"/>
        </w:rPr>
        <w:t xml:space="preserve">, A. J., </w:t>
      </w:r>
      <w:proofErr w:type="spellStart"/>
      <w:r>
        <w:rPr>
          <w:rFonts w:eastAsia="Times New Roman"/>
          <w:color w:val="000000" w:themeColor="text1"/>
          <w:shd w:val="clear" w:color="auto" w:fill="FFFFFF"/>
        </w:rPr>
        <w:t>Kühn</w:t>
      </w:r>
      <w:proofErr w:type="spellEnd"/>
      <w:r>
        <w:rPr>
          <w:rFonts w:eastAsia="Times New Roman"/>
          <w:color w:val="000000" w:themeColor="text1"/>
          <w:shd w:val="clear" w:color="auto" w:fill="FFFFFF"/>
        </w:rPr>
        <w:t xml:space="preserve">, A., Radosavljevic, V., </w:t>
      </w:r>
      <w:proofErr w:type="spellStart"/>
      <w:r>
        <w:rPr>
          <w:rFonts w:eastAsia="Times New Roman"/>
          <w:color w:val="000000" w:themeColor="text1"/>
          <w:shd w:val="clear" w:color="auto" w:fill="FFFFFF"/>
        </w:rPr>
        <w:t>Wellenreuther</w:t>
      </w:r>
      <w:proofErr w:type="spellEnd"/>
      <w:r>
        <w:rPr>
          <w:rFonts w:eastAsia="Times New Roman"/>
          <w:color w:val="000000" w:themeColor="text1"/>
          <w:shd w:val="clear" w:color="auto" w:fill="FFFFFF"/>
        </w:rPr>
        <w:t xml:space="preserve">, R., </w:t>
      </w:r>
      <w:proofErr w:type="spellStart"/>
      <w:r>
        <w:rPr>
          <w:rFonts w:eastAsia="Times New Roman"/>
          <w:color w:val="000000" w:themeColor="text1"/>
          <w:shd w:val="clear" w:color="auto" w:fill="FFFFFF"/>
        </w:rPr>
        <w:t>Lehrach</w:t>
      </w:r>
      <w:proofErr w:type="spellEnd"/>
      <w:r>
        <w:rPr>
          <w:rFonts w:eastAsia="Times New Roman"/>
          <w:color w:val="000000" w:themeColor="text1"/>
          <w:shd w:val="clear" w:color="auto" w:fill="FFFFFF"/>
        </w:rPr>
        <w:t xml:space="preserve">, H., and </w:t>
      </w:r>
      <w:proofErr w:type="spellStart"/>
      <w:r>
        <w:rPr>
          <w:rFonts w:eastAsia="Times New Roman"/>
          <w:color w:val="000000" w:themeColor="text1"/>
          <w:shd w:val="clear" w:color="auto" w:fill="FFFFFF"/>
        </w:rPr>
        <w:t>Panopoulou</w:t>
      </w:r>
      <w:proofErr w:type="spellEnd"/>
      <w:r>
        <w:rPr>
          <w:rFonts w:eastAsia="Times New Roman"/>
          <w:color w:val="000000" w:themeColor="text1"/>
          <w:shd w:val="clear" w:color="auto" w:fill="FFFFFF"/>
        </w:rPr>
        <w:t xml:space="preserve">, G. (2004). On the origin of the chordate central nervous system: expression of </w:t>
      </w:r>
      <w:proofErr w:type="spellStart"/>
      <w:r>
        <w:rPr>
          <w:rFonts w:eastAsia="Times New Roman"/>
          <w:i/>
          <w:color w:val="000000" w:themeColor="text1"/>
          <w:shd w:val="clear" w:color="auto" w:fill="FFFFFF"/>
        </w:rPr>
        <w:t>onecut</w:t>
      </w:r>
      <w:proofErr w:type="spellEnd"/>
      <w:r>
        <w:rPr>
          <w:rFonts w:eastAsia="Times New Roman"/>
          <w:color w:val="000000" w:themeColor="text1"/>
          <w:shd w:val="clear" w:color="auto" w:fill="FFFFFF"/>
        </w:rPr>
        <w:t xml:space="preserve"> in the sea urchin embryo. </w:t>
      </w:r>
      <w:proofErr w:type="spellStart"/>
      <w:r>
        <w:rPr>
          <w:rFonts w:eastAsia="Times New Roman"/>
          <w:color w:val="000000" w:themeColor="text1"/>
          <w:shd w:val="clear" w:color="auto" w:fill="FFFFFF"/>
        </w:rPr>
        <w:t>Evol</w:t>
      </w:r>
      <w:proofErr w:type="spellEnd"/>
      <w:r>
        <w:rPr>
          <w:rFonts w:eastAsia="Times New Roman"/>
          <w:color w:val="000000" w:themeColor="text1"/>
          <w:shd w:val="clear" w:color="auto" w:fill="FFFFFF"/>
        </w:rPr>
        <w:t xml:space="preserve">. Dev. 6, 227-236. </w:t>
      </w:r>
      <w:proofErr w:type="spellStart"/>
      <w:r>
        <w:rPr>
          <w:rFonts w:eastAsia="Times New Roman"/>
          <w:color w:val="000000" w:themeColor="text1"/>
          <w:shd w:val="clear" w:color="auto" w:fill="FFFFFF"/>
        </w:rPr>
        <w:t>doi</w:t>
      </w:r>
      <w:proofErr w:type="spellEnd"/>
      <w:r>
        <w:rPr>
          <w:rFonts w:eastAsia="Times New Roman"/>
          <w:color w:val="000000" w:themeColor="text1"/>
          <w:shd w:val="clear" w:color="auto" w:fill="FFFFFF"/>
        </w:rPr>
        <w:t>: 10.1111/j.1525-142X.2004.04028.x.</w:t>
      </w:r>
    </w:p>
    <w:p w14:paraId="21B11DA3" w14:textId="77777777" w:rsidR="0021082B" w:rsidRDefault="0021082B">
      <w:pPr>
        <w:spacing w:line="276" w:lineRule="auto"/>
        <w:rPr>
          <w:rFonts w:eastAsia="Times New Roman"/>
          <w:color w:val="000000"/>
          <w:shd w:val="clear" w:color="auto" w:fill="FFFFFF"/>
        </w:rPr>
      </w:pPr>
    </w:p>
    <w:p w14:paraId="22CAB3A8" w14:textId="77777777" w:rsidR="0021082B" w:rsidRDefault="00E22B5C">
      <w:pPr>
        <w:spacing w:line="276" w:lineRule="auto"/>
        <w:rPr>
          <w:rFonts w:eastAsia="Times New Roman"/>
          <w:color w:val="000000"/>
          <w:shd w:val="clear" w:color="auto" w:fill="FFFFFF"/>
        </w:rPr>
      </w:pPr>
      <w:r>
        <w:rPr>
          <w:rFonts w:eastAsia="Times New Roman"/>
          <w:color w:val="000000" w:themeColor="text1"/>
          <w:shd w:val="clear" w:color="auto" w:fill="FFFFFF"/>
        </w:rPr>
        <w:t xml:space="preserve">Rahman, M. A., </w:t>
      </w:r>
      <w:proofErr w:type="spellStart"/>
      <w:r>
        <w:rPr>
          <w:rFonts w:eastAsia="Times New Roman"/>
          <w:color w:val="000000" w:themeColor="text1"/>
          <w:shd w:val="clear" w:color="auto" w:fill="FFFFFF"/>
        </w:rPr>
        <w:t>Yusoff</w:t>
      </w:r>
      <w:proofErr w:type="spellEnd"/>
      <w:r>
        <w:rPr>
          <w:rFonts w:eastAsia="Times New Roman"/>
          <w:color w:val="000000" w:themeColor="text1"/>
          <w:shd w:val="clear" w:color="auto" w:fill="FFFFFF"/>
        </w:rPr>
        <w:t xml:space="preserve">, F. M., Arshad, A., </w:t>
      </w:r>
      <w:proofErr w:type="spellStart"/>
      <w:r>
        <w:rPr>
          <w:rFonts w:eastAsia="Times New Roman"/>
          <w:color w:val="000000" w:themeColor="text1"/>
          <w:shd w:val="clear" w:color="auto" w:fill="FFFFFF"/>
        </w:rPr>
        <w:t>Shamsudin</w:t>
      </w:r>
      <w:proofErr w:type="spellEnd"/>
      <w:r>
        <w:rPr>
          <w:rFonts w:eastAsia="Times New Roman"/>
          <w:color w:val="000000" w:themeColor="text1"/>
          <w:shd w:val="clear" w:color="auto" w:fill="FFFFFF"/>
        </w:rPr>
        <w:t xml:space="preserve">, M. N., Amin, S. M. (2012). Embryonic, larval, and early juvenile development of the tropical sea urchin, </w:t>
      </w:r>
      <w:proofErr w:type="spellStart"/>
      <w:r>
        <w:rPr>
          <w:rFonts w:eastAsia="Times New Roman"/>
          <w:i/>
          <w:iCs/>
          <w:color w:val="000000" w:themeColor="text1"/>
          <w:shd w:val="clear" w:color="auto" w:fill="FFFFFF"/>
        </w:rPr>
        <w:t>Salmacis</w:t>
      </w:r>
      <w:proofErr w:type="spellEnd"/>
      <w:r>
        <w:rPr>
          <w:rFonts w:eastAsia="Times New Roman"/>
          <w:i/>
          <w:iCs/>
          <w:color w:val="000000" w:themeColor="text1"/>
          <w:shd w:val="clear" w:color="auto" w:fill="FFFFFF"/>
        </w:rPr>
        <w:t xml:space="preserve"> </w:t>
      </w:r>
      <w:proofErr w:type="spellStart"/>
      <w:r>
        <w:rPr>
          <w:rFonts w:eastAsia="Times New Roman"/>
          <w:i/>
          <w:iCs/>
          <w:color w:val="000000" w:themeColor="text1"/>
          <w:shd w:val="clear" w:color="auto" w:fill="FFFFFF"/>
        </w:rPr>
        <w:t>sphaeroides</w:t>
      </w:r>
      <w:proofErr w:type="spellEnd"/>
      <w:r>
        <w:rPr>
          <w:rFonts w:eastAsia="Times New Roman"/>
          <w:color w:val="000000" w:themeColor="text1"/>
          <w:shd w:val="clear" w:color="auto" w:fill="FFFFFF"/>
        </w:rPr>
        <w:t xml:space="preserve"> (Echinodermata: </w:t>
      </w:r>
      <w:proofErr w:type="spellStart"/>
      <w:r>
        <w:rPr>
          <w:rFonts w:eastAsia="Times New Roman"/>
          <w:color w:val="000000" w:themeColor="text1"/>
          <w:shd w:val="clear" w:color="auto" w:fill="FFFFFF"/>
        </w:rPr>
        <w:t>Echinoidea</w:t>
      </w:r>
      <w:proofErr w:type="spellEnd"/>
      <w:r>
        <w:rPr>
          <w:rFonts w:eastAsia="Times New Roman"/>
          <w:color w:val="000000" w:themeColor="text1"/>
          <w:shd w:val="clear" w:color="auto" w:fill="FFFFFF"/>
        </w:rPr>
        <w:t xml:space="preserve">). Sci. World J. 2012, 938482. </w:t>
      </w:r>
      <w:proofErr w:type="spellStart"/>
      <w:r>
        <w:rPr>
          <w:rFonts w:eastAsia="Times New Roman"/>
          <w:color w:val="000000" w:themeColor="text1"/>
          <w:shd w:val="clear" w:color="auto" w:fill="FFFFFF"/>
        </w:rPr>
        <w:t>doi</w:t>
      </w:r>
      <w:proofErr w:type="spellEnd"/>
      <w:r>
        <w:rPr>
          <w:rFonts w:eastAsia="Times New Roman"/>
          <w:color w:val="000000" w:themeColor="text1"/>
          <w:shd w:val="clear" w:color="auto" w:fill="FFFFFF"/>
        </w:rPr>
        <w:t>: 10.1100/2012/938482.</w:t>
      </w:r>
    </w:p>
    <w:p w14:paraId="555B0BC5" w14:textId="77777777" w:rsidR="0021082B" w:rsidRDefault="0021082B">
      <w:pPr>
        <w:spacing w:line="276" w:lineRule="auto"/>
        <w:rPr>
          <w:rFonts w:eastAsia="Times New Roman"/>
          <w:color w:val="000000"/>
          <w:shd w:val="clear" w:color="auto" w:fill="FFFFFF"/>
        </w:rPr>
      </w:pPr>
    </w:p>
    <w:p w14:paraId="20DF794F" w14:textId="77777777" w:rsidR="0021082B" w:rsidRDefault="00E22B5C">
      <w:pPr>
        <w:spacing w:line="276" w:lineRule="auto"/>
        <w:rPr>
          <w:rFonts w:eastAsia="Times New Roman"/>
          <w:color w:val="000000"/>
          <w:shd w:val="clear" w:color="auto" w:fill="FFFFFF"/>
        </w:rPr>
      </w:pPr>
      <w:r>
        <w:rPr>
          <w:rFonts w:eastAsia="Times New Roman"/>
          <w:color w:val="000000" w:themeColor="text1"/>
          <w:shd w:val="clear" w:color="auto" w:fill="FFFFFF"/>
        </w:rPr>
        <w:t xml:space="preserve">Schneider, C. A., </w:t>
      </w:r>
      <w:proofErr w:type="spellStart"/>
      <w:r>
        <w:rPr>
          <w:rFonts w:eastAsia="Times New Roman"/>
          <w:color w:val="000000" w:themeColor="text1"/>
          <w:shd w:val="clear" w:color="auto" w:fill="FFFFFF"/>
        </w:rPr>
        <w:t>Rasband</w:t>
      </w:r>
      <w:proofErr w:type="spellEnd"/>
      <w:r>
        <w:rPr>
          <w:rFonts w:eastAsia="Times New Roman"/>
          <w:color w:val="000000" w:themeColor="text1"/>
          <w:shd w:val="clear" w:color="auto" w:fill="FFFFFF"/>
        </w:rPr>
        <w:t xml:space="preserve">, W. S., and </w:t>
      </w:r>
      <w:proofErr w:type="spellStart"/>
      <w:r>
        <w:rPr>
          <w:rFonts w:eastAsia="Times New Roman"/>
          <w:color w:val="000000" w:themeColor="text1"/>
          <w:shd w:val="clear" w:color="auto" w:fill="FFFFFF"/>
        </w:rPr>
        <w:t>Eliceiri</w:t>
      </w:r>
      <w:proofErr w:type="spellEnd"/>
      <w:r>
        <w:rPr>
          <w:rFonts w:eastAsia="Times New Roman"/>
          <w:color w:val="000000" w:themeColor="text1"/>
          <w:shd w:val="clear" w:color="auto" w:fill="FFFFFF"/>
        </w:rPr>
        <w:t xml:space="preserve">, K. W. (2012). NIH Image to ImageJ: 25 years of image analysis. Nat. Methods. 9, 671-675. </w:t>
      </w:r>
      <w:proofErr w:type="spellStart"/>
      <w:r>
        <w:rPr>
          <w:rFonts w:eastAsia="Times New Roman"/>
          <w:color w:val="000000" w:themeColor="text1"/>
          <w:shd w:val="clear" w:color="auto" w:fill="FFFFFF"/>
        </w:rPr>
        <w:t>doi</w:t>
      </w:r>
      <w:proofErr w:type="spellEnd"/>
      <w:r>
        <w:rPr>
          <w:rFonts w:eastAsia="Times New Roman"/>
          <w:color w:val="000000" w:themeColor="text1"/>
          <w:shd w:val="clear" w:color="auto" w:fill="FFFFFF"/>
        </w:rPr>
        <w:t>: 10.1038/nmeth.2089.</w:t>
      </w:r>
    </w:p>
    <w:p w14:paraId="383D7F07" w14:textId="77777777" w:rsidR="0021082B" w:rsidRDefault="0021082B">
      <w:pPr>
        <w:spacing w:line="276" w:lineRule="auto"/>
        <w:rPr>
          <w:rFonts w:eastAsia="Times New Roman"/>
          <w:color w:val="000000"/>
          <w:shd w:val="clear" w:color="auto" w:fill="FFFFFF"/>
        </w:rPr>
      </w:pPr>
    </w:p>
    <w:p w14:paraId="2A3EF348" w14:textId="77777777" w:rsidR="0021082B" w:rsidRDefault="00E22B5C">
      <w:pPr>
        <w:spacing w:line="276" w:lineRule="auto"/>
        <w:rPr>
          <w:rFonts w:eastAsia="Times New Roman"/>
          <w:color w:val="000000"/>
          <w:shd w:val="clear" w:color="auto" w:fill="FFFFFF"/>
        </w:rPr>
      </w:pPr>
      <w:r>
        <w:rPr>
          <w:rFonts w:eastAsia="Times New Roman"/>
          <w:color w:val="000000" w:themeColor="text1"/>
          <w:shd w:val="clear" w:color="auto" w:fill="FFFFFF"/>
        </w:rPr>
        <w:t>Schroeder, T. (1981). Development of a "primitive" sea urchin (</w:t>
      </w:r>
      <w:r>
        <w:rPr>
          <w:rFonts w:eastAsia="Times New Roman"/>
          <w:i/>
          <w:color w:val="000000" w:themeColor="text1"/>
          <w:shd w:val="clear" w:color="auto" w:fill="FFFFFF"/>
        </w:rPr>
        <w:t>Eucidaris tribuloides</w:t>
      </w:r>
      <w:r>
        <w:rPr>
          <w:rFonts w:eastAsia="Times New Roman"/>
          <w:color w:val="000000" w:themeColor="text1"/>
          <w:shd w:val="clear" w:color="auto" w:fill="FFFFFF"/>
        </w:rPr>
        <w:t>): irregularities in the hyaline layer, micromeres, and primary mesenchyme. Biol. Bull. 161, 141-151.</w:t>
      </w:r>
    </w:p>
    <w:p w14:paraId="4C07CC6D" w14:textId="77777777" w:rsidR="0021082B" w:rsidRDefault="0021082B">
      <w:pPr>
        <w:spacing w:line="276" w:lineRule="auto"/>
        <w:rPr>
          <w:rFonts w:eastAsia="Times New Roman"/>
          <w:color w:val="000000"/>
          <w:shd w:val="clear" w:color="auto" w:fill="FFFFFF"/>
        </w:rPr>
      </w:pPr>
    </w:p>
    <w:p w14:paraId="623A3F12" w14:textId="77777777" w:rsidR="0021082B" w:rsidRDefault="00E22B5C">
      <w:pPr>
        <w:spacing w:line="276" w:lineRule="auto"/>
        <w:rPr>
          <w:rFonts w:eastAsia="Times New Roman"/>
          <w:color w:val="000000"/>
          <w:shd w:val="clear" w:color="auto" w:fill="FFFFFF"/>
        </w:rPr>
      </w:pPr>
      <w:proofErr w:type="spellStart"/>
      <w:r>
        <w:rPr>
          <w:rFonts w:eastAsia="Times New Roman"/>
          <w:color w:val="000000" w:themeColor="text1"/>
          <w:shd w:val="clear" w:color="auto" w:fill="FFFFFF"/>
        </w:rPr>
        <w:t>Segerdell</w:t>
      </w:r>
      <w:proofErr w:type="spellEnd"/>
      <w:r>
        <w:rPr>
          <w:rFonts w:eastAsia="Times New Roman"/>
          <w:color w:val="000000" w:themeColor="text1"/>
          <w:shd w:val="clear" w:color="auto" w:fill="FFFFFF"/>
        </w:rPr>
        <w:t xml:space="preserve">, E., Bowes, J. B., </w:t>
      </w:r>
      <w:proofErr w:type="spellStart"/>
      <w:r>
        <w:rPr>
          <w:rFonts w:eastAsia="Times New Roman"/>
          <w:color w:val="000000" w:themeColor="text1"/>
          <w:shd w:val="clear" w:color="auto" w:fill="FFFFFF"/>
        </w:rPr>
        <w:t>Pollet</w:t>
      </w:r>
      <w:proofErr w:type="spellEnd"/>
      <w:r>
        <w:rPr>
          <w:rFonts w:eastAsia="Times New Roman"/>
          <w:color w:val="000000" w:themeColor="text1"/>
          <w:shd w:val="clear" w:color="auto" w:fill="FFFFFF"/>
        </w:rPr>
        <w:t xml:space="preserve">, N., and </w:t>
      </w:r>
      <w:proofErr w:type="spellStart"/>
      <w:r>
        <w:rPr>
          <w:rFonts w:eastAsia="Times New Roman"/>
          <w:color w:val="000000" w:themeColor="text1"/>
          <w:shd w:val="clear" w:color="auto" w:fill="FFFFFF"/>
        </w:rPr>
        <w:t>Vize</w:t>
      </w:r>
      <w:proofErr w:type="spellEnd"/>
      <w:r>
        <w:rPr>
          <w:rFonts w:eastAsia="Times New Roman"/>
          <w:color w:val="000000" w:themeColor="text1"/>
          <w:shd w:val="clear" w:color="auto" w:fill="FFFFFF"/>
        </w:rPr>
        <w:t xml:space="preserve">, P. D. (2008). An ontology for Xenopus anatomy and development. BMC Dev. Biol. 8, 92. </w:t>
      </w:r>
      <w:proofErr w:type="spellStart"/>
      <w:r>
        <w:rPr>
          <w:rFonts w:eastAsia="Times New Roman"/>
          <w:color w:val="000000" w:themeColor="text1"/>
          <w:shd w:val="clear" w:color="auto" w:fill="FFFFFF"/>
        </w:rPr>
        <w:t>doi</w:t>
      </w:r>
      <w:proofErr w:type="spellEnd"/>
      <w:r>
        <w:rPr>
          <w:rFonts w:eastAsia="Times New Roman"/>
          <w:color w:val="000000" w:themeColor="text1"/>
          <w:shd w:val="clear" w:color="auto" w:fill="FFFFFF"/>
        </w:rPr>
        <w:t>: 10.1186/1471-213X-8-92.</w:t>
      </w:r>
    </w:p>
    <w:p w14:paraId="6F928EB2" w14:textId="77777777" w:rsidR="0021082B" w:rsidRDefault="0021082B">
      <w:pPr>
        <w:spacing w:line="276" w:lineRule="auto"/>
        <w:rPr>
          <w:rFonts w:eastAsia="Times New Roman"/>
          <w:color w:val="000000"/>
        </w:rPr>
      </w:pPr>
    </w:p>
    <w:p w14:paraId="647937DA" w14:textId="77777777" w:rsidR="0021082B" w:rsidRDefault="00E22B5C">
      <w:pPr>
        <w:spacing w:line="276" w:lineRule="auto"/>
        <w:rPr>
          <w:rFonts w:eastAsia="Times New Roman"/>
          <w:color w:val="000000"/>
          <w:shd w:val="clear" w:color="auto" w:fill="FFFFFF"/>
        </w:rPr>
      </w:pPr>
      <w:proofErr w:type="spellStart"/>
      <w:r>
        <w:rPr>
          <w:rFonts w:eastAsia="Times New Roman"/>
          <w:color w:val="000000" w:themeColor="text1"/>
          <w:shd w:val="clear" w:color="auto" w:fill="FFFFFF"/>
        </w:rPr>
        <w:t>Segerdell</w:t>
      </w:r>
      <w:proofErr w:type="spellEnd"/>
      <w:r>
        <w:rPr>
          <w:rFonts w:eastAsia="Times New Roman"/>
          <w:color w:val="000000" w:themeColor="text1"/>
          <w:shd w:val="clear" w:color="auto" w:fill="FFFFFF"/>
        </w:rPr>
        <w:t xml:space="preserve">, E., </w:t>
      </w:r>
      <w:proofErr w:type="spellStart"/>
      <w:r>
        <w:rPr>
          <w:rFonts w:eastAsia="Times New Roman"/>
          <w:color w:val="000000" w:themeColor="text1"/>
          <w:shd w:val="clear" w:color="auto" w:fill="FFFFFF"/>
        </w:rPr>
        <w:t>Ponferrada</w:t>
      </w:r>
      <w:proofErr w:type="spellEnd"/>
      <w:r>
        <w:rPr>
          <w:rFonts w:eastAsia="Times New Roman"/>
          <w:color w:val="000000" w:themeColor="text1"/>
          <w:shd w:val="clear" w:color="auto" w:fill="FFFFFF"/>
        </w:rPr>
        <w:t xml:space="preserve">, V. G., James-Zorn, C., Burns, K. A., </w:t>
      </w:r>
      <w:proofErr w:type="spellStart"/>
      <w:r>
        <w:rPr>
          <w:rFonts w:eastAsia="Times New Roman"/>
          <w:color w:val="000000" w:themeColor="text1"/>
          <w:shd w:val="clear" w:color="auto" w:fill="FFFFFF"/>
        </w:rPr>
        <w:t>Fortriede</w:t>
      </w:r>
      <w:proofErr w:type="spellEnd"/>
      <w:r>
        <w:rPr>
          <w:rFonts w:eastAsia="Times New Roman"/>
          <w:color w:val="000000" w:themeColor="text1"/>
          <w:shd w:val="clear" w:color="auto" w:fill="FFFFFF"/>
        </w:rPr>
        <w:t xml:space="preserve">, J. D., </w:t>
      </w:r>
      <w:proofErr w:type="spellStart"/>
      <w:r>
        <w:rPr>
          <w:rFonts w:eastAsia="Times New Roman"/>
          <w:color w:val="000000" w:themeColor="text1"/>
          <w:shd w:val="clear" w:color="auto" w:fill="FFFFFF"/>
        </w:rPr>
        <w:t>Dahdul</w:t>
      </w:r>
      <w:proofErr w:type="spellEnd"/>
      <w:r>
        <w:rPr>
          <w:rFonts w:eastAsia="Times New Roman"/>
          <w:color w:val="000000" w:themeColor="text1"/>
          <w:shd w:val="clear" w:color="auto" w:fill="FFFFFF"/>
        </w:rPr>
        <w:t xml:space="preserve">, W. M., </w:t>
      </w:r>
      <w:proofErr w:type="spellStart"/>
      <w:r>
        <w:rPr>
          <w:rFonts w:eastAsia="Times New Roman"/>
          <w:color w:val="000000" w:themeColor="text1"/>
          <w:shd w:val="clear" w:color="auto" w:fill="FFFFFF"/>
        </w:rPr>
        <w:t>Vize</w:t>
      </w:r>
      <w:proofErr w:type="spellEnd"/>
      <w:r>
        <w:rPr>
          <w:rFonts w:eastAsia="Times New Roman"/>
          <w:color w:val="000000" w:themeColor="text1"/>
          <w:shd w:val="clear" w:color="auto" w:fill="FFFFFF"/>
        </w:rPr>
        <w:t xml:space="preserve">, P. D., and Zorn, A. M. (2013). Enhanced XAO: the ontology of Xenopus anatomy and development underpins more accurate annotation of gene expression and queries on </w:t>
      </w:r>
      <w:proofErr w:type="spellStart"/>
      <w:r>
        <w:rPr>
          <w:rFonts w:eastAsia="Times New Roman"/>
          <w:color w:val="000000" w:themeColor="text1"/>
          <w:shd w:val="clear" w:color="auto" w:fill="FFFFFF"/>
        </w:rPr>
        <w:t>Xenbase</w:t>
      </w:r>
      <w:proofErr w:type="spellEnd"/>
      <w:r>
        <w:rPr>
          <w:rFonts w:eastAsia="Times New Roman"/>
          <w:color w:val="000000" w:themeColor="text1"/>
          <w:shd w:val="clear" w:color="auto" w:fill="FFFFFF"/>
        </w:rPr>
        <w:t xml:space="preserve">. J. Biomed. Semantics. 4, 31. </w:t>
      </w:r>
      <w:proofErr w:type="spellStart"/>
      <w:r>
        <w:rPr>
          <w:rFonts w:eastAsia="Times New Roman"/>
          <w:color w:val="000000" w:themeColor="text1"/>
          <w:shd w:val="clear" w:color="auto" w:fill="FFFFFF"/>
        </w:rPr>
        <w:t>doi</w:t>
      </w:r>
      <w:proofErr w:type="spellEnd"/>
      <w:r>
        <w:rPr>
          <w:rFonts w:eastAsia="Times New Roman"/>
          <w:color w:val="000000" w:themeColor="text1"/>
          <w:shd w:val="clear" w:color="auto" w:fill="FFFFFF"/>
        </w:rPr>
        <w:t>: 10.1186/2041-1480-4-31.</w:t>
      </w:r>
    </w:p>
    <w:p w14:paraId="19608355" w14:textId="77777777" w:rsidR="0021082B" w:rsidRDefault="0021082B">
      <w:pPr>
        <w:spacing w:line="276" w:lineRule="auto"/>
        <w:rPr>
          <w:rFonts w:eastAsia="Times New Roman"/>
          <w:color w:val="000000"/>
        </w:rPr>
      </w:pPr>
    </w:p>
    <w:p w14:paraId="269B2541" w14:textId="77777777" w:rsidR="0021082B" w:rsidRDefault="00E22B5C">
      <w:pPr>
        <w:spacing w:line="276" w:lineRule="auto"/>
        <w:rPr>
          <w:rFonts w:eastAsia="Times New Roman"/>
          <w:color w:val="000000"/>
        </w:rPr>
      </w:pPr>
      <w:r>
        <w:rPr>
          <w:rFonts w:eastAsia="Times New Roman"/>
          <w:color w:val="000000" w:themeColor="text1"/>
          <w:shd w:val="clear" w:color="auto" w:fill="FFFFFF"/>
        </w:rPr>
        <w:t xml:space="preserve">Semmens, D. C., and Elphick, M. R. (2017). The evolution of neuropeptide signaling: insights from echinoderms. Brief. </w:t>
      </w:r>
      <w:proofErr w:type="spellStart"/>
      <w:r>
        <w:rPr>
          <w:rFonts w:eastAsia="Times New Roman"/>
          <w:color w:val="000000" w:themeColor="text1"/>
          <w:shd w:val="clear" w:color="auto" w:fill="FFFFFF"/>
        </w:rPr>
        <w:t>Funct</w:t>
      </w:r>
      <w:proofErr w:type="spellEnd"/>
      <w:r>
        <w:rPr>
          <w:rFonts w:eastAsia="Times New Roman"/>
          <w:color w:val="000000" w:themeColor="text1"/>
          <w:shd w:val="clear" w:color="auto" w:fill="FFFFFF"/>
        </w:rPr>
        <w:t xml:space="preserve">. Genomics. 16, 288-298. </w:t>
      </w:r>
      <w:proofErr w:type="spellStart"/>
      <w:r>
        <w:rPr>
          <w:rFonts w:eastAsia="Times New Roman"/>
          <w:color w:val="000000" w:themeColor="text1"/>
          <w:shd w:val="clear" w:color="auto" w:fill="FFFFFF"/>
        </w:rPr>
        <w:t>doi</w:t>
      </w:r>
      <w:proofErr w:type="spellEnd"/>
      <w:r>
        <w:rPr>
          <w:rFonts w:eastAsia="Times New Roman"/>
          <w:color w:val="000000" w:themeColor="text1"/>
          <w:shd w:val="clear" w:color="auto" w:fill="FFFFFF"/>
        </w:rPr>
        <w:t>: 10.1093/</w:t>
      </w:r>
      <w:proofErr w:type="spellStart"/>
      <w:r>
        <w:rPr>
          <w:rFonts w:eastAsia="Times New Roman"/>
          <w:color w:val="000000" w:themeColor="text1"/>
          <w:shd w:val="clear" w:color="auto" w:fill="FFFFFF"/>
        </w:rPr>
        <w:t>bfgp</w:t>
      </w:r>
      <w:proofErr w:type="spellEnd"/>
      <w:r>
        <w:rPr>
          <w:rFonts w:eastAsia="Times New Roman"/>
          <w:color w:val="000000" w:themeColor="text1"/>
          <w:shd w:val="clear" w:color="auto" w:fill="FFFFFF"/>
        </w:rPr>
        <w:t>/elx005.</w:t>
      </w:r>
    </w:p>
    <w:p w14:paraId="28F0EC22" w14:textId="77777777" w:rsidR="0021082B" w:rsidRDefault="0021082B">
      <w:pPr>
        <w:spacing w:line="276" w:lineRule="auto"/>
        <w:rPr>
          <w:rFonts w:eastAsia="Times New Roman"/>
          <w:color w:val="000000"/>
          <w:shd w:val="clear" w:color="auto" w:fill="FFFFFF"/>
        </w:rPr>
      </w:pPr>
    </w:p>
    <w:p w14:paraId="3D9F8CB3" w14:textId="77777777" w:rsidR="0021082B" w:rsidRDefault="00E22B5C">
      <w:pPr>
        <w:spacing w:line="276" w:lineRule="auto"/>
        <w:rPr>
          <w:rFonts w:eastAsia="Times New Roman"/>
          <w:color w:val="000000"/>
          <w:shd w:val="clear" w:color="auto" w:fill="FFFFFF"/>
        </w:rPr>
      </w:pPr>
      <w:r>
        <w:rPr>
          <w:rFonts w:eastAsia="Times New Roman"/>
          <w:color w:val="000000" w:themeColor="text1"/>
          <w:shd w:val="clear" w:color="auto" w:fill="FFFFFF"/>
        </w:rPr>
        <w:t xml:space="preserve">Shashikant, T., Khor, J. M., and </w:t>
      </w:r>
      <w:proofErr w:type="spellStart"/>
      <w:r>
        <w:rPr>
          <w:rFonts w:eastAsia="Times New Roman"/>
          <w:color w:val="000000" w:themeColor="text1"/>
          <w:shd w:val="clear" w:color="auto" w:fill="FFFFFF"/>
        </w:rPr>
        <w:t>Ettensohn</w:t>
      </w:r>
      <w:proofErr w:type="spellEnd"/>
      <w:r>
        <w:rPr>
          <w:rFonts w:eastAsia="Times New Roman"/>
          <w:color w:val="000000" w:themeColor="text1"/>
          <w:shd w:val="clear" w:color="auto" w:fill="FFFFFF"/>
        </w:rPr>
        <w:t xml:space="preserve">, C. A. (2018). From genome to anatomy: The architecture and evolution of the skeletogenic gene regulatory network of sea urchins and other echinoderms. Genesis. 56, e23253. </w:t>
      </w:r>
      <w:proofErr w:type="spellStart"/>
      <w:r>
        <w:rPr>
          <w:rFonts w:eastAsia="Times New Roman"/>
          <w:color w:val="000000" w:themeColor="text1"/>
          <w:shd w:val="clear" w:color="auto" w:fill="FFFFFF"/>
        </w:rPr>
        <w:t>doi</w:t>
      </w:r>
      <w:proofErr w:type="spellEnd"/>
      <w:r>
        <w:rPr>
          <w:rFonts w:eastAsia="Times New Roman"/>
          <w:color w:val="000000" w:themeColor="text1"/>
          <w:shd w:val="clear" w:color="auto" w:fill="FFFFFF"/>
        </w:rPr>
        <w:t>: 10.1002/dvg.23253.</w:t>
      </w:r>
    </w:p>
    <w:p w14:paraId="2CE57948" w14:textId="77777777" w:rsidR="0021082B" w:rsidRDefault="0021082B">
      <w:pPr>
        <w:spacing w:line="276" w:lineRule="auto"/>
        <w:rPr>
          <w:rFonts w:eastAsia="Times New Roman"/>
          <w:color w:val="000000"/>
          <w:shd w:val="clear" w:color="auto" w:fill="FFFFFF"/>
        </w:rPr>
      </w:pPr>
    </w:p>
    <w:p w14:paraId="7A6A9938" w14:textId="77777777" w:rsidR="0021082B" w:rsidRDefault="00E22B5C">
      <w:pPr>
        <w:spacing w:line="276" w:lineRule="auto"/>
        <w:rPr>
          <w:rFonts w:eastAsia="Times New Roman"/>
          <w:color w:val="000000"/>
        </w:rPr>
      </w:pPr>
      <w:r>
        <w:rPr>
          <w:rFonts w:eastAsia="Times New Roman"/>
          <w:color w:val="000000" w:themeColor="text1"/>
          <w:shd w:val="clear" w:color="auto" w:fill="FFFFFF"/>
        </w:rPr>
        <w:t xml:space="preserve">Smith, B., Ashburner, M., </w:t>
      </w:r>
      <w:proofErr w:type="spellStart"/>
      <w:r>
        <w:rPr>
          <w:rFonts w:eastAsia="Times New Roman"/>
          <w:color w:val="000000" w:themeColor="text1"/>
          <w:shd w:val="clear" w:color="auto" w:fill="FFFFFF"/>
        </w:rPr>
        <w:t>Rosse</w:t>
      </w:r>
      <w:proofErr w:type="spellEnd"/>
      <w:r>
        <w:rPr>
          <w:rFonts w:eastAsia="Times New Roman"/>
          <w:color w:val="000000" w:themeColor="text1"/>
          <w:shd w:val="clear" w:color="auto" w:fill="FFFFFF"/>
        </w:rPr>
        <w:t xml:space="preserve">, C., Bard, J., Bug, W., </w:t>
      </w:r>
      <w:proofErr w:type="spellStart"/>
      <w:r>
        <w:rPr>
          <w:rFonts w:eastAsia="Times New Roman"/>
          <w:color w:val="000000" w:themeColor="text1"/>
          <w:shd w:val="clear" w:color="auto" w:fill="FFFFFF"/>
        </w:rPr>
        <w:t>Ceusters</w:t>
      </w:r>
      <w:proofErr w:type="spellEnd"/>
      <w:r>
        <w:rPr>
          <w:rFonts w:eastAsia="Times New Roman"/>
          <w:color w:val="000000" w:themeColor="text1"/>
          <w:shd w:val="clear" w:color="auto" w:fill="FFFFFF"/>
        </w:rPr>
        <w:t xml:space="preserve">, W., Goldberg, L. J., </w:t>
      </w:r>
      <w:proofErr w:type="spellStart"/>
      <w:r>
        <w:rPr>
          <w:rFonts w:eastAsia="Times New Roman"/>
          <w:color w:val="000000" w:themeColor="text1"/>
          <w:shd w:val="clear" w:color="auto" w:fill="FFFFFF"/>
        </w:rPr>
        <w:t>Eilbeck</w:t>
      </w:r>
      <w:proofErr w:type="spellEnd"/>
      <w:r>
        <w:rPr>
          <w:rFonts w:eastAsia="Times New Roman"/>
          <w:color w:val="000000" w:themeColor="text1"/>
          <w:shd w:val="clear" w:color="auto" w:fill="FFFFFF"/>
        </w:rPr>
        <w:t xml:space="preserve">, K., Ireland, A., </w:t>
      </w:r>
      <w:proofErr w:type="spellStart"/>
      <w:r>
        <w:rPr>
          <w:rFonts w:eastAsia="Times New Roman"/>
          <w:color w:val="000000" w:themeColor="text1"/>
          <w:shd w:val="clear" w:color="auto" w:fill="FFFFFF"/>
        </w:rPr>
        <w:t>Mungall</w:t>
      </w:r>
      <w:proofErr w:type="spellEnd"/>
      <w:r>
        <w:rPr>
          <w:rFonts w:eastAsia="Times New Roman"/>
          <w:color w:val="000000" w:themeColor="text1"/>
          <w:shd w:val="clear" w:color="auto" w:fill="FFFFFF"/>
        </w:rPr>
        <w:t xml:space="preserve">, C. J., OBI Consortium, </w:t>
      </w:r>
      <w:proofErr w:type="spellStart"/>
      <w:r>
        <w:rPr>
          <w:rFonts w:eastAsia="Times New Roman"/>
          <w:color w:val="000000" w:themeColor="text1"/>
          <w:shd w:val="clear" w:color="auto" w:fill="FFFFFF"/>
        </w:rPr>
        <w:t>Leontis</w:t>
      </w:r>
      <w:proofErr w:type="spellEnd"/>
      <w:r>
        <w:rPr>
          <w:rFonts w:eastAsia="Times New Roman"/>
          <w:color w:val="000000" w:themeColor="text1"/>
          <w:shd w:val="clear" w:color="auto" w:fill="FFFFFF"/>
        </w:rPr>
        <w:t xml:space="preserve">, N., Rocca-Serra, P., </w:t>
      </w:r>
      <w:proofErr w:type="spellStart"/>
      <w:r>
        <w:rPr>
          <w:rFonts w:eastAsia="Times New Roman"/>
          <w:color w:val="000000" w:themeColor="text1"/>
          <w:shd w:val="clear" w:color="auto" w:fill="FFFFFF"/>
        </w:rPr>
        <w:t>Ruttenberg</w:t>
      </w:r>
      <w:proofErr w:type="spellEnd"/>
      <w:r>
        <w:rPr>
          <w:rFonts w:eastAsia="Times New Roman"/>
          <w:color w:val="000000" w:themeColor="text1"/>
          <w:shd w:val="clear" w:color="auto" w:fill="FFFFFF"/>
        </w:rPr>
        <w:t xml:space="preserve">, A., Sansone, S. A., Scheuermann, R. H., Shah, N., </w:t>
      </w:r>
      <w:proofErr w:type="spellStart"/>
      <w:r>
        <w:rPr>
          <w:rFonts w:eastAsia="Times New Roman"/>
          <w:color w:val="000000" w:themeColor="text1"/>
          <w:shd w:val="clear" w:color="auto" w:fill="FFFFFF"/>
        </w:rPr>
        <w:t>Whetzel</w:t>
      </w:r>
      <w:proofErr w:type="spellEnd"/>
      <w:r>
        <w:rPr>
          <w:rFonts w:eastAsia="Times New Roman"/>
          <w:color w:val="000000" w:themeColor="text1"/>
          <w:shd w:val="clear" w:color="auto" w:fill="FFFFFF"/>
        </w:rPr>
        <w:t xml:space="preserve">, P. L., and Lewis, S. (2007). The OBO Foundry: coordinated evolution of ontologies to support biomedical data integration. Nat. </w:t>
      </w:r>
      <w:proofErr w:type="spellStart"/>
      <w:r>
        <w:rPr>
          <w:rFonts w:eastAsia="Times New Roman"/>
          <w:color w:val="000000" w:themeColor="text1"/>
          <w:shd w:val="clear" w:color="auto" w:fill="FFFFFF"/>
        </w:rPr>
        <w:t>Biotechnol</w:t>
      </w:r>
      <w:proofErr w:type="spellEnd"/>
      <w:r>
        <w:rPr>
          <w:rFonts w:eastAsia="Times New Roman"/>
          <w:color w:val="000000" w:themeColor="text1"/>
          <w:shd w:val="clear" w:color="auto" w:fill="FFFFFF"/>
        </w:rPr>
        <w:t xml:space="preserve">. 25, 1251-1255. </w:t>
      </w:r>
      <w:proofErr w:type="spellStart"/>
      <w:r>
        <w:rPr>
          <w:rFonts w:eastAsia="Times New Roman"/>
          <w:color w:val="000000" w:themeColor="text1"/>
          <w:shd w:val="clear" w:color="auto" w:fill="FFFFFF"/>
        </w:rPr>
        <w:t>doi</w:t>
      </w:r>
      <w:proofErr w:type="spellEnd"/>
      <w:r>
        <w:rPr>
          <w:rFonts w:eastAsia="Times New Roman"/>
          <w:color w:val="000000" w:themeColor="text1"/>
          <w:shd w:val="clear" w:color="auto" w:fill="FFFFFF"/>
        </w:rPr>
        <w:t>: 10.1038/nbt1346.</w:t>
      </w:r>
    </w:p>
    <w:p w14:paraId="6684DFEB" w14:textId="77777777" w:rsidR="0021082B" w:rsidRDefault="0021082B">
      <w:pPr>
        <w:spacing w:line="276" w:lineRule="auto"/>
        <w:rPr>
          <w:rFonts w:eastAsia="Times New Roman"/>
          <w:color w:val="000000"/>
          <w:shd w:val="clear" w:color="auto" w:fill="FFFFFF"/>
        </w:rPr>
      </w:pPr>
    </w:p>
    <w:p w14:paraId="128F2DD7" w14:textId="77777777" w:rsidR="0021082B" w:rsidRDefault="00E22B5C">
      <w:pPr>
        <w:shd w:val="clear" w:color="auto" w:fill="FFFFFF"/>
        <w:spacing w:line="276" w:lineRule="auto"/>
        <w:rPr>
          <w:rFonts w:eastAsia="Times New Roman"/>
          <w:color w:val="000000"/>
        </w:rPr>
      </w:pPr>
      <w:proofErr w:type="spellStart"/>
      <w:r>
        <w:rPr>
          <w:rFonts w:eastAsia="Times New Roman"/>
          <w:color w:val="000000" w:themeColor="text1"/>
        </w:rPr>
        <w:t>Strömbäck</w:t>
      </w:r>
      <w:proofErr w:type="spellEnd"/>
      <w:r>
        <w:rPr>
          <w:rFonts w:eastAsia="Times New Roman"/>
          <w:color w:val="000000" w:themeColor="text1"/>
        </w:rPr>
        <w:t xml:space="preserve">, L., Hall, D., and </w:t>
      </w:r>
      <w:proofErr w:type="spellStart"/>
      <w:r>
        <w:rPr>
          <w:rFonts w:eastAsia="Times New Roman"/>
          <w:color w:val="000000" w:themeColor="text1"/>
        </w:rPr>
        <w:t>Lambrix</w:t>
      </w:r>
      <w:proofErr w:type="spellEnd"/>
      <w:r>
        <w:rPr>
          <w:rFonts w:eastAsia="Times New Roman"/>
          <w:color w:val="000000" w:themeColor="text1"/>
        </w:rPr>
        <w:t xml:space="preserve"> P. (2007). A review of standards for data exchange within systems biology. Proteomics. 7, 857-867. </w:t>
      </w:r>
      <w:proofErr w:type="spellStart"/>
      <w:r>
        <w:rPr>
          <w:rFonts w:eastAsia="Times New Roman"/>
          <w:color w:val="000000" w:themeColor="text1"/>
        </w:rPr>
        <w:t>doi</w:t>
      </w:r>
      <w:proofErr w:type="spellEnd"/>
      <w:r>
        <w:rPr>
          <w:rFonts w:eastAsia="Times New Roman"/>
          <w:color w:val="000000" w:themeColor="text1"/>
        </w:rPr>
        <w:t>: 10.1002/pmic.200600438.</w:t>
      </w:r>
    </w:p>
    <w:p w14:paraId="19DE4110" w14:textId="77777777" w:rsidR="0021082B" w:rsidRDefault="0021082B">
      <w:pPr>
        <w:shd w:val="clear" w:color="auto" w:fill="FFFFFF"/>
        <w:spacing w:line="276" w:lineRule="auto"/>
        <w:rPr>
          <w:rFonts w:eastAsia="Times New Roman"/>
          <w:color w:val="000000"/>
        </w:rPr>
      </w:pPr>
    </w:p>
    <w:p w14:paraId="7E72BFE0" w14:textId="77777777" w:rsidR="0021082B" w:rsidRDefault="00E22B5C">
      <w:pPr>
        <w:shd w:val="clear" w:color="auto" w:fill="FFFFFF"/>
        <w:spacing w:line="276" w:lineRule="auto"/>
        <w:rPr>
          <w:rFonts w:eastAsia="Times New Roman"/>
          <w:color w:val="000000"/>
        </w:rPr>
      </w:pPr>
      <w:r>
        <w:rPr>
          <w:rFonts w:eastAsia="Times New Roman"/>
          <w:color w:val="000000" w:themeColor="text1"/>
        </w:rPr>
        <w:lastRenderedPageBreak/>
        <w:t xml:space="preserve">Telford, M. J., Lowe, C. J., Cameron, C. B., Ortega-Martinez, O., </w:t>
      </w:r>
      <w:proofErr w:type="spellStart"/>
      <w:r>
        <w:rPr>
          <w:rFonts w:eastAsia="Times New Roman"/>
          <w:color w:val="000000" w:themeColor="text1"/>
        </w:rPr>
        <w:t>Aronowicz</w:t>
      </w:r>
      <w:proofErr w:type="spellEnd"/>
      <w:r>
        <w:rPr>
          <w:rFonts w:eastAsia="Times New Roman"/>
          <w:color w:val="000000" w:themeColor="text1"/>
        </w:rPr>
        <w:t xml:space="preserve">, J., </w:t>
      </w:r>
      <w:proofErr w:type="spellStart"/>
      <w:r>
        <w:rPr>
          <w:rFonts w:eastAsia="Times New Roman"/>
          <w:color w:val="000000" w:themeColor="text1"/>
        </w:rPr>
        <w:t>Oliveri</w:t>
      </w:r>
      <w:proofErr w:type="spellEnd"/>
      <w:r>
        <w:rPr>
          <w:rFonts w:eastAsia="Times New Roman"/>
          <w:color w:val="000000" w:themeColor="text1"/>
        </w:rPr>
        <w:t xml:space="preserve">, P., and Copley, R. R. (2014). Phylogenomic analysis of echinoderm class relationships supports Asterozoa. Proc. Biol. Sci. 281, 20140479. </w:t>
      </w:r>
      <w:proofErr w:type="spellStart"/>
      <w:r>
        <w:rPr>
          <w:rFonts w:eastAsia="Times New Roman"/>
          <w:color w:val="000000" w:themeColor="text1"/>
        </w:rPr>
        <w:t>doi</w:t>
      </w:r>
      <w:proofErr w:type="spellEnd"/>
      <w:r>
        <w:rPr>
          <w:rFonts w:eastAsia="Times New Roman"/>
          <w:color w:val="000000" w:themeColor="text1"/>
        </w:rPr>
        <w:t xml:space="preserve">: 10.1098/rspb.2014.0479. </w:t>
      </w:r>
    </w:p>
    <w:p w14:paraId="1337F601" w14:textId="77777777" w:rsidR="0021082B" w:rsidRDefault="0021082B">
      <w:pPr>
        <w:shd w:val="clear" w:color="auto" w:fill="FFFFFF"/>
        <w:spacing w:line="276" w:lineRule="auto"/>
        <w:rPr>
          <w:rFonts w:eastAsia="Times New Roman"/>
          <w:color w:val="000000"/>
        </w:rPr>
      </w:pPr>
    </w:p>
    <w:p w14:paraId="64E54121" w14:textId="77777777" w:rsidR="0021082B" w:rsidRDefault="00E22B5C">
      <w:pPr>
        <w:shd w:val="clear" w:color="auto" w:fill="FFFFFF"/>
        <w:spacing w:line="276" w:lineRule="auto"/>
        <w:rPr>
          <w:rFonts w:eastAsia="Times New Roman"/>
          <w:color w:val="000000"/>
        </w:rPr>
      </w:pPr>
      <w:proofErr w:type="spellStart"/>
      <w:r>
        <w:rPr>
          <w:rFonts w:eastAsia="Times New Roman"/>
          <w:color w:val="000000" w:themeColor="text1"/>
        </w:rPr>
        <w:t>Telmer</w:t>
      </w:r>
      <w:proofErr w:type="spellEnd"/>
      <w:r>
        <w:rPr>
          <w:rFonts w:eastAsia="Times New Roman"/>
          <w:color w:val="000000" w:themeColor="text1"/>
        </w:rPr>
        <w:t xml:space="preserve">, C. A., Karimi, K., Chess, M. M., </w:t>
      </w:r>
      <w:proofErr w:type="spellStart"/>
      <w:r>
        <w:rPr>
          <w:rFonts w:eastAsia="Times New Roman"/>
          <w:color w:val="000000" w:themeColor="text1"/>
        </w:rPr>
        <w:t>Agalakov</w:t>
      </w:r>
      <w:proofErr w:type="spellEnd"/>
      <w:r>
        <w:rPr>
          <w:rFonts w:eastAsia="Times New Roman"/>
          <w:color w:val="000000" w:themeColor="text1"/>
        </w:rPr>
        <w:t xml:space="preserve">, S., </w:t>
      </w:r>
      <w:proofErr w:type="spellStart"/>
      <w:r>
        <w:rPr>
          <w:rFonts w:eastAsia="Times New Roman"/>
          <w:color w:val="000000" w:themeColor="text1"/>
        </w:rPr>
        <w:t>Arshinoff</w:t>
      </w:r>
      <w:proofErr w:type="spellEnd"/>
      <w:r>
        <w:rPr>
          <w:rFonts w:eastAsia="Times New Roman"/>
          <w:color w:val="000000" w:themeColor="text1"/>
        </w:rPr>
        <w:t xml:space="preserve">, B. I., </w:t>
      </w:r>
      <w:proofErr w:type="spellStart"/>
      <w:r>
        <w:rPr>
          <w:rFonts w:eastAsia="Times New Roman"/>
          <w:color w:val="000000" w:themeColor="text1"/>
        </w:rPr>
        <w:t>Lotay</w:t>
      </w:r>
      <w:proofErr w:type="spellEnd"/>
      <w:r>
        <w:rPr>
          <w:rFonts w:eastAsia="Times New Roman"/>
          <w:color w:val="000000" w:themeColor="text1"/>
        </w:rPr>
        <w:t xml:space="preserve">, V., Wang, D. Z., Chu, S., </w:t>
      </w:r>
      <w:proofErr w:type="spellStart"/>
      <w:r>
        <w:rPr>
          <w:rFonts w:eastAsia="Times New Roman"/>
          <w:color w:val="000000" w:themeColor="text1"/>
        </w:rPr>
        <w:t>Pells</w:t>
      </w:r>
      <w:proofErr w:type="spellEnd"/>
      <w:r>
        <w:rPr>
          <w:rFonts w:eastAsia="Times New Roman"/>
          <w:color w:val="000000" w:themeColor="text1"/>
        </w:rPr>
        <w:t xml:space="preserve">, T. J., </w:t>
      </w:r>
      <w:proofErr w:type="spellStart"/>
      <w:r>
        <w:rPr>
          <w:rFonts w:eastAsia="Times New Roman"/>
          <w:color w:val="000000" w:themeColor="text1"/>
        </w:rPr>
        <w:t>Vize</w:t>
      </w:r>
      <w:proofErr w:type="spellEnd"/>
      <w:r>
        <w:rPr>
          <w:rFonts w:eastAsia="Times New Roman"/>
          <w:color w:val="000000" w:themeColor="text1"/>
        </w:rPr>
        <w:t xml:space="preserve">, P. D., Hinman, V. F., and </w:t>
      </w:r>
      <w:proofErr w:type="spellStart"/>
      <w:r>
        <w:rPr>
          <w:rFonts w:eastAsia="Times New Roman"/>
          <w:color w:val="000000" w:themeColor="text1"/>
        </w:rPr>
        <w:t>Ettensohn</w:t>
      </w:r>
      <w:proofErr w:type="spellEnd"/>
      <w:r>
        <w:rPr>
          <w:rFonts w:eastAsia="Times New Roman"/>
          <w:color w:val="000000" w:themeColor="text1"/>
        </w:rPr>
        <w:t xml:space="preserve">, C. A. (2024). Echinobase: a resource to support the echinoderm research community. Genetics. 227, iyae002. </w:t>
      </w:r>
      <w:proofErr w:type="spellStart"/>
      <w:r>
        <w:rPr>
          <w:rFonts w:eastAsia="Times New Roman"/>
          <w:color w:val="000000" w:themeColor="text1"/>
        </w:rPr>
        <w:t>doi</w:t>
      </w:r>
      <w:proofErr w:type="spellEnd"/>
      <w:r>
        <w:rPr>
          <w:rFonts w:eastAsia="Times New Roman"/>
          <w:color w:val="000000" w:themeColor="text1"/>
        </w:rPr>
        <w:t>: 10.1093.</w:t>
      </w:r>
    </w:p>
    <w:p w14:paraId="4A0074BE" w14:textId="77777777" w:rsidR="0021082B" w:rsidRDefault="0021082B">
      <w:pPr>
        <w:shd w:val="clear" w:color="auto" w:fill="FFFFFF"/>
        <w:spacing w:line="276" w:lineRule="auto"/>
        <w:rPr>
          <w:rFonts w:eastAsia="Times New Roman"/>
          <w:color w:val="000000"/>
        </w:rPr>
      </w:pPr>
    </w:p>
    <w:p w14:paraId="0E8B6A21" w14:textId="77777777" w:rsidR="0021082B" w:rsidRDefault="00E22B5C">
      <w:pPr>
        <w:shd w:val="clear" w:color="auto" w:fill="FFFFFF"/>
        <w:spacing w:line="276" w:lineRule="auto"/>
        <w:rPr>
          <w:rStyle w:val="nowrap"/>
          <w:rFonts w:eastAsia="Times New Roman"/>
          <w:color w:val="000000"/>
        </w:rPr>
      </w:pPr>
      <w:r>
        <w:rPr>
          <w:rStyle w:val="mixed-citation"/>
          <w:rFonts w:eastAsia="Times New Roman"/>
          <w:color w:val="000000" w:themeColor="text1"/>
        </w:rPr>
        <w:t>Theiler, K, (1972). </w:t>
      </w:r>
      <w:r>
        <w:rPr>
          <w:rStyle w:val="ref-journal"/>
          <w:rFonts w:eastAsia="Times New Roman"/>
          <w:i/>
          <w:iCs/>
          <w:color w:val="000000" w:themeColor="text1"/>
        </w:rPr>
        <w:t>The house mouse: development and normal stages from fertilization to 4 weeks of age</w:t>
      </w:r>
      <w:r>
        <w:rPr>
          <w:rStyle w:val="mixed-citation"/>
          <w:rFonts w:eastAsia="Times New Roman"/>
          <w:color w:val="000000" w:themeColor="text1"/>
        </w:rPr>
        <w:t> New York: Springer Verlag.</w:t>
      </w:r>
    </w:p>
    <w:p w14:paraId="157323F2" w14:textId="61CAD800" w:rsidR="0021082B" w:rsidRDefault="0021082B">
      <w:pPr>
        <w:shd w:val="clear" w:color="auto" w:fill="FFFFFF"/>
        <w:spacing w:line="276" w:lineRule="auto"/>
        <w:rPr>
          <w:rStyle w:val="nowrap"/>
          <w:rFonts w:eastAsia="Times New Roman"/>
          <w:color w:val="000000"/>
        </w:rPr>
      </w:pPr>
    </w:p>
    <w:p w14:paraId="3DCD53DD" w14:textId="5C18C8F3" w:rsidR="00CF01E0" w:rsidRDefault="00CF01E0">
      <w:pPr>
        <w:shd w:val="clear" w:color="auto" w:fill="FFFFFF"/>
        <w:spacing w:line="276" w:lineRule="auto"/>
        <w:rPr>
          <w:rStyle w:val="nowrap"/>
          <w:rFonts w:eastAsia="Times New Roman"/>
          <w:color w:val="000000"/>
        </w:rPr>
      </w:pPr>
      <w:r w:rsidRPr="00CF01E0">
        <w:rPr>
          <w:rStyle w:val="nowrap"/>
          <w:rFonts w:eastAsia="Times New Roman"/>
          <w:color w:val="000000"/>
        </w:rPr>
        <w:t xml:space="preserve">Thompson JR, </w:t>
      </w:r>
      <w:proofErr w:type="spellStart"/>
      <w:r w:rsidRPr="00CF01E0">
        <w:rPr>
          <w:rStyle w:val="nowrap"/>
          <w:rFonts w:eastAsia="Times New Roman"/>
          <w:color w:val="000000"/>
        </w:rPr>
        <w:t>Petsios</w:t>
      </w:r>
      <w:proofErr w:type="spellEnd"/>
      <w:r w:rsidRPr="00CF01E0">
        <w:rPr>
          <w:rStyle w:val="nowrap"/>
          <w:rFonts w:eastAsia="Times New Roman"/>
          <w:color w:val="000000"/>
        </w:rPr>
        <w:t xml:space="preserve"> E, Davidson EH, </w:t>
      </w:r>
      <w:proofErr w:type="spellStart"/>
      <w:r w:rsidRPr="00CF01E0">
        <w:rPr>
          <w:rStyle w:val="nowrap"/>
          <w:rFonts w:eastAsia="Times New Roman"/>
          <w:color w:val="000000"/>
        </w:rPr>
        <w:t>Erkenbrack</w:t>
      </w:r>
      <w:proofErr w:type="spellEnd"/>
      <w:r w:rsidRPr="00CF01E0">
        <w:rPr>
          <w:rStyle w:val="nowrap"/>
          <w:rFonts w:eastAsia="Times New Roman"/>
          <w:color w:val="000000"/>
        </w:rPr>
        <w:t xml:space="preserve"> EM, Gao F, </w:t>
      </w:r>
      <w:proofErr w:type="spellStart"/>
      <w:r w:rsidRPr="00CF01E0">
        <w:rPr>
          <w:rStyle w:val="nowrap"/>
          <w:rFonts w:eastAsia="Times New Roman"/>
          <w:color w:val="000000"/>
        </w:rPr>
        <w:t>Bottjer</w:t>
      </w:r>
      <w:proofErr w:type="spellEnd"/>
      <w:r w:rsidRPr="00CF01E0">
        <w:rPr>
          <w:rStyle w:val="nowrap"/>
          <w:rFonts w:eastAsia="Times New Roman"/>
          <w:color w:val="000000"/>
        </w:rPr>
        <w:t xml:space="preserve"> DJ. </w:t>
      </w:r>
      <w:r>
        <w:rPr>
          <w:rStyle w:val="nowrap"/>
          <w:rFonts w:eastAsia="Times New Roman"/>
          <w:color w:val="000000"/>
        </w:rPr>
        <w:t xml:space="preserve">(2015). </w:t>
      </w:r>
      <w:r w:rsidRPr="00CF01E0">
        <w:rPr>
          <w:rStyle w:val="nowrap"/>
          <w:rFonts w:eastAsia="Times New Roman"/>
          <w:color w:val="000000"/>
        </w:rPr>
        <w:t>Reorganization of sea urchin gene regulatory networks at least 268 million years ago as revealed by oldest fossil cidaroid echinoid. Sci Rep. 5</w:t>
      </w:r>
      <w:r>
        <w:rPr>
          <w:rStyle w:val="nowrap"/>
          <w:rFonts w:eastAsia="Times New Roman"/>
          <w:color w:val="000000"/>
        </w:rPr>
        <w:t xml:space="preserve">, </w:t>
      </w:r>
      <w:r w:rsidRPr="00CF01E0">
        <w:rPr>
          <w:rStyle w:val="nowrap"/>
          <w:rFonts w:eastAsia="Times New Roman"/>
          <w:color w:val="000000"/>
        </w:rPr>
        <w:t xml:space="preserve">15541. </w:t>
      </w:r>
      <w:proofErr w:type="spellStart"/>
      <w:r w:rsidRPr="00CF01E0">
        <w:rPr>
          <w:rStyle w:val="nowrap"/>
          <w:rFonts w:eastAsia="Times New Roman"/>
          <w:color w:val="000000"/>
        </w:rPr>
        <w:t>doi</w:t>
      </w:r>
      <w:proofErr w:type="spellEnd"/>
      <w:r w:rsidRPr="00CF01E0">
        <w:rPr>
          <w:rStyle w:val="nowrap"/>
          <w:rFonts w:eastAsia="Times New Roman"/>
          <w:color w:val="000000"/>
        </w:rPr>
        <w:t>: 10.1038/srep15541.</w:t>
      </w:r>
    </w:p>
    <w:p w14:paraId="1535F338" w14:textId="77777777" w:rsidR="00CF01E0" w:rsidRDefault="00CF01E0">
      <w:pPr>
        <w:shd w:val="clear" w:color="auto" w:fill="FFFFFF"/>
        <w:spacing w:line="276" w:lineRule="auto"/>
        <w:rPr>
          <w:rStyle w:val="nowrap"/>
          <w:rFonts w:eastAsia="Times New Roman"/>
          <w:color w:val="000000"/>
        </w:rPr>
      </w:pPr>
    </w:p>
    <w:p w14:paraId="7D36B7FA" w14:textId="77777777" w:rsidR="0021082B" w:rsidRDefault="00E22B5C">
      <w:pPr>
        <w:spacing w:line="276" w:lineRule="auto"/>
        <w:rPr>
          <w:rFonts w:eastAsia="Times New Roman"/>
          <w:color w:val="000000"/>
        </w:rPr>
      </w:pPr>
      <w:r>
        <w:rPr>
          <w:rFonts w:eastAsia="Times New Roman"/>
          <w:color w:val="000000" w:themeColor="text1"/>
          <w:shd w:val="clear" w:color="auto" w:fill="FFFFFF"/>
        </w:rPr>
        <w:t xml:space="preserve">Valencia, J. E., </w:t>
      </w:r>
      <w:proofErr w:type="spellStart"/>
      <w:r>
        <w:rPr>
          <w:rFonts w:eastAsia="Times New Roman"/>
          <w:color w:val="000000" w:themeColor="text1"/>
          <w:shd w:val="clear" w:color="auto" w:fill="FFFFFF"/>
        </w:rPr>
        <w:t>Feuda</w:t>
      </w:r>
      <w:proofErr w:type="spellEnd"/>
      <w:r>
        <w:rPr>
          <w:rFonts w:eastAsia="Times New Roman"/>
          <w:color w:val="000000" w:themeColor="text1"/>
          <w:shd w:val="clear" w:color="auto" w:fill="FFFFFF"/>
        </w:rPr>
        <w:t xml:space="preserve">, R., Mellott, D. O., Burke, R. D., and Peter IS. (2021). Ciliary photoreceptors in sea urchin larvae indicate pan-deuterostome cell type conservation. BMC Biol. 19, 257. </w:t>
      </w:r>
      <w:proofErr w:type="spellStart"/>
      <w:r>
        <w:rPr>
          <w:rFonts w:eastAsia="Times New Roman"/>
          <w:color w:val="000000" w:themeColor="text1"/>
          <w:shd w:val="clear" w:color="auto" w:fill="FFFFFF"/>
        </w:rPr>
        <w:t>doi</w:t>
      </w:r>
      <w:proofErr w:type="spellEnd"/>
      <w:r>
        <w:rPr>
          <w:rFonts w:eastAsia="Times New Roman"/>
          <w:color w:val="000000" w:themeColor="text1"/>
          <w:shd w:val="clear" w:color="auto" w:fill="FFFFFF"/>
        </w:rPr>
        <w:t>: 10.1186/s12915-021-01194-y.</w:t>
      </w:r>
    </w:p>
    <w:p w14:paraId="373CF372" w14:textId="77777777" w:rsidR="0021082B" w:rsidRDefault="0021082B">
      <w:pPr>
        <w:shd w:val="clear" w:color="auto" w:fill="FFFFFF"/>
        <w:spacing w:line="276" w:lineRule="auto"/>
        <w:rPr>
          <w:rFonts w:eastAsia="Times New Roman"/>
          <w:color w:val="000000"/>
        </w:rPr>
      </w:pPr>
    </w:p>
    <w:p w14:paraId="38543F8C" w14:textId="77777777" w:rsidR="0021082B" w:rsidRDefault="00E22B5C">
      <w:pPr>
        <w:spacing w:line="276" w:lineRule="auto"/>
        <w:rPr>
          <w:rFonts w:eastAsia="Times New Roman"/>
          <w:color w:val="000000"/>
          <w:shd w:val="clear" w:color="auto" w:fill="FFFFFF"/>
        </w:rPr>
      </w:pPr>
      <w:r>
        <w:rPr>
          <w:rFonts w:eastAsia="Times New Roman"/>
          <w:color w:val="000000" w:themeColor="text1"/>
          <w:shd w:val="clear" w:color="auto" w:fill="FFFFFF"/>
        </w:rPr>
        <w:t xml:space="preserve">Van Slyke, C. E., Bradford, Y. M., </w:t>
      </w:r>
      <w:proofErr w:type="spellStart"/>
      <w:r>
        <w:rPr>
          <w:rFonts w:eastAsia="Times New Roman"/>
          <w:color w:val="000000" w:themeColor="text1"/>
          <w:shd w:val="clear" w:color="auto" w:fill="FFFFFF"/>
        </w:rPr>
        <w:t>Westerfield</w:t>
      </w:r>
      <w:proofErr w:type="spellEnd"/>
      <w:r>
        <w:rPr>
          <w:rFonts w:eastAsia="Times New Roman"/>
          <w:color w:val="000000" w:themeColor="text1"/>
          <w:shd w:val="clear" w:color="auto" w:fill="FFFFFF"/>
        </w:rPr>
        <w:t xml:space="preserve">, M., and </w:t>
      </w:r>
      <w:proofErr w:type="spellStart"/>
      <w:r>
        <w:rPr>
          <w:rFonts w:eastAsia="Times New Roman"/>
          <w:color w:val="000000" w:themeColor="text1"/>
          <w:shd w:val="clear" w:color="auto" w:fill="FFFFFF"/>
        </w:rPr>
        <w:t>Haendel</w:t>
      </w:r>
      <w:proofErr w:type="spellEnd"/>
      <w:r>
        <w:rPr>
          <w:rFonts w:eastAsia="Times New Roman"/>
          <w:color w:val="000000" w:themeColor="text1"/>
          <w:shd w:val="clear" w:color="auto" w:fill="FFFFFF"/>
        </w:rPr>
        <w:t xml:space="preserve">, M. A. (2014). The zebrafish anatomy and stage ontologies: representing the anatomy and development of </w:t>
      </w:r>
      <w:r>
        <w:rPr>
          <w:rFonts w:eastAsia="Times New Roman"/>
          <w:i/>
          <w:iCs/>
          <w:color w:val="000000" w:themeColor="text1"/>
          <w:shd w:val="clear" w:color="auto" w:fill="FFFFFF"/>
        </w:rPr>
        <w:t>Danio rerio</w:t>
      </w:r>
      <w:r>
        <w:rPr>
          <w:rFonts w:eastAsia="Times New Roman"/>
          <w:color w:val="000000" w:themeColor="text1"/>
          <w:shd w:val="clear" w:color="auto" w:fill="FFFFFF"/>
        </w:rPr>
        <w:t xml:space="preserve">. J. Biomed. Semantics. 5, 12. </w:t>
      </w:r>
      <w:proofErr w:type="spellStart"/>
      <w:r>
        <w:rPr>
          <w:rFonts w:eastAsia="Times New Roman"/>
          <w:color w:val="000000" w:themeColor="text1"/>
          <w:shd w:val="clear" w:color="auto" w:fill="FFFFFF"/>
        </w:rPr>
        <w:t>doi</w:t>
      </w:r>
      <w:proofErr w:type="spellEnd"/>
      <w:r>
        <w:rPr>
          <w:rFonts w:eastAsia="Times New Roman"/>
          <w:color w:val="000000" w:themeColor="text1"/>
          <w:shd w:val="clear" w:color="auto" w:fill="FFFFFF"/>
        </w:rPr>
        <w:t>: 10.1186/2041-1480-5-12.</w:t>
      </w:r>
    </w:p>
    <w:p w14:paraId="13169D40" w14:textId="77777777" w:rsidR="0021082B" w:rsidRDefault="0021082B">
      <w:pPr>
        <w:spacing w:line="276" w:lineRule="auto"/>
        <w:rPr>
          <w:rFonts w:eastAsia="Times New Roman"/>
          <w:color w:val="000000"/>
          <w:shd w:val="clear" w:color="auto" w:fill="FFFFFF"/>
        </w:rPr>
      </w:pPr>
    </w:p>
    <w:p w14:paraId="659B6D59" w14:textId="77777777" w:rsidR="0021082B" w:rsidRDefault="00E22B5C">
      <w:pPr>
        <w:spacing w:line="276" w:lineRule="auto"/>
        <w:rPr>
          <w:rFonts w:eastAsia="Times New Roman"/>
          <w:color w:val="000000"/>
        </w:rPr>
      </w:pPr>
      <w:r>
        <w:rPr>
          <w:rFonts w:eastAsia="Times New Roman"/>
          <w:color w:val="000000" w:themeColor="text1"/>
          <w:shd w:val="clear" w:color="auto" w:fill="FFFFFF"/>
        </w:rPr>
        <w:t xml:space="preserve">Warner, J. F., Lord, J. W, </w:t>
      </w:r>
      <w:proofErr w:type="spellStart"/>
      <w:r>
        <w:rPr>
          <w:rFonts w:eastAsia="Times New Roman"/>
          <w:color w:val="000000" w:themeColor="text1"/>
          <w:shd w:val="clear" w:color="auto" w:fill="FFFFFF"/>
        </w:rPr>
        <w:t>Schreiter</w:t>
      </w:r>
      <w:proofErr w:type="spellEnd"/>
      <w:r>
        <w:rPr>
          <w:rFonts w:eastAsia="Times New Roman"/>
          <w:color w:val="000000" w:themeColor="text1"/>
          <w:shd w:val="clear" w:color="auto" w:fill="FFFFFF"/>
        </w:rPr>
        <w:t xml:space="preserve">, S. A., Nesbit, K. T., </w:t>
      </w:r>
      <w:proofErr w:type="spellStart"/>
      <w:r>
        <w:rPr>
          <w:rFonts w:eastAsia="Times New Roman"/>
          <w:color w:val="000000" w:themeColor="text1"/>
          <w:shd w:val="clear" w:color="auto" w:fill="FFFFFF"/>
        </w:rPr>
        <w:t>Hamdoun</w:t>
      </w:r>
      <w:proofErr w:type="spellEnd"/>
      <w:r>
        <w:rPr>
          <w:rFonts w:eastAsia="Times New Roman"/>
          <w:color w:val="000000" w:themeColor="text1"/>
          <w:shd w:val="clear" w:color="auto" w:fill="FFFFFF"/>
        </w:rPr>
        <w:t xml:space="preserve">, A., and Lyons, D. C. (2021). Chromosomal-level genome assembly of the painted sea urchin </w:t>
      </w:r>
      <w:r>
        <w:rPr>
          <w:rFonts w:eastAsia="Times New Roman"/>
          <w:i/>
          <w:color w:val="000000" w:themeColor="text1"/>
          <w:shd w:val="clear" w:color="auto" w:fill="FFFFFF"/>
        </w:rPr>
        <w:t>Lytechinus pictus</w:t>
      </w:r>
      <w:r>
        <w:rPr>
          <w:rFonts w:eastAsia="Times New Roman"/>
          <w:color w:val="000000" w:themeColor="text1"/>
          <w:shd w:val="clear" w:color="auto" w:fill="FFFFFF"/>
        </w:rPr>
        <w:t xml:space="preserve">: a genetically enabled model system for cell biology and embryonic development. Genome Biol. </w:t>
      </w:r>
      <w:proofErr w:type="spellStart"/>
      <w:r>
        <w:rPr>
          <w:rFonts w:eastAsia="Times New Roman"/>
          <w:color w:val="000000" w:themeColor="text1"/>
          <w:shd w:val="clear" w:color="auto" w:fill="FFFFFF"/>
        </w:rPr>
        <w:t>Evol</w:t>
      </w:r>
      <w:proofErr w:type="spellEnd"/>
      <w:r>
        <w:rPr>
          <w:rFonts w:eastAsia="Times New Roman"/>
          <w:color w:val="000000" w:themeColor="text1"/>
          <w:shd w:val="clear" w:color="auto" w:fill="FFFFFF"/>
        </w:rPr>
        <w:t xml:space="preserve">. 13, evab061. </w:t>
      </w:r>
      <w:proofErr w:type="spellStart"/>
      <w:r>
        <w:rPr>
          <w:rFonts w:eastAsia="Times New Roman"/>
          <w:color w:val="000000" w:themeColor="text1"/>
          <w:shd w:val="clear" w:color="auto" w:fill="FFFFFF"/>
        </w:rPr>
        <w:t>doi</w:t>
      </w:r>
      <w:proofErr w:type="spellEnd"/>
      <w:r>
        <w:rPr>
          <w:rFonts w:eastAsia="Times New Roman"/>
          <w:color w:val="000000" w:themeColor="text1"/>
          <w:shd w:val="clear" w:color="auto" w:fill="FFFFFF"/>
        </w:rPr>
        <w:t>: 10.1093/</w:t>
      </w:r>
      <w:proofErr w:type="spellStart"/>
      <w:r>
        <w:rPr>
          <w:rFonts w:eastAsia="Times New Roman"/>
          <w:color w:val="000000" w:themeColor="text1"/>
          <w:shd w:val="clear" w:color="auto" w:fill="FFFFFF"/>
        </w:rPr>
        <w:t>gbe</w:t>
      </w:r>
      <w:proofErr w:type="spellEnd"/>
      <w:r>
        <w:rPr>
          <w:rFonts w:eastAsia="Times New Roman"/>
          <w:color w:val="000000" w:themeColor="text1"/>
          <w:shd w:val="clear" w:color="auto" w:fill="FFFFFF"/>
        </w:rPr>
        <w:t>/evab061.</w:t>
      </w:r>
    </w:p>
    <w:p w14:paraId="16BEEC04" w14:textId="77777777" w:rsidR="0021082B" w:rsidRDefault="0021082B">
      <w:pPr>
        <w:spacing w:line="276" w:lineRule="auto"/>
        <w:rPr>
          <w:rFonts w:eastAsia="Times New Roman"/>
          <w:color w:val="000000"/>
          <w:shd w:val="clear" w:color="auto" w:fill="FFFFFF"/>
        </w:rPr>
      </w:pPr>
    </w:p>
    <w:p w14:paraId="35711285" w14:textId="77777777" w:rsidR="0021082B" w:rsidRDefault="00E22B5C">
      <w:pPr>
        <w:spacing w:line="276" w:lineRule="auto"/>
        <w:rPr>
          <w:rFonts w:eastAsia="Times New Roman"/>
          <w:color w:val="000000"/>
        </w:rPr>
      </w:pPr>
      <w:r>
        <w:rPr>
          <w:rFonts w:eastAsia="Times New Roman"/>
          <w:color w:val="000000" w:themeColor="text1"/>
          <w:shd w:val="clear" w:color="auto" w:fill="FFFFFF"/>
        </w:rPr>
        <w:t xml:space="preserve">Wessel, G. M. (2016). Germ line mechanics--and unfinished business. </w:t>
      </w:r>
      <w:proofErr w:type="spellStart"/>
      <w:r>
        <w:rPr>
          <w:rFonts w:eastAsia="Times New Roman"/>
          <w:color w:val="000000" w:themeColor="text1"/>
          <w:shd w:val="clear" w:color="auto" w:fill="FFFFFF"/>
        </w:rPr>
        <w:t>Curr</w:t>
      </w:r>
      <w:proofErr w:type="spellEnd"/>
      <w:r>
        <w:rPr>
          <w:rFonts w:eastAsia="Times New Roman"/>
          <w:color w:val="000000" w:themeColor="text1"/>
          <w:shd w:val="clear" w:color="auto" w:fill="FFFFFF"/>
        </w:rPr>
        <w:t xml:space="preserve">. Top. Dev. Biol. 117, 553-566. </w:t>
      </w:r>
      <w:proofErr w:type="spellStart"/>
      <w:r>
        <w:rPr>
          <w:rFonts w:eastAsia="Times New Roman"/>
          <w:color w:val="000000" w:themeColor="text1"/>
          <w:shd w:val="clear" w:color="auto" w:fill="FFFFFF"/>
        </w:rPr>
        <w:t>doi</w:t>
      </w:r>
      <w:proofErr w:type="spellEnd"/>
      <w:r>
        <w:rPr>
          <w:rFonts w:eastAsia="Times New Roman"/>
          <w:color w:val="000000" w:themeColor="text1"/>
          <w:shd w:val="clear" w:color="auto" w:fill="FFFFFF"/>
        </w:rPr>
        <w:t>: 10.1016/bs.ctdb.2015.11.030.</w:t>
      </w:r>
    </w:p>
    <w:p w14:paraId="4DE05394" w14:textId="77777777" w:rsidR="0021082B" w:rsidRDefault="0021082B">
      <w:pPr>
        <w:spacing w:line="276" w:lineRule="auto"/>
        <w:rPr>
          <w:rFonts w:eastAsia="Times New Roman"/>
          <w:color w:val="000000"/>
          <w:shd w:val="clear" w:color="auto" w:fill="FFFFFF"/>
        </w:rPr>
      </w:pPr>
    </w:p>
    <w:p w14:paraId="31F337BF" w14:textId="77777777" w:rsidR="0021082B" w:rsidRDefault="00E22B5C">
      <w:pPr>
        <w:spacing w:line="276" w:lineRule="auto"/>
        <w:rPr>
          <w:rFonts w:eastAsia="Times New Roman"/>
          <w:color w:val="000000"/>
          <w:shd w:val="clear" w:color="auto" w:fill="FFFFFF"/>
        </w:rPr>
      </w:pPr>
      <w:r>
        <w:rPr>
          <w:rFonts w:eastAsia="Times New Roman"/>
          <w:color w:val="000000" w:themeColor="text1"/>
          <w:shd w:val="clear" w:color="auto" w:fill="FFFFFF"/>
        </w:rPr>
        <w:t xml:space="preserve">Wray, G. A. (2022). Extreme phenotypic divergence and the evolution of development. </w:t>
      </w:r>
      <w:proofErr w:type="spellStart"/>
      <w:r>
        <w:rPr>
          <w:rFonts w:eastAsia="Times New Roman"/>
          <w:color w:val="000000" w:themeColor="text1"/>
          <w:shd w:val="clear" w:color="auto" w:fill="FFFFFF"/>
        </w:rPr>
        <w:t>Curr</w:t>
      </w:r>
      <w:proofErr w:type="spellEnd"/>
      <w:r>
        <w:rPr>
          <w:rFonts w:eastAsia="Times New Roman"/>
          <w:color w:val="000000" w:themeColor="text1"/>
          <w:shd w:val="clear" w:color="auto" w:fill="FFFFFF"/>
        </w:rPr>
        <w:t xml:space="preserve">. Top. Dev. Biol. 146, 79-112. </w:t>
      </w:r>
      <w:proofErr w:type="spellStart"/>
      <w:r>
        <w:rPr>
          <w:rFonts w:eastAsia="Times New Roman"/>
          <w:color w:val="000000" w:themeColor="text1"/>
          <w:shd w:val="clear" w:color="auto" w:fill="FFFFFF"/>
        </w:rPr>
        <w:t>doi</w:t>
      </w:r>
      <w:proofErr w:type="spellEnd"/>
      <w:r>
        <w:rPr>
          <w:rFonts w:eastAsia="Times New Roman"/>
          <w:color w:val="000000" w:themeColor="text1"/>
          <w:shd w:val="clear" w:color="auto" w:fill="FFFFFF"/>
        </w:rPr>
        <w:t>: 10.1016/bs.ctdb.2021.10.004.</w:t>
      </w:r>
    </w:p>
    <w:p w14:paraId="5AAE7234" w14:textId="77777777" w:rsidR="0021082B" w:rsidRDefault="0021082B">
      <w:pPr>
        <w:spacing w:line="276" w:lineRule="auto"/>
        <w:rPr>
          <w:rFonts w:eastAsia="Times New Roman"/>
          <w:color w:val="000000"/>
          <w:shd w:val="clear" w:color="auto" w:fill="FFFFFF"/>
        </w:rPr>
      </w:pPr>
    </w:p>
    <w:p w14:paraId="71600A3B" w14:textId="77777777" w:rsidR="0021082B" w:rsidRDefault="00E22B5C">
      <w:pPr>
        <w:spacing w:line="276" w:lineRule="auto"/>
        <w:rPr>
          <w:rFonts w:eastAsia="Times New Roman"/>
          <w:color w:val="000000"/>
        </w:rPr>
      </w:pPr>
      <w:r>
        <w:rPr>
          <w:rFonts w:eastAsia="Times New Roman"/>
          <w:color w:val="000000" w:themeColor="text1"/>
          <w:shd w:val="clear" w:color="auto" w:fill="FFFFFF"/>
        </w:rPr>
        <w:t xml:space="preserve">Yamazaki, A., </w:t>
      </w:r>
      <w:proofErr w:type="spellStart"/>
      <w:r>
        <w:rPr>
          <w:rFonts w:eastAsia="Times New Roman"/>
          <w:color w:val="000000" w:themeColor="text1"/>
          <w:shd w:val="clear" w:color="auto" w:fill="FFFFFF"/>
        </w:rPr>
        <w:t>Yamakawa</w:t>
      </w:r>
      <w:proofErr w:type="spellEnd"/>
      <w:r>
        <w:rPr>
          <w:rFonts w:eastAsia="Times New Roman"/>
          <w:color w:val="000000" w:themeColor="text1"/>
          <w:shd w:val="clear" w:color="auto" w:fill="FFFFFF"/>
        </w:rPr>
        <w:t xml:space="preserve">, S., </w:t>
      </w:r>
      <w:proofErr w:type="spellStart"/>
      <w:r>
        <w:rPr>
          <w:rFonts w:eastAsia="Times New Roman"/>
          <w:color w:val="000000" w:themeColor="text1"/>
          <w:shd w:val="clear" w:color="auto" w:fill="FFFFFF"/>
        </w:rPr>
        <w:t>Morino</w:t>
      </w:r>
      <w:proofErr w:type="spellEnd"/>
      <w:r>
        <w:rPr>
          <w:rFonts w:eastAsia="Times New Roman"/>
          <w:color w:val="000000" w:themeColor="text1"/>
          <w:shd w:val="clear" w:color="auto" w:fill="FFFFFF"/>
        </w:rPr>
        <w:t xml:space="preserve">, Y., </w:t>
      </w:r>
      <w:proofErr w:type="spellStart"/>
      <w:r>
        <w:rPr>
          <w:rFonts w:eastAsia="Times New Roman"/>
          <w:color w:val="000000" w:themeColor="text1"/>
          <w:shd w:val="clear" w:color="auto" w:fill="FFFFFF"/>
        </w:rPr>
        <w:t>Sasakura</w:t>
      </w:r>
      <w:proofErr w:type="spellEnd"/>
      <w:r>
        <w:rPr>
          <w:rFonts w:eastAsia="Times New Roman"/>
          <w:color w:val="000000" w:themeColor="text1"/>
          <w:shd w:val="clear" w:color="auto" w:fill="FFFFFF"/>
        </w:rPr>
        <w:t xml:space="preserve">, Y., and Wada, H. (2021). Gene regulation of adult skeletogenesis in starfish and modifications during gene network co-option. Sci. Rep. 11, 20111. </w:t>
      </w:r>
      <w:proofErr w:type="spellStart"/>
      <w:r>
        <w:rPr>
          <w:rFonts w:eastAsia="Times New Roman"/>
          <w:color w:val="000000" w:themeColor="text1"/>
          <w:shd w:val="clear" w:color="auto" w:fill="FFFFFF"/>
        </w:rPr>
        <w:t>doi</w:t>
      </w:r>
      <w:proofErr w:type="spellEnd"/>
      <w:r>
        <w:rPr>
          <w:rFonts w:eastAsia="Times New Roman"/>
          <w:color w:val="000000" w:themeColor="text1"/>
          <w:shd w:val="clear" w:color="auto" w:fill="FFFFFF"/>
        </w:rPr>
        <w:t>: 10.1038/s41598-021-99521-4.</w:t>
      </w:r>
    </w:p>
    <w:p w14:paraId="0C75755E" w14:textId="77777777" w:rsidR="0021082B" w:rsidRDefault="0021082B">
      <w:pPr>
        <w:shd w:val="clear" w:color="auto" w:fill="FFFFFF"/>
        <w:spacing w:line="276" w:lineRule="auto"/>
        <w:rPr>
          <w:rFonts w:eastAsia="Times New Roman"/>
          <w:color w:val="000000"/>
        </w:rPr>
      </w:pPr>
    </w:p>
    <w:p w14:paraId="11245B69" w14:textId="77777777" w:rsidR="0021082B" w:rsidRDefault="00E22B5C">
      <w:pPr>
        <w:shd w:val="clear" w:color="auto" w:fill="FFFFFF"/>
        <w:spacing w:line="276" w:lineRule="auto"/>
        <w:rPr>
          <w:rFonts w:eastAsia="Times New Roman"/>
          <w:color w:val="000000"/>
        </w:rPr>
      </w:pPr>
      <w:proofErr w:type="spellStart"/>
      <w:r>
        <w:rPr>
          <w:rFonts w:eastAsia="Times New Roman"/>
          <w:color w:val="000000" w:themeColor="text1"/>
        </w:rPr>
        <w:t>Yankura</w:t>
      </w:r>
      <w:proofErr w:type="spellEnd"/>
      <w:r>
        <w:rPr>
          <w:rFonts w:eastAsia="Times New Roman"/>
          <w:color w:val="000000" w:themeColor="text1"/>
        </w:rPr>
        <w:t xml:space="preserve">, K. A., </w:t>
      </w:r>
      <w:proofErr w:type="spellStart"/>
      <w:r>
        <w:rPr>
          <w:rFonts w:eastAsia="Times New Roman"/>
          <w:color w:val="000000" w:themeColor="text1"/>
        </w:rPr>
        <w:t>Koechlein</w:t>
      </w:r>
      <w:proofErr w:type="spellEnd"/>
      <w:r>
        <w:rPr>
          <w:rFonts w:eastAsia="Times New Roman"/>
          <w:color w:val="000000" w:themeColor="text1"/>
        </w:rPr>
        <w:t xml:space="preserve">, C. S., </w:t>
      </w:r>
      <w:proofErr w:type="spellStart"/>
      <w:r>
        <w:rPr>
          <w:rFonts w:eastAsia="Times New Roman"/>
          <w:color w:val="000000" w:themeColor="text1"/>
        </w:rPr>
        <w:t>Cryan</w:t>
      </w:r>
      <w:proofErr w:type="spellEnd"/>
      <w:r>
        <w:rPr>
          <w:rFonts w:eastAsia="Times New Roman"/>
          <w:color w:val="000000" w:themeColor="text1"/>
        </w:rPr>
        <w:t xml:space="preserve">, A. F., </w:t>
      </w:r>
      <w:proofErr w:type="spellStart"/>
      <w:r>
        <w:rPr>
          <w:rFonts w:eastAsia="Times New Roman"/>
          <w:color w:val="000000" w:themeColor="text1"/>
        </w:rPr>
        <w:t>Cheatle</w:t>
      </w:r>
      <w:proofErr w:type="spellEnd"/>
      <w:r>
        <w:rPr>
          <w:rFonts w:eastAsia="Times New Roman"/>
          <w:color w:val="000000" w:themeColor="text1"/>
        </w:rPr>
        <w:t xml:space="preserve">, A., and Hinman, V. F. (2013). Gene regulatory network for neurogenesis in a sea star embryo connects broad neural specification and </w:t>
      </w:r>
      <w:r>
        <w:rPr>
          <w:rFonts w:eastAsia="Times New Roman"/>
          <w:color w:val="000000" w:themeColor="text1"/>
        </w:rPr>
        <w:lastRenderedPageBreak/>
        <w:t xml:space="preserve">localized patterning. Proc. Natl. Acad. Sci. U.S.A. 110, 8591-8596. </w:t>
      </w:r>
      <w:proofErr w:type="spellStart"/>
      <w:r>
        <w:rPr>
          <w:rFonts w:eastAsia="Times New Roman"/>
          <w:color w:val="000000" w:themeColor="text1"/>
        </w:rPr>
        <w:t>doi</w:t>
      </w:r>
      <w:proofErr w:type="spellEnd"/>
      <w:r>
        <w:rPr>
          <w:rFonts w:eastAsia="Times New Roman"/>
          <w:color w:val="000000" w:themeColor="text1"/>
        </w:rPr>
        <w:t>: 10.1073/pnas.1220903110.</w:t>
      </w:r>
    </w:p>
    <w:p w14:paraId="3AD390D4" w14:textId="77777777" w:rsidR="0021082B" w:rsidRDefault="0021082B">
      <w:pPr>
        <w:shd w:val="clear" w:color="auto" w:fill="FFFFFF"/>
        <w:spacing w:line="276" w:lineRule="auto"/>
        <w:rPr>
          <w:rFonts w:eastAsia="Times New Roman"/>
          <w:color w:val="000000"/>
        </w:rPr>
      </w:pPr>
    </w:p>
    <w:p w14:paraId="6167EC01" w14:textId="77777777" w:rsidR="0021082B" w:rsidRDefault="00E22B5C">
      <w:pPr>
        <w:shd w:val="clear" w:color="auto" w:fill="FFFFFF"/>
        <w:spacing w:line="276" w:lineRule="auto"/>
        <w:rPr>
          <w:rFonts w:eastAsia="Times New Roman"/>
          <w:color w:val="000000"/>
        </w:rPr>
      </w:pPr>
      <w:r>
        <w:rPr>
          <w:rFonts w:eastAsia="Times New Roman"/>
          <w:color w:val="000000" w:themeColor="text1"/>
        </w:rPr>
        <w:t xml:space="preserve">Zhang, J., Guo, Y., Su, J., Yu, G., Ma, Z., and Qin, C. (2024). The first high-quality genome assembly and annotation of </w:t>
      </w:r>
      <w:proofErr w:type="spellStart"/>
      <w:r>
        <w:rPr>
          <w:rFonts w:eastAsia="Times New Roman"/>
          <w:i/>
          <w:iCs/>
          <w:color w:val="000000" w:themeColor="text1"/>
        </w:rPr>
        <w:t>Anthocidaris</w:t>
      </w:r>
      <w:proofErr w:type="spellEnd"/>
      <w:r>
        <w:rPr>
          <w:rFonts w:eastAsia="Times New Roman"/>
          <w:i/>
          <w:iCs/>
          <w:color w:val="000000" w:themeColor="text1"/>
        </w:rPr>
        <w:t xml:space="preserve"> </w:t>
      </w:r>
      <w:proofErr w:type="spellStart"/>
      <w:r>
        <w:rPr>
          <w:rFonts w:eastAsia="Times New Roman"/>
          <w:i/>
          <w:iCs/>
          <w:color w:val="000000" w:themeColor="text1"/>
        </w:rPr>
        <w:t>crassispina</w:t>
      </w:r>
      <w:proofErr w:type="spellEnd"/>
      <w:r>
        <w:rPr>
          <w:rFonts w:eastAsia="Times New Roman"/>
          <w:color w:val="000000" w:themeColor="text1"/>
        </w:rPr>
        <w:t xml:space="preserve">. Sci. Data. 11, 866. </w:t>
      </w:r>
      <w:proofErr w:type="spellStart"/>
      <w:r>
        <w:rPr>
          <w:rFonts w:eastAsia="Times New Roman"/>
          <w:color w:val="000000" w:themeColor="text1"/>
        </w:rPr>
        <w:t>doi</w:t>
      </w:r>
      <w:proofErr w:type="spellEnd"/>
      <w:r>
        <w:rPr>
          <w:rFonts w:eastAsia="Times New Roman"/>
          <w:color w:val="000000" w:themeColor="text1"/>
        </w:rPr>
        <w:t>: 10.1038/s41597-024-03733-y.</w:t>
      </w:r>
    </w:p>
    <w:p w14:paraId="6AD5DE24" w14:textId="77777777" w:rsidR="0021082B" w:rsidRDefault="0021082B">
      <w:pPr>
        <w:shd w:val="clear" w:color="auto" w:fill="FFFFFF"/>
        <w:spacing w:line="276" w:lineRule="auto"/>
        <w:rPr>
          <w:rFonts w:eastAsia="Times New Roman"/>
          <w:color w:val="000000"/>
        </w:rPr>
      </w:pPr>
    </w:p>
    <w:p w14:paraId="29B80DFB" w14:textId="77777777" w:rsidR="0021082B" w:rsidRDefault="00E22B5C">
      <w:pPr>
        <w:shd w:val="clear" w:color="auto" w:fill="FFFFFF"/>
        <w:spacing w:line="276" w:lineRule="auto"/>
        <w:rPr>
          <w:rFonts w:eastAsia="Times New Roman"/>
          <w:color w:val="000000"/>
        </w:rPr>
      </w:pPr>
      <w:r>
        <w:rPr>
          <w:rFonts w:eastAsia="Times New Roman"/>
          <w:color w:val="000000" w:themeColor="text1"/>
        </w:rPr>
        <w:t xml:space="preserve">Zhong, S., Liu, X., Ma, X., Chen, X., Jiang, Y., Zeng, M., Zhao, L., Huang, L., Huang, G., Zhao, Y., Liu, H., </w:t>
      </w:r>
      <w:proofErr w:type="spellStart"/>
      <w:r>
        <w:rPr>
          <w:rFonts w:eastAsia="Times New Roman"/>
          <w:color w:val="000000" w:themeColor="text1"/>
        </w:rPr>
        <w:t>Qiao</w:t>
      </w:r>
      <w:proofErr w:type="spellEnd"/>
      <w:r>
        <w:rPr>
          <w:rFonts w:eastAsia="Times New Roman"/>
          <w:color w:val="000000" w:themeColor="text1"/>
        </w:rPr>
        <w:t xml:space="preserve">, Y. (2024). Chromosomal-level genome assembly and annotation of the tropical sea cucumber </w:t>
      </w:r>
      <w:proofErr w:type="spellStart"/>
      <w:r>
        <w:rPr>
          <w:rFonts w:eastAsia="Times New Roman"/>
          <w:i/>
          <w:iCs/>
          <w:color w:val="000000" w:themeColor="text1"/>
        </w:rPr>
        <w:t>Holothuria</w:t>
      </w:r>
      <w:proofErr w:type="spellEnd"/>
      <w:r>
        <w:rPr>
          <w:rFonts w:eastAsia="Times New Roman"/>
          <w:i/>
          <w:iCs/>
          <w:color w:val="000000" w:themeColor="text1"/>
        </w:rPr>
        <w:t xml:space="preserve"> </w:t>
      </w:r>
      <w:proofErr w:type="spellStart"/>
      <w:r>
        <w:rPr>
          <w:rFonts w:eastAsia="Times New Roman"/>
          <w:i/>
          <w:iCs/>
          <w:color w:val="000000" w:themeColor="text1"/>
        </w:rPr>
        <w:t>scabra</w:t>
      </w:r>
      <w:proofErr w:type="spellEnd"/>
      <w:r>
        <w:rPr>
          <w:rFonts w:eastAsia="Times New Roman"/>
          <w:color w:val="000000" w:themeColor="text1"/>
        </w:rPr>
        <w:t xml:space="preserve">. Sci. Data. 11, 474. </w:t>
      </w:r>
      <w:proofErr w:type="spellStart"/>
      <w:r>
        <w:rPr>
          <w:rFonts w:eastAsia="Times New Roman"/>
          <w:color w:val="000000" w:themeColor="text1"/>
        </w:rPr>
        <w:t>doi</w:t>
      </w:r>
      <w:proofErr w:type="spellEnd"/>
      <w:r>
        <w:rPr>
          <w:rFonts w:eastAsia="Times New Roman"/>
          <w:color w:val="000000" w:themeColor="text1"/>
        </w:rPr>
        <w:t>: 10.1038/s41597-024-03340-x.</w:t>
      </w:r>
    </w:p>
    <w:p w14:paraId="00EF6533" w14:textId="77777777" w:rsidR="0021082B" w:rsidRDefault="00E22B5C">
      <w:pPr>
        <w:spacing w:line="276" w:lineRule="auto"/>
        <w:rPr>
          <w:rFonts w:eastAsia="Times New Roman"/>
          <w:b/>
          <w:color w:val="000000"/>
          <w:u w:val="single"/>
        </w:rPr>
      </w:pPr>
      <w:r>
        <w:rPr>
          <w:rFonts w:eastAsia="Times New Roman"/>
          <w:b/>
          <w:color w:val="000000"/>
          <w:u w:val="single"/>
        </w:rPr>
        <w:br w:type="page"/>
      </w:r>
    </w:p>
    <w:p w14:paraId="7B0A15F6" w14:textId="77777777" w:rsidR="0021082B" w:rsidRDefault="00E22B5C">
      <w:pPr>
        <w:widowControl w:val="0"/>
        <w:spacing w:line="276" w:lineRule="auto"/>
        <w:jc w:val="both"/>
        <w:rPr>
          <w:rFonts w:eastAsia="Times New Roman"/>
          <w:b/>
          <w:color w:val="000000"/>
          <w:u w:val="single"/>
        </w:rPr>
      </w:pPr>
      <w:r>
        <w:rPr>
          <w:rFonts w:eastAsia="Times New Roman"/>
          <w:b/>
          <w:color w:val="000000"/>
          <w:u w:val="single"/>
        </w:rPr>
        <w:lastRenderedPageBreak/>
        <w:t>Figure Captions</w:t>
      </w:r>
    </w:p>
    <w:p w14:paraId="4CF986AA" w14:textId="77777777" w:rsidR="0021082B" w:rsidRDefault="0021082B">
      <w:pPr>
        <w:widowControl w:val="0"/>
        <w:spacing w:line="276" w:lineRule="auto"/>
        <w:jc w:val="both"/>
        <w:rPr>
          <w:rFonts w:eastAsia="Times New Roman"/>
          <w:color w:val="000000"/>
        </w:rPr>
      </w:pPr>
    </w:p>
    <w:p w14:paraId="1BAFF65C" w14:textId="0E8C3F02" w:rsidR="0021082B" w:rsidRDefault="00E22B5C">
      <w:pPr>
        <w:widowControl w:val="0"/>
        <w:spacing w:line="276" w:lineRule="auto"/>
        <w:jc w:val="both"/>
        <w:rPr>
          <w:color w:val="000000"/>
        </w:rPr>
      </w:pPr>
      <w:r>
        <w:rPr>
          <w:rFonts w:eastAsia="Times New Roman"/>
          <w:b/>
          <w:color w:val="000000"/>
        </w:rPr>
        <w:t>Figure 1. Schematic representations of ontological relationships in ECAO.</w:t>
      </w:r>
      <w:r>
        <w:rPr>
          <w:rFonts w:eastAsia="Times New Roman"/>
          <w:color w:val="000000"/>
        </w:rPr>
        <w:t xml:space="preserve"> (</w:t>
      </w:r>
      <w:proofErr w:type="spellStart"/>
      <w:r>
        <w:rPr>
          <w:rFonts w:eastAsia="Times New Roman"/>
          <w:color w:val="000000"/>
        </w:rPr>
        <w:t>A</w:t>
      </w:r>
      <w:proofErr w:type="spellEnd"/>
      <w:r>
        <w:rPr>
          <w:rFonts w:eastAsia="Times New Roman"/>
          <w:color w:val="000000"/>
        </w:rPr>
        <w:t>) Example of developmental staging relationships.</w:t>
      </w:r>
      <w:r w:rsidR="00E81E5B">
        <w:rPr>
          <w:rFonts w:eastAsia="Times New Roman"/>
          <w:color w:val="000000"/>
        </w:rPr>
        <w:t xml:space="preserve"> Lines between the different depth node</w:t>
      </w:r>
      <w:r w:rsidR="00E72354">
        <w:rPr>
          <w:rFonts w:eastAsia="Times New Roman"/>
          <w:color w:val="000000"/>
        </w:rPr>
        <w:t>s</w:t>
      </w:r>
      <w:r w:rsidR="00E81E5B">
        <w:rPr>
          <w:rFonts w:eastAsia="Times New Roman"/>
          <w:color w:val="000000"/>
        </w:rPr>
        <w:t xml:space="preserve"> correspond to PART_OF relationships. (B) Example of anatomical entity relationships. Dotted lines between the different terms represent IS_A relationship</w:t>
      </w:r>
      <w:r w:rsidR="00801481">
        <w:rPr>
          <w:rFonts w:eastAsia="Times New Roman"/>
          <w:color w:val="000000"/>
        </w:rPr>
        <w:t>s</w:t>
      </w:r>
      <w:r w:rsidR="00E81E5B">
        <w:rPr>
          <w:rFonts w:eastAsia="Times New Roman"/>
          <w:color w:val="000000"/>
        </w:rPr>
        <w:t xml:space="preserve">. </w:t>
      </w:r>
      <w:r>
        <w:rPr>
          <w:rFonts w:eastAsia="Times New Roman"/>
          <w:color w:val="000000"/>
        </w:rPr>
        <w:t>(</w:t>
      </w:r>
      <w:r w:rsidR="00E81E5B">
        <w:rPr>
          <w:rFonts w:eastAsia="Times New Roman"/>
          <w:color w:val="000000"/>
        </w:rPr>
        <w:t>C</w:t>
      </w:r>
      <w:r>
        <w:rPr>
          <w:rFonts w:eastAsia="Times New Roman"/>
          <w:color w:val="000000"/>
        </w:rPr>
        <w:t xml:space="preserve">) Example of another ontological representation for the anatomical entity "archenteron". This representation includes the </w:t>
      </w:r>
      <w:proofErr w:type="spellStart"/>
      <w:r>
        <w:rPr>
          <w:rFonts w:eastAsia="Times New Roman"/>
          <w:color w:val="000000"/>
        </w:rPr>
        <w:t>partonomy</w:t>
      </w:r>
      <w:proofErr w:type="spellEnd"/>
      <w:r>
        <w:rPr>
          <w:rFonts w:eastAsia="Times New Roman"/>
          <w:color w:val="000000"/>
        </w:rPr>
        <w:t xml:space="preserve"> relationships of th</w:t>
      </w:r>
      <w:r w:rsidR="00E81E5B">
        <w:rPr>
          <w:rFonts w:eastAsia="Times New Roman"/>
          <w:color w:val="000000"/>
        </w:rPr>
        <w:t>e</w:t>
      </w:r>
      <w:r>
        <w:rPr>
          <w:rFonts w:eastAsia="Times New Roman"/>
          <w:color w:val="000000"/>
        </w:rPr>
        <w:t xml:space="preserve"> entity (IS_A, PART_OF, </w:t>
      </w:r>
      <w:r w:rsidR="00E81E5B">
        <w:rPr>
          <w:rFonts w:eastAsia="Times New Roman"/>
          <w:color w:val="000000"/>
        </w:rPr>
        <w:t>DEVELOPS</w:t>
      </w:r>
      <w:r>
        <w:rPr>
          <w:rFonts w:eastAsia="Times New Roman"/>
          <w:color w:val="000000"/>
        </w:rPr>
        <w:t>_FROM) and that of some of its related terms. It also includes the developmental stages during which the entity exists (STARTS_AT and ENDS_AT).</w:t>
      </w:r>
    </w:p>
    <w:p w14:paraId="1518B768" w14:textId="77777777" w:rsidR="0021082B" w:rsidRDefault="0021082B">
      <w:pPr>
        <w:widowControl w:val="0"/>
        <w:spacing w:line="276" w:lineRule="auto"/>
        <w:jc w:val="both"/>
        <w:rPr>
          <w:rFonts w:eastAsia="Times New Roman"/>
          <w:b/>
          <w:color w:val="000000"/>
        </w:rPr>
      </w:pPr>
    </w:p>
    <w:p w14:paraId="7040CD2C" w14:textId="77777777" w:rsidR="0021082B" w:rsidRDefault="00E22B5C">
      <w:pPr>
        <w:widowControl w:val="0"/>
        <w:spacing w:line="276" w:lineRule="auto"/>
        <w:jc w:val="both"/>
        <w:rPr>
          <w:color w:val="000000"/>
        </w:rPr>
      </w:pPr>
      <w:r>
        <w:rPr>
          <w:rFonts w:eastAsia="Times New Roman"/>
          <w:b/>
          <w:color w:val="000000"/>
        </w:rPr>
        <w:t xml:space="preserve">Figure 2. Major stages in the life cycle of a representative, indirect-developing echinoderm. </w:t>
      </w:r>
      <w:r>
        <w:rPr>
          <w:rFonts w:eastAsia="Times New Roman"/>
          <w:color w:val="000000"/>
        </w:rPr>
        <w:t>Indirect development is the most common and ancestral life history strategy within the echinoderm phylum. Diagrams show euechinoid larvae and adults for illustrative purposes and are not drawn to scale</w:t>
      </w:r>
      <w:r>
        <w:rPr>
          <w:color w:val="000000"/>
        </w:rPr>
        <w:t xml:space="preserve">. Fertilization occurs externally and is followed by a short embryogenesis phase (1-4 days) during which the zygote develops rapidly into a swimming, feeding larva. The opening of the mouth, onset of feeding, and beginning of growth mark the starting point of a longer period of larval development (typically several weeks in length), during which the larva grows in size and develops new anatomical structures. Of these, a key event during this phase of the life cycle is the development of the echinus adult rudiment, the progenitor of the juvenile, which forms on the left side of the larval stomach from the left coelom and an invagination of the ectoderm (the vestibule). At metamorphosis, the larva settles on a substrate and a benthic juvenile emerges from the degenerating larval body. This sets forth the beginning of the adulthood phase (typically several years in length) during which the juvenile grows (usually over several months after metamorphosis) before it becomes sexually mature. The life cycle is then repeated. </w:t>
      </w:r>
    </w:p>
    <w:p w14:paraId="010BFA43" w14:textId="3559E8AC" w:rsidR="0021082B" w:rsidRDefault="00E22B5C">
      <w:pPr>
        <w:shd w:val="clear" w:color="auto" w:fill="FFFFFF"/>
        <w:spacing w:before="100" w:beforeAutospacing="1" w:after="100" w:afterAutospacing="1" w:line="276" w:lineRule="auto"/>
        <w:jc w:val="both"/>
        <w:rPr>
          <w:color w:val="000000"/>
        </w:rPr>
      </w:pPr>
      <w:r>
        <w:rPr>
          <w:rFonts w:eastAsia="Times New Roman"/>
          <w:b/>
          <w:color w:val="000000"/>
        </w:rPr>
        <w:t>Figure 3. Embryonic stages of the euechinoid</w:t>
      </w:r>
      <w:r>
        <w:rPr>
          <w:rFonts w:eastAsia="Times New Roman"/>
          <w:b/>
          <w:i/>
          <w:color w:val="000000"/>
        </w:rPr>
        <w:t xml:space="preserve"> Lytechinus variegatus</w:t>
      </w:r>
      <w:r>
        <w:rPr>
          <w:rFonts w:eastAsia="Times New Roman"/>
          <w:b/>
          <w:color w:val="000000"/>
        </w:rPr>
        <w:t>.</w:t>
      </w:r>
      <w:r>
        <w:rPr>
          <w:rFonts w:eastAsia="Times New Roman"/>
          <w:color w:val="000000"/>
        </w:rPr>
        <w:t xml:space="preserve"> Stages correspond to those indicated in Figure 8 and Supplemental File</w:t>
      </w:r>
      <w:r w:rsidR="00801481">
        <w:rPr>
          <w:rFonts w:eastAsia="Times New Roman"/>
          <w:color w:val="000000"/>
        </w:rPr>
        <w:t>s</w:t>
      </w:r>
      <w:r>
        <w:rPr>
          <w:rFonts w:eastAsia="Times New Roman"/>
          <w:color w:val="000000"/>
        </w:rPr>
        <w:t xml:space="preserve"> 1</w:t>
      </w:r>
      <w:r w:rsidR="00801481">
        <w:rPr>
          <w:rFonts w:eastAsia="Times New Roman"/>
          <w:color w:val="000000"/>
        </w:rPr>
        <w:t xml:space="preserve"> and 2</w:t>
      </w:r>
      <w:r>
        <w:rPr>
          <w:rFonts w:eastAsia="Times New Roman"/>
          <w:color w:val="000000" w:themeColor="text1"/>
        </w:rPr>
        <w:t xml:space="preserve">. </w:t>
      </w:r>
      <w:r>
        <w:rPr>
          <w:rFonts w:eastAsia="Times New Roman"/>
          <w:color w:val="000000"/>
        </w:rPr>
        <w:t xml:space="preserve">Images of early embryonic stages (from 1-cell to LG) include only lateral views, with the animal pole up. Images of late embryonic stages (from </w:t>
      </w:r>
      <w:proofErr w:type="spellStart"/>
      <w:r>
        <w:rPr>
          <w:rFonts w:eastAsia="Times New Roman"/>
          <w:color w:val="000000"/>
        </w:rPr>
        <w:t>EPr</w:t>
      </w:r>
      <w:proofErr w:type="spellEnd"/>
      <w:r>
        <w:rPr>
          <w:rFonts w:eastAsia="Times New Roman"/>
          <w:color w:val="000000"/>
        </w:rPr>
        <w:t xml:space="preserve"> to OM) include anterior (a), lateral (l), posterior (p) and ventral (v) views. Images labeled (a1) and (a2) show the same embryo viewed in two different focal planes in anterior view. Stage abbreviations (in time order): 1-cell, 1-cell stage; 2-cell, 2-cell stage; 4-cell, 4-cell stage; 8-cell, 8-cell stage; 16-cell, 16-cell stage; 28-cell, 28-cell stage; 32-cell; 32-cell stage; 56-cell, 56-cell stage; EB, early blastula stage; MB, mid-blastula stage; LB, late blastula stage; VP, vegetal plate stage; </w:t>
      </w:r>
      <w:proofErr w:type="spellStart"/>
      <w:r>
        <w:rPr>
          <w:rFonts w:eastAsia="Times New Roman"/>
          <w:color w:val="000000"/>
        </w:rPr>
        <w:t>EMesB</w:t>
      </w:r>
      <w:proofErr w:type="spellEnd"/>
      <w:r>
        <w:rPr>
          <w:rFonts w:eastAsia="Times New Roman"/>
          <w:color w:val="000000"/>
        </w:rPr>
        <w:t xml:space="preserve">, early mesenchyme blastula stage; </w:t>
      </w:r>
      <w:proofErr w:type="spellStart"/>
      <w:r>
        <w:rPr>
          <w:rFonts w:eastAsia="Times New Roman"/>
          <w:color w:val="000000"/>
        </w:rPr>
        <w:t>MMesB</w:t>
      </w:r>
      <w:proofErr w:type="spellEnd"/>
      <w:r>
        <w:rPr>
          <w:rFonts w:eastAsia="Times New Roman"/>
          <w:color w:val="000000"/>
        </w:rPr>
        <w:t xml:space="preserve">, mid-mesenchyme blastula stage; </w:t>
      </w:r>
      <w:proofErr w:type="spellStart"/>
      <w:r>
        <w:rPr>
          <w:rFonts w:eastAsia="Times New Roman"/>
          <w:color w:val="000000"/>
        </w:rPr>
        <w:t>LMesB</w:t>
      </w:r>
      <w:proofErr w:type="spellEnd"/>
      <w:r>
        <w:rPr>
          <w:rFonts w:eastAsia="Times New Roman"/>
          <w:color w:val="000000"/>
        </w:rPr>
        <w:t xml:space="preserve">, late mesenchyme blastula stage; BF, blastopore formation stage; EG, early gastrula stage; MG, mid-gastrula stage; LG, late gastrula stage; </w:t>
      </w:r>
      <w:proofErr w:type="spellStart"/>
      <w:r>
        <w:rPr>
          <w:rFonts w:eastAsia="Times New Roman"/>
          <w:color w:val="000000"/>
        </w:rPr>
        <w:t>EPr</w:t>
      </w:r>
      <w:proofErr w:type="spellEnd"/>
      <w:r>
        <w:rPr>
          <w:rFonts w:eastAsia="Times New Roman"/>
          <w:color w:val="000000"/>
        </w:rPr>
        <w:t xml:space="preserve">, early prism stage; </w:t>
      </w:r>
      <w:proofErr w:type="spellStart"/>
      <w:r>
        <w:rPr>
          <w:rFonts w:eastAsia="Times New Roman"/>
          <w:color w:val="000000"/>
        </w:rPr>
        <w:t>LPr</w:t>
      </w:r>
      <w:proofErr w:type="spellEnd"/>
      <w:r>
        <w:rPr>
          <w:rFonts w:eastAsia="Times New Roman"/>
          <w:color w:val="000000"/>
        </w:rPr>
        <w:t xml:space="preserve">, late prism stage; LO, late organogenesis stage; OM, open mouth stage. Other abbreviations: AN, anus; AP, animal pole domain; AR, archenteron; BC, blastocoel; </w:t>
      </w:r>
      <w:r>
        <w:rPr>
          <w:rFonts w:eastAsia="Times New Roman"/>
          <w:color w:val="000000" w:themeColor="text1"/>
        </w:rPr>
        <w:t xml:space="preserve">BP, blastopore; CB, ciliary band; CC, cardiac constriction; CEs, </w:t>
      </w:r>
      <w:proofErr w:type="spellStart"/>
      <w:r>
        <w:rPr>
          <w:rFonts w:eastAsia="Times New Roman"/>
          <w:color w:val="000000" w:themeColor="text1"/>
        </w:rPr>
        <w:t>coelomic</w:t>
      </w:r>
      <w:proofErr w:type="spellEnd"/>
      <w:r>
        <w:rPr>
          <w:rFonts w:eastAsia="Times New Roman"/>
          <w:color w:val="000000" w:themeColor="text1"/>
        </w:rPr>
        <w:t xml:space="preserve"> </w:t>
      </w:r>
      <w:proofErr w:type="spellStart"/>
      <w:r>
        <w:rPr>
          <w:rFonts w:eastAsia="Times New Roman"/>
          <w:color w:val="000000" w:themeColor="text1"/>
        </w:rPr>
        <w:t>evaginations</w:t>
      </w:r>
      <w:proofErr w:type="spellEnd"/>
      <w:r>
        <w:rPr>
          <w:rFonts w:eastAsia="Times New Roman"/>
          <w:color w:val="000000" w:themeColor="text1"/>
        </w:rPr>
        <w:t xml:space="preserve">; CPs, </w:t>
      </w:r>
      <w:proofErr w:type="spellStart"/>
      <w:r>
        <w:rPr>
          <w:rFonts w:eastAsia="Times New Roman"/>
          <w:color w:val="000000" w:themeColor="text1"/>
        </w:rPr>
        <w:t>coelomic</w:t>
      </w:r>
      <w:proofErr w:type="spellEnd"/>
      <w:r>
        <w:rPr>
          <w:rFonts w:eastAsia="Times New Roman"/>
          <w:color w:val="000000" w:themeColor="text1"/>
        </w:rPr>
        <w:t xml:space="preserve"> pouches; E, esophagus; FE, fertilization envelope; M, mouth; Mac, macromere; </w:t>
      </w:r>
      <w:proofErr w:type="spellStart"/>
      <w:r>
        <w:rPr>
          <w:rFonts w:eastAsia="Times New Roman"/>
          <w:color w:val="000000" w:themeColor="text1"/>
        </w:rPr>
        <w:t>Mes</w:t>
      </w:r>
      <w:proofErr w:type="spellEnd"/>
      <w:r>
        <w:rPr>
          <w:rFonts w:eastAsia="Times New Roman"/>
          <w:color w:val="000000" w:themeColor="text1"/>
        </w:rPr>
        <w:t xml:space="preserve">, </w:t>
      </w:r>
      <w:proofErr w:type="spellStart"/>
      <w:r>
        <w:rPr>
          <w:rFonts w:eastAsia="Times New Roman"/>
          <w:color w:val="000000" w:themeColor="text1"/>
        </w:rPr>
        <w:t>mesomere</w:t>
      </w:r>
      <w:proofErr w:type="spellEnd"/>
      <w:r>
        <w:rPr>
          <w:rFonts w:eastAsia="Times New Roman"/>
          <w:color w:val="000000" w:themeColor="text1"/>
        </w:rPr>
        <w:t xml:space="preserve">; Mic, micromere; OH, oral hood; P, pigment cell; PMCs, primary mesenchyme cells; POAs, </w:t>
      </w:r>
      <w:proofErr w:type="spellStart"/>
      <w:r>
        <w:rPr>
          <w:rFonts w:eastAsia="Times New Roman"/>
          <w:color w:val="000000" w:themeColor="text1"/>
        </w:rPr>
        <w:t>postoral</w:t>
      </w:r>
      <w:proofErr w:type="spellEnd"/>
      <w:r>
        <w:rPr>
          <w:rFonts w:eastAsia="Times New Roman"/>
          <w:color w:val="000000" w:themeColor="text1"/>
        </w:rPr>
        <w:t xml:space="preserve"> arms; S, stomach; SK, skeletal </w:t>
      </w:r>
      <w:r>
        <w:rPr>
          <w:rFonts w:eastAsia="Times New Roman"/>
          <w:color w:val="000000" w:themeColor="text1"/>
        </w:rPr>
        <w:lastRenderedPageBreak/>
        <w:t xml:space="preserve">rod; SMCs, secondary mesenchyme cells; </w:t>
      </w:r>
      <w:proofErr w:type="spellStart"/>
      <w:r>
        <w:rPr>
          <w:rFonts w:eastAsia="Times New Roman"/>
          <w:color w:val="000000" w:themeColor="text1"/>
        </w:rPr>
        <w:t>sMic</w:t>
      </w:r>
      <w:proofErr w:type="spellEnd"/>
      <w:r>
        <w:rPr>
          <w:rFonts w:eastAsia="Times New Roman"/>
          <w:color w:val="000000" w:themeColor="text1"/>
        </w:rPr>
        <w:t xml:space="preserve">, small micromere; ST, </w:t>
      </w:r>
      <w:proofErr w:type="spellStart"/>
      <w:r>
        <w:rPr>
          <w:rFonts w:eastAsia="Times New Roman"/>
          <w:color w:val="000000" w:themeColor="text1"/>
        </w:rPr>
        <w:t>stomodeal</w:t>
      </w:r>
      <w:proofErr w:type="spellEnd"/>
      <w:r>
        <w:rPr>
          <w:rFonts w:eastAsia="Times New Roman"/>
          <w:color w:val="000000" w:themeColor="text1"/>
        </w:rPr>
        <w:t xml:space="preserve"> invagination; </w:t>
      </w:r>
      <w:proofErr w:type="spellStart"/>
      <w:r>
        <w:rPr>
          <w:rFonts w:eastAsia="Times New Roman"/>
          <w:color w:val="000000" w:themeColor="text1"/>
        </w:rPr>
        <w:t>VgP</w:t>
      </w:r>
      <w:proofErr w:type="spellEnd"/>
      <w:r>
        <w:rPr>
          <w:rFonts w:eastAsia="Times New Roman"/>
          <w:color w:val="000000" w:themeColor="text1"/>
        </w:rPr>
        <w:t xml:space="preserve">, vegetal plate. </w:t>
      </w:r>
      <w:r>
        <w:rPr>
          <w:color w:val="000000" w:themeColor="text1"/>
        </w:rPr>
        <w:t xml:space="preserve">Scale bar = 100 </w:t>
      </w:r>
      <w:r>
        <w:rPr>
          <w:rFonts w:ascii="Symbol" w:hAnsi="Symbol"/>
          <w:color w:val="000000" w:themeColor="text1"/>
        </w:rPr>
        <w:t></w:t>
      </w:r>
      <w:r>
        <w:rPr>
          <w:color w:val="000000" w:themeColor="text1"/>
        </w:rPr>
        <w:t>m.</w:t>
      </w:r>
    </w:p>
    <w:p w14:paraId="438C97C2" w14:textId="553FEA1F" w:rsidR="0021082B" w:rsidRDefault="00E22B5C">
      <w:pPr>
        <w:shd w:val="clear" w:color="auto" w:fill="FFFFFF"/>
        <w:spacing w:before="100" w:beforeAutospacing="1" w:after="100" w:afterAutospacing="1" w:line="276" w:lineRule="auto"/>
        <w:jc w:val="both"/>
        <w:rPr>
          <w:color w:val="000000"/>
        </w:rPr>
      </w:pPr>
      <w:r>
        <w:rPr>
          <w:rFonts w:eastAsia="Times New Roman"/>
          <w:b/>
          <w:color w:val="000000"/>
        </w:rPr>
        <w:t>Figure 4. Embryonic stages of the euechinoid</w:t>
      </w:r>
      <w:r>
        <w:rPr>
          <w:rFonts w:eastAsia="Times New Roman"/>
          <w:b/>
          <w:i/>
          <w:color w:val="000000"/>
        </w:rPr>
        <w:t xml:space="preserve"> Paracentrotus lividus.</w:t>
      </w:r>
      <w:r>
        <w:rPr>
          <w:rFonts w:eastAsia="Times New Roman"/>
          <w:color w:val="000000"/>
        </w:rPr>
        <w:t xml:space="preserve"> Stages correspond to those reported in Figure 8 and Supplemental File</w:t>
      </w:r>
      <w:r w:rsidR="00801481">
        <w:rPr>
          <w:rFonts w:eastAsia="Times New Roman"/>
          <w:color w:val="000000"/>
        </w:rPr>
        <w:t>s</w:t>
      </w:r>
      <w:r>
        <w:rPr>
          <w:rFonts w:eastAsia="Times New Roman"/>
          <w:color w:val="000000"/>
        </w:rPr>
        <w:t xml:space="preserve"> 1</w:t>
      </w:r>
      <w:r w:rsidR="00801481">
        <w:rPr>
          <w:rFonts w:eastAsia="Times New Roman"/>
          <w:color w:val="000000"/>
        </w:rPr>
        <w:t xml:space="preserve"> and 2</w:t>
      </w:r>
      <w:r>
        <w:rPr>
          <w:rFonts w:eastAsia="Times New Roman"/>
          <w:color w:val="000000" w:themeColor="text1"/>
        </w:rPr>
        <w:t xml:space="preserve">. </w:t>
      </w:r>
      <w:r>
        <w:rPr>
          <w:rFonts w:eastAsia="Times New Roman"/>
          <w:color w:val="000000"/>
        </w:rPr>
        <w:t xml:space="preserve">Images of early embryonic stages (from 1-cell to LG) include only lateral views, with the animal pole up. Images of late embryonic stages (from </w:t>
      </w:r>
      <w:proofErr w:type="spellStart"/>
      <w:r>
        <w:rPr>
          <w:rFonts w:eastAsia="Times New Roman"/>
          <w:color w:val="000000"/>
        </w:rPr>
        <w:t>EPr</w:t>
      </w:r>
      <w:proofErr w:type="spellEnd"/>
      <w:r>
        <w:rPr>
          <w:rFonts w:eastAsia="Times New Roman"/>
          <w:color w:val="000000"/>
        </w:rPr>
        <w:t xml:space="preserve"> to OM) include anterior (a), lateral (l), posterior (p) and ventral (v) views. Images labeled (l1) and (l2) show the same embryo viewed in two different focal planes in lateral view. Stage abbreviations (in time order): 1-cell, 1-cell stage; 2-cell, 2-cell stage; 4-cell, 4-cell stage; 8-cell, 8-cell stage; 16-cell, 16-cell stage; 32-cell; 32-cell stage; 60-cell, 60-cell stage; EB, early blastula stage; MB, mid-blastula stage; LB, late blastula stage; VP, vegetal plate stage; </w:t>
      </w:r>
      <w:proofErr w:type="spellStart"/>
      <w:r>
        <w:rPr>
          <w:rFonts w:eastAsia="Times New Roman"/>
          <w:color w:val="000000"/>
        </w:rPr>
        <w:t>EMesB</w:t>
      </w:r>
      <w:proofErr w:type="spellEnd"/>
      <w:r>
        <w:rPr>
          <w:rFonts w:eastAsia="Times New Roman"/>
          <w:color w:val="000000"/>
        </w:rPr>
        <w:t xml:space="preserve">, early mesenchyme blastula stage; </w:t>
      </w:r>
      <w:proofErr w:type="spellStart"/>
      <w:r>
        <w:rPr>
          <w:rFonts w:eastAsia="Times New Roman"/>
          <w:color w:val="000000"/>
        </w:rPr>
        <w:t>MMesB</w:t>
      </w:r>
      <w:proofErr w:type="spellEnd"/>
      <w:r>
        <w:rPr>
          <w:rFonts w:eastAsia="Times New Roman"/>
          <w:color w:val="000000"/>
        </w:rPr>
        <w:t xml:space="preserve">, mid-mesenchyme blastula stage; </w:t>
      </w:r>
      <w:proofErr w:type="spellStart"/>
      <w:r>
        <w:rPr>
          <w:rFonts w:eastAsia="Times New Roman"/>
          <w:color w:val="000000"/>
        </w:rPr>
        <w:t>LMesB</w:t>
      </w:r>
      <w:proofErr w:type="spellEnd"/>
      <w:r>
        <w:rPr>
          <w:rFonts w:eastAsia="Times New Roman"/>
          <w:color w:val="000000"/>
        </w:rPr>
        <w:t xml:space="preserve">, late mesenchyme blastula stage; BF, blastopore formation stage; EG, early gastrula stage; MG, mid-gastrula stage; LG, late gastrula stage; </w:t>
      </w:r>
      <w:proofErr w:type="spellStart"/>
      <w:r>
        <w:rPr>
          <w:rFonts w:eastAsia="Times New Roman"/>
          <w:color w:val="000000"/>
        </w:rPr>
        <w:t>EPr</w:t>
      </w:r>
      <w:proofErr w:type="spellEnd"/>
      <w:r>
        <w:rPr>
          <w:rFonts w:eastAsia="Times New Roman"/>
          <w:color w:val="000000"/>
        </w:rPr>
        <w:t xml:space="preserve">, early prism stage; </w:t>
      </w:r>
      <w:proofErr w:type="spellStart"/>
      <w:r>
        <w:rPr>
          <w:rFonts w:eastAsia="Times New Roman"/>
          <w:color w:val="000000"/>
        </w:rPr>
        <w:t>LPr</w:t>
      </w:r>
      <w:proofErr w:type="spellEnd"/>
      <w:r>
        <w:rPr>
          <w:rFonts w:eastAsia="Times New Roman"/>
          <w:color w:val="000000"/>
        </w:rPr>
        <w:t xml:space="preserve">, late prism stage; LO, late organogenesis stage; OM, open mouth stage. Other abbreviations: AN, anus; AP, animal pole domain; AR, archenteron; BC, blastocoel; </w:t>
      </w:r>
      <w:r>
        <w:rPr>
          <w:rFonts w:eastAsia="Times New Roman"/>
          <w:color w:val="000000" w:themeColor="text1"/>
        </w:rPr>
        <w:t xml:space="preserve">BP, blastopore; CB, ciliary band; CC, cardiac constriction; CEs, </w:t>
      </w:r>
      <w:proofErr w:type="spellStart"/>
      <w:r>
        <w:rPr>
          <w:rFonts w:eastAsia="Times New Roman"/>
          <w:color w:val="000000" w:themeColor="text1"/>
        </w:rPr>
        <w:t>coelomic</w:t>
      </w:r>
      <w:proofErr w:type="spellEnd"/>
      <w:r>
        <w:rPr>
          <w:rFonts w:eastAsia="Times New Roman"/>
          <w:color w:val="000000" w:themeColor="text1"/>
        </w:rPr>
        <w:t xml:space="preserve"> </w:t>
      </w:r>
      <w:proofErr w:type="spellStart"/>
      <w:r>
        <w:rPr>
          <w:rFonts w:eastAsia="Times New Roman"/>
          <w:color w:val="000000" w:themeColor="text1"/>
        </w:rPr>
        <w:t>evaginations</w:t>
      </w:r>
      <w:proofErr w:type="spellEnd"/>
      <w:r>
        <w:rPr>
          <w:rFonts w:eastAsia="Times New Roman"/>
          <w:color w:val="000000" w:themeColor="text1"/>
        </w:rPr>
        <w:t xml:space="preserve">; CPs, </w:t>
      </w:r>
      <w:proofErr w:type="spellStart"/>
      <w:r>
        <w:rPr>
          <w:rFonts w:eastAsia="Times New Roman"/>
          <w:color w:val="000000" w:themeColor="text1"/>
        </w:rPr>
        <w:t>coelomic</w:t>
      </w:r>
      <w:proofErr w:type="spellEnd"/>
      <w:r>
        <w:rPr>
          <w:rFonts w:eastAsia="Times New Roman"/>
          <w:color w:val="000000" w:themeColor="text1"/>
        </w:rPr>
        <w:t xml:space="preserve"> pouches; E, esophagus; FE, fertilization envelope; M, mouth; Mac, macromere; </w:t>
      </w:r>
      <w:proofErr w:type="spellStart"/>
      <w:r>
        <w:rPr>
          <w:rFonts w:eastAsia="Times New Roman"/>
          <w:color w:val="000000" w:themeColor="text1"/>
        </w:rPr>
        <w:t>Mes</w:t>
      </w:r>
      <w:proofErr w:type="spellEnd"/>
      <w:r>
        <w:rPr>
          <w:rFonts w:eastAsia="Times New Roman"/>
          <w:color w:val="000000" w:themeColor="text1"/>
        </w:rPr>
        <w:t xml:space="preserve">, </w:t>
      </w:r>
      <w:proofErr w:type="spellStart"/>
      <w:r>
        <w:rPr>
          <w:rFonts w:eastAsia="Times New Roman"/>
          <w:color w:val="000000" w:themeColor="text1"/>
        </w:rPr>
        <w:t>mesomere</w:t>
      </w:r>
      <w:proofErr w:type="spellEnd"/>
      <w:r>
        <w:rPr>
          <w:rFonts w:eastAsia="Times New Roman"/>
          <w:color w:val="000000" w:themeColor="text1"/>
        </w:rPr>
        <w:t xml:space="preserve">; Mic, micromere; OH, oral hood; P, pigment cell; PC, pyloric constriction; PMCs, primary mesenchyme cells; POAs, </w:t>
      </w:r>
      <w:proofErr w:type="spellStart"/>
      <w:r>
        <w:rPr>
          <w:rFonts w:eastAsia="Times New Roman"/>
          <w:color w:val="000000" w:themeColor="text1"/>
        </w:rPr>
        <w:t>postoral</w:t>
      </w:r>
      <w:proofErr w:type="spellEnd"/>
      <w:r>
        <w:rPr>
          <w:rFonts w:eastAsia="Times New Roman"/>
          <w:color w:val="000000" w:themeColor="text1"/>
        </w:rPr>
        <w:t xml:space="preserve"> arms; S, stomach; SK, skeletal rod; SMCs, secondary mesenchyme cells; </w:t>
      </w:r>
      <w:proofErr w:type="spellStart"/>
      <w:r>
        <w:rPr>
          <w:rFonts w:eastAsia="Times New Roman"/>
          <w:color w:val="000000" w:themeColor="text1"/>
        </w:rPr>
        <w:t>sMic</w:t>
      </w:r>
      <w:proofErr w:type="spellEnd"/>
      <w:r>
        <w:rPr>
          <w:rFonts w:eastAsia="Times New Roman"/>
          <w:color w:val="000000" w:themeColor="text1"/>
        </w:rPr>
        <w:t xml:space="preserve">, small micromere; ST, </w:t>
      </w:r>
      <w:proofErr w:type="spellStart"/>
      <w:r>
        <w:rPr>
          <w:rFonts w:eastAsia="Times New Roman"/>
          <w:color w:val="000000" w:themeColor="text1"/>
        </w:rPr>
        <w:t>stomodeal</w:t>
      </w:r>
      <w:proofErr w:type="spellEnd"/>
      <w:r>
        <w:rPr>
          <w:rFonts w:eastAsia="Times New Roman"/>
          <w:color w:val="000000" w:themeColor="text1"/>
        </w:rPr>
        <w:t xml:space="preserve"> invagination; </w:t>
      </w:r>
      <w:proofErr w:type="spellStart"/>
      <w:r>
        <w:rPr>
          <w:rFonts w:eastAsia="Times New Roman"/>
          <w:color w:val="000000" w:themeColor="text1"/>
        </w:rPr>
        <w:t>VgP</w:t>
      </w:r>
      <w:proofErr w:type="spellEnd"/>
      <w:r>
        <w:rPr>
          <w:rFonts w:eastAsia="Times New Roman"/>
          <w:color w:val="000000" w:themeColor="text1"/>
        </w:rPr>
        <w:t xml:space="preserve">, vegetal plate. </w:t>
      </w:r>
      <w:r>
        <w:rPr>
          <w:color w:val="000000" w:themeColor="text1"/>
        </w:rPr>
        <w:t xml:space="preserve">Scale bar = 100 </w:t>
      </w:r>
      <w:r>
        <w:rPr>
          <w:rFonts w:ascii="Symbol" w:hAnsi="Symbol"/>
          <w:color w:val="000000" w:themeColor="text1"/>
        </w:rPr>
        <w:t></w:t>
      </w:r>
      <w:r>
        <w:rPr>
          <w:color w:val="000000" w:themeColor="text1"/>
        </w:rPr>
        <w:t>m.</w:t>
      </w:r>
    </w:p>
    <w:p w14:paraId="03A6C8E5" w14:textId="100586B9" w:rsidR="0021082B" w:rsidRDefault="00E22B5C">
      <w:pPr>
        <w:shd w:val="clear" w:color="auto" w:fill="FFFFFF"/>
        <w:spacing w:before="100" w:beforeAutospacing="1" w:after="100" w:afterAutospacing="1" w:line="276" w:lineRule="auto"/>
        <w:jc w:val="both"/>
        <w:rPr>
          <w:color w:val="000000"/>
        </w:rPr>
      </w:pPr>
      <w:r>
        <w:rPr>
          <w:rFonts w:eastAsia="Times New Roman"/>
          <w:b/>
          <w:color w:val="000000"/>
        </w:rPr>
        <w:t xml:space="preserve">Figure 5. Embryonic stages of the euechinoid </w:t>
      </w:r>
      <w:r>
        <w:rPr>
          <w:rFonts w:eastAsia="Times New Roman"/>
          <w:b/>
          <w:i/>
          <w:color w:val="000000"/>
        </w:rPr>
        <w:t>Strongylocentrotus purpuratus</w:t>
      </w:r>
      <w:r>
        <w:rPr>
          <w:rFonts w:eastAsia="Times New Roman"/>
          <w:b/>
          <w:color w:val="000000"/>
        </w:rPr>
        <w:t>.</w:t>
      </w:r>
      <w:r>
        <w:rPr>
          <w:rFonts w:eastAsia="Times New Roman"/>
          <w:color w:val="000000"/>
        </w:rPr>
        <w:t xml:space="preserve"> Stages indicated correspond to those in Figure 8 and Supplemental File</w:t>
      </w:r>
      <w:r w:rsidR="00801481">
        <w:rPr>
          <w:rFonts w:eastAsia="Times New Roman"/>
          <w:color w:val="000000"/>
        </w:rPr>
        <w:t>s</w:t>
      </w:r>
      <w:r>
        <w:rPr>
          <w:rFonts w:eastAsia="Times New Roman"/>
          <w:color w:val="000000"/>
        </w:rPr>
        <w:t xml:space="preserve"> 1</w:t>
      </w:r>
      <w:r w:rsidR="00801481">
        <w:rPr>
          <w:rFonts w:eastAsia="Times New Roman"/>
          <w:color w:val="000000"/>
        </w:rPr>
        <w:t xml:space="preserve"> and 2</w:t>
      </w:r>
      <w:r>
        <w:rPr>
          <w:rFonts w:eastAsia="Times New Roman"/>
          <w:color w:val="000000"/>
        </w:rPr>
        <w:t xml:space="preserve">. Images of early embryonic stages (from 1-cell to LG) include only lateral views, with the animal pole up. Images of late embryonic stages (from </w:t>
      </w:r>
      <w:proofErr w:type="spellStart"/>
      <w:r>
        <w:rPr>
          <w:rFonts w:eastAsia="Times New Roman"/>
          <w:color w:val="000000"/>
        </w:rPr>
        <w:t>EPr</w:t>
      </w:r>
      <w:proofErr w:type="spellEnd"/>
      <w:r>
        <w:rPr>
          <w:rFonts w:eastAsia="Times New Roman"/>
          <w:color w:val="000000"/>
        </w:rPr>
        <w:t xml:space="preserve"> to OM) include anterior (a), dorsal (d), lateral (l), and ventral (v) views. Images labeled (l1) and (l2) show the same embryo viewed in two different focal planes in lateral view. Stage abbreviations (in time order): 1-cell, 1-cell stage; 2-cell, 2-cell stage; 4-cell, 4-cell stage; 8-cell, 8-cell stage; 16-cell, 16-cell stage; 28-cell; 28-cell stage; 56-cell, 56-cell stage; EB, early blastula stage; MB, mid-blastula stage; LB, late blastula stage; VP, vegetal plate stage; </w:t>
      </w:r>
      <w:proofErr w:type="spellStart"/>
      <w:r>
        <w:rPr>
          <w:rFonts w:eastAsia="Times New Roman"/>
          <w:color w:val="000000"/>
        </w:rPr>
        <w:t>EMesB</w:t>
      </w:r>
      <w:proofErr w:type="spellEnd"/>
      <w:r>
        <w:rPr>
          <w:rFonts w:eastAsia="Times New Roman"/>
          <w:color w:val="000000"/>
        </w:rPr>
        <w:t xml:space="preserve">, early mesenchyme blastula stage; </w:t>
      </w:r>
      <w:proofErr w:type="spellStart"/>
      <w:r>
        <w:rPr>
          <w:rFonts w:eastAsia="Times New Roman"/>
          <w:color w:val="000000"/>
        </w:rPr>
        <w:t>MMesB</w:t>
      </w:r>
      <w:proofErr w:type="spellEnd"/>
      <w:r>
        <w:rPr>
          <w:rFonts w:eastAsia="Times New Roman"/>
          <w:color w:val="000000"/>
        </w:rPr>
        <w:t xml:space="preserve">, mid-mesenchyme blastula stage; </w:t>
      </w:r>
      <w:proofErr w:type="spellStart"/>
      <w:r>
        <w:rPr>
          <w:rFonts w:eastAsia="Times New Roman"/>
          <w:color w:val="000000"/>
        </w:rPr>
        <w:t>LMesB</w:t>
      </w:r>
      <w:proofErr w:type="spellEnd"/>
      <w:r>
        <w:rPr>
          <w:rFonts w:eastAsia="Times New Roman"/>
          <w:color w:val="000000"/>
        </w:rPr>
        <w:t xml:space="preserve">, late mesenchyme blastula stage; BF, blastopore formation stage; EG, early gastrula stage; MG, mid-gastrula stage; LG, late gastrula stage; </w:t>
      </w:r>
      <w:proofErr w:type="spellStart"/>
      <w:r>
        <w:rPr>
          <w:rFonts w:eastAsia="Times New Roman"/>
          <w:color w:val="000000"/>
        </w:rPr>
        <w:t>EPr</w:t>
      </w:r>
      <w:proofErr w:type="spellEnd"/>
      <w:r>
        <w:rPr>
          <w:rFonts w:eastAsia="Times New Roman"/>
          <w:color w:val="000000"/>
        </w:rPr>
        <w:t xml:space="preserve">, early prism stage; </w:t>
      </w:r>
      <w:proofErr w:type="spellStart"/>
      <w:r>
        <w:rPr>
          <w:rFonts w:eastAsia="Times New Roman"/>
          <w:color w:val="000000"/>
        </w:rPr>
        <w:t>LPr</w:t>
      </w:r>
      <w:proofErr w:type="spellEnd"/>
      <w:r>
        <w:rPr>
          <w:rFonts w:eastAsia="Times New Roman"/>
          <w:color w:val="000000"/>
        </w:rPr>
        <w:t xml:space="preserve">, late prism stage; LO, late organogenesis stage; OM, open mouth stage. Other abbreviations: AN, anus; AP, animal pole domain; AR, archenteron; BC, blastocoel; </w:t>
      </w:r>
      <w:r>
        <w:rPr>
          <w:rFonts w:eastAsia="Times New Roman"/>
          <w:color w:val="000000" w:themeColor="text1"/>
        </w:rPr>
        <w:t xml:space="preserve">BP, blastopore; CC, cardiac constriction; CEs, </w:t>
      </w:r>
      <w:proofErr w:type="spellStart"/>
      <w:r>
        <w:rPr>
          <w:rFonts w:eastAsia="Times New Roman"/>
          <w:color w:val="000000" w:themeColor="text1"/>
        </w:rPr>
        <w:t>coelomic</w:t>
      </w:r>
      <w:proofErr w:type="spellEnd"/>
      <w:r>
        <w:rPr>
          <w:rFonts w:eastAsia="Times New Roman"/>
          <w:color w:val="000000" w:themeColor="text1"/>
        </w:rPr>
        <w:t xml:space="preserve"> </w:t>
      </w:r>
      <w:proofErr w:type="spellStart"/>
      <w:r>
        <w:rPr>
          <w:rFonts w:eastAsia="Times New Roman"/>
          <w:color w:val="000000" w:themeColor="text1"/>
        </w:rPr>
        <w:t>evaginations</w:t>
      </w:r>
      <w:proofErr w:type="spellEnd"/>
      <w:r>
        <w:rPr>
          <w:rFonts w:eastAsia="Times New Roman"/>
          <w:color w:val="000000" w:themeColor="text1"/>
        </w:rPr>
        <w:t xml:space="preserve">; CPs, </w:t>
      </w:r>
      <w:proofErr w:type="spellStart"/>
      <w:r>
        <w:rPr>
          <w:rFonts w:eastAsia="Times New Roman"/>
          <w:color w:val="000000" w:themeColor="text1"/>
        </w:rPr>
        <w:t>coelomic</w:t>
      </w:r>
      <w:proofErr w:type="spellEnd"/>
      <w:r>
        <w:rPr>
          <w:rFonts w:eastAsia="Times New Roman"/>
          <w:color w:val="000000" w:themeColor="text1"/>
        </w:rPr>
        <w:t xml:space="preserve"> pouches; E, esophagus; FE, fertilization envelope; </w:t>
      </w:r>
      <w:r>
        <w:rPr>
          <w:rFonts w:eastAsia="Times New Roman"/>
          <w:color w:val="000000"/>
        </w:rPr>
        <w:t xml:space="preserve">HC, </w:t>
      </w:r>
      <w:proofErr w:type="spellStart"/>
      <w:r>
        <w:rPr>
          <w:rFonts w:eastAsia="Times New Roman"/>
          <w:color w:val="000000"/>
        </w:rPr>
        <w:t>hydropore</w:t>
      </w:r>
      <w:proofErr w:type="spellEnd"/>
      <w:r>
        <w:rPr>
          <w:rFonts w:eastAsia="Times New Roman"/>
          <w:color w:val="000000"/>
        </w:rPr>
        <w:t xml:space="preserve"> canal rudiment; HL, hyaline layer; </w:t>
      </w:r>
      <w:r>
        <w:rPr>
          <w:rFonts w:eastAsia="Times New Roman"/>
          <w:color w:val="000000" w:themeColor="text1"/>
        </w:rPr>
        <w:t xml:space="preserve"> M, mouth; Mac, macromere; </w:t>
      </w:r>
      <w:proofErr w:type="spellStart"/>
      <w:r>
        <w:rPr>
          <w:rFonts w:eastAsia="Times New Roman"/>
          <w:color w:val="000000" w:themeColor="text1"/>
        </w:rPr>
        <w:t>Mes</w:t>
      </w:r>
      <w:proofErr w:type="spellEnd"/>
      <w:r>
        <w:rPr>
          <w:rFonts w:eastAsia="Times New Roman"/>
          <w:color w:val="000000" w:themeColor="text1"/>
        </w:rPr>
        <w:t xml:space="preserve">, </w:t>
      </w:r>
      <w:proofErr w:type="spellStart"/>
      <w:r>
        <w:rPr>
          <w:rFonts w:eastAsia="Times New Roman"/>
          <w:color w:val="000000" w:themeColor="text1"/>
        </w:rPr>
        <w:t>mesomere</w:t>
      </w:r>
      <w:proofErr w:type="spellEnd"/>
      <w:r>
        <w:rPr>
          <w:rFonts w:eastAsia="Times New Roman"/>
          <w:color w:val="000000" w:themeColor="text1"/>
        </w:rPr>
        <w:t xml:space="preserve">; Mic, micromere; OH, oral hood; PC, pyloric constriction; PMCs, primary mesenchyme cells; POA, </w:t>
      </w:r>
      <w:proofErr w:type="spellStart"/>
      <w:r>
        <w:rPr>
          <w:rFonts w:eastAsia="Times New Roman"/>
          <w:color w:val="000000" w:themeColor="text1"/>
        </w:rPr>
        <w:t>postoral</w:t>
      </w:r>
      <w:proofErr w:type="spellEnd"/>
      <w:r>
        <w:rPr>
          <w:rFonts w:eastAsia="Times New Roman"/>
          <w:color w:val="000000" w:themeColor="text1"/>
        </w:rPr>
        <w:t xml:space="preserve"> arm; S, stomach; SK, skeletal rod; SMCs, secondary mesenchyme cells; </w:t>
      </w:r>
      <w:proofErr w:type="spellStart"/>
      <w:r>
        <w:rPr>
          <w:rFonts w:eastAsia="Times New Roman"/>
          <w:color w:val="000000" w:themeColor="text1"/>
        </w:rPr>
        <w:t>sMic</w:t>
      </w:r>
      <w:proofErr w:type="spellEnd"/>
      <w:r>
        <w:rPr>
          <w:rFonts w:eastAsia="Times New Roman"/>
          <w:color w:val="000000" w:themeColor="text1"/>
        </w:rPr>
        <w:t xml:space="preserve">, small micromere; </w:t>
      </w:r>
      <w:proofErr w:type="spellStart"/>
      <w:r>
        <w:rPr>
          <w:rFonts w:eastAsia="Times New Roman"/>
          <w:color w:val="000000" w:themeColor="text1"/>
        </w:rPr>
        <w:t>VgP</w:t>
      </w:r>
      <w:proofErr w:type="spellEnd"/>
      <w:r>
        <w:rPr>
          <w:rFonts w:eastAsia="Times New Roman"/>
          <w:color w:val="000000" w:themeColor="text1"/>
        </w:rPr>
        <w:t>, vegetal plate.</w:t>
      </w:r>
      <w:r>
        <w:rPr>
          <w:rFonts w:eastAsia="Times New Roman"/>
          <w:color w:val="000000"/>
        </w:rPr>
        <w:t xml:space="preserve"> </w:t>
      </w:r>
      <w:r>
        <w:rPr>
          <w:color w:val="000000" w:themeColor="text1"/>
        </w:rPr>
        <w:t xml:space="preserve">Scale bar = 50 </w:t>
      </w:r>
      <w:r>
        <w:rPr>
          <w:rFonts w:ascii="Symbol" w:hAnsi="Symbol"/>
          <w:color w:val="000000" w:themeColor="text1"/>
        </w:rPr>
        <w:t></w:t>
      </w:r>
      <w:r>
        <w:rPr>
          <w:color w:val="000000" w:themeColor="text1"/>
        </w:rPr>
        <w:t>m.</w:t>
      </w:r>
    </w:p>
    <w:p w14:paraId="3075A8D9" w14:textId="3F0E2A6B" w:rsidR="0021082B" w:rsidRDefault="00E22B5C">
      <w:pPr>
        <w:shd w:val="clear" w:color="auto" w:fill="FFFFFF"/>
        <w:spacing w:before="100" w:beforeAutospacing="1" w:after="100" w:afterAutospacing="1" w:line="276" w:lineRule="auto"/>
        <w:jc w:val="both"/>
        <w:rPr>
          <w:color w:val="000000"/>
        </w:rPr>
      </w:pPr>
      <w:r>
        <w:rPr>
          <w:rFonts w:eastAsia="Times New Roman"/>
          <w:b/>
          <w:color w:val="000000"/>
        </w:rPr>
        <w:lastRenderedPageBreak/>
        <w:t>Figure 6.</w:t>
      </w:r>
      <w:r>
        <w:rPr>
          <w:b/>
          <w:color w:val="000000" w:themeColor="text1"/>
        </w:rPr>
        <w:t xml:space="preserve"> </w:t>
      </w:r>
      <w:r>
        <w:rPr>
          <w:rFonts w:eastAsia="Times New Roman"/>
          <w:b/>
          <w:color w:val="000000"/>
        </w:rPr>
        <w:t xml:space="preserve">Embryonic stages of the cidaroid </w:t>
      </w:r>
      <w:r>
        <w:rPr>
          <w:rFonts w:eastAsia="Times New Roman"/>
          <w:b/>
          <w:i/>
          <w:color w:val="000000"/>
        </w:rPr>
        <w:t>Eucidaris tribuloides</w:t>
      </w:r>
      <w:r>
        <w:rPr>
          <w:rFonts w:eastAsia="Times New Roman"/>
          <w:b/>
          <w:color w:val="000000"/>
        </w:rPr>
        <w:t>.</w:t>
      </w:r>
      <w:r>
        <w:rPr>
          <w:rFonts w:eastAsia="Times New Roman"/>
          <w:color w:val="000000"/>
        </w:rPr>
        <w:t xml:space="preserve"> Stages correspond to those reported in Figure 8 a</w:t>
      </w:r>
      <w:r>
        <w:rPr>
          <w:rFonts w:eastAsia="Times New Roman"/>
          <w:color w:val="000000" w:themeColor="text1"/>
        </w:rPr>
        <w:t>nd Supplemental File</w:t>
      </w:r>
      <w:r w:rsidR="00C10EFB">
        <w:rPr>
          <w:rFonts w:eastAsia="Times New Roman"/>
          <w:color w:val="000000" w:themeColor="text1"/>
        </w:rPr>
        <w:t>s</w:t>
      </w:r>
      <w:r>
        <w:rPr>
          <w:rFonts w:eastAsia="Times New Roman"/>
          <w:color w:val="000000" w:themeColor="text1"/>
        </w:rPr>
        <w:t xml:space="preserve"> 1</w:t>
      </w:r>
      <w:r w:rsidR="00C10EFB">
        <w:rPr>
          <w:rFonts w:eastAsia="Times New Roman"/>
          <w:color w:val="000000" w:themeColor="text1"/>
        </w:rPr>
        <w:t xml:space="preserve"> and 2</w:t>
      </w:r>
      <w:r>
        <w:rPr>
          <w:rFonts w:eastAsia="Times New Roman"/>
          <w:color w:val="000000" w:themeColor="text1"/>
        </w:rPr>
        <w:t xml:space="preserve">. </w:t>
      </w:r>
      <w:r>
        <w:rPr>
          <w:rFonts w:eastAsia="Times New Roman"/>
          <w:color w:val="000000"/>
        </w:rPr>
        <w:t>Images of early embryonic stages (from 1-cell to EO) include only lateral views, with the animal pole up. Images of late embryonic stages (from MO to OM) include</w:t>
      </w:r>
      <w:r>
        <w:rPr>
          <w:rFonts w:eastAsia="Times New Roman"/>
          <w:color w:val="000000" w:themeColor="text1"/>
        </w:rPr>
        <w:t xml:space="preserve"> lateral (l) and ventral (v) views. </w:t>
      </w:r>
      <w:r>
        <w:rPr>
          <w:rFonts w:eastAsia="Times New Roman"/>
          <w:color w:val="000000"/>
        </w:rPr>
        <w:t xml:space="preserve">Stage abbreviations (in time order): 1-cell, 1-cell stage; 2-cell, 2-cell stage; 4-cell, 4-cell stage; 8-cell, 8-cell stage; 16-cell, 16-cell stage; 32-cell; 32-cell stage; 64-cell, 64-cell stage; EB, early blastula stage; </w:t>
      </w:r>
      <w:proofErr w:type="spellStart"/>
      <w:r>
        <w:rPr>
          <w:rFonts w:eastAsia="Times New Roman"/>
          <w:color w:val="000000"/>
        </w:rPr>
        <w:t>MotB</w:t>
      </w:r>
      <w:proofErr w:type="spellEnd"/>
      <w:r>
        <w:rPr>
          <w:rFonts w:eastAsia="Times New Roman"/>
          <w:color w:val="000000"/>
        </w:rPr>
        <w:t xml:space="preserve">, motile blastula stage; LB, late blastula stage; VP, vegetal plate stage; BF, blastopore formation stage; EG, early gastrula stage; MG, mid-gastrula stage; LG, late gastrula stage; EO, early organogenesis stage; MO, mid-organogenesis stage; LO, late organogenesis stage; OM, open mouth stage. Other abbreviations: AR, archenteron; BC, blastocoel; </w:t>
      </w:r>
      <w:r>
        <w:rPr>
          <w:rFonts w:eastAsia="Times New Roman"/>
          <w:color w:val="000000" w:themeColor="text1"/>
        </w:rPr>
        <w:t xml:space="preserve">BP, blastopore; CB, ciliary band; CC, cardiac constriction; CEs, </w:t>
      </w:r>
      <w:proofErr w:type="spellStart"/>
      <w:r>
        <w:rPr>
          <w:rFonts w:eastAsia="Times New Roman"/>
          <w:color w:val="000000" w:themeColor="text1"/>
        </w:rPr>
        <w:t>coelomic</w:t>
      </w:r>
      <w:proofErr w:type="spellEnd"/>
      <w:r>
        <w:rPr>
          <w:rFonts w:eastAsia="Times New Roman"/>
          <w:color w:val="000000" w:themeColor="text1"/>
        </w:rPr>
        <w:t xml:space="preserve"> </w:t>
      </w:r>
      <w:proofErr w:type="spellStart"/>
      <w:r>
        <w:rPr>
          <w:rFonts w:eastAsia="Times New Roman"/>
          <w:color w:val="000000" w:themeColor="text1"/>
        </w:rPr>
        <w:t>evaginations</w:t>
      </w:r>
      <w:proofErr w:type="spellEnd"/>
      <w:r>
        <w:rPr>
          <w:rFonts w:eastAsia="Times New Roman"/>
          <w:color w:val="000000" w:themeColor="text1"/>
        </w:rPr>
        <w:t xml:space="preserve">; CPs, </w:t>
      </w:r>
      <w:proofErr w:type="spellStart"/>
      <w:r>
        <w:rPr>
          <w:rFonts w:eastAsia="Times New Roman"/>
          <w:color w:val="000000" w:themeColor="text1"/>
        </w:rPr>
        <w:t>coelomic</w:t>
      </w:r>
      <w:proofErr w:type="spellEnd"/>
      <w:r>
        <w:rPr>
          <w:rFonts w:eastAsia="Times New Roman"/>
          <w:color w:val="000000" w:themeColor="text1"/>
        </w:rPr>
        <w:t xml:space="preserve"> pouches; E, esophagus; FE, fertilization envelope; </w:t>
      </w:r>
      <w:r>
        <w:rPr>
          <w:rFonts w:eastAsia="Times New Roman"/>
          <w:color w:val="000000"/>
        </w:rPr>
        <w:t xml:space="preserve">HC, </w:t>
      </w:r>
      <w:proofErr w:type="spellStart"/>
      <w:r>
        <w:rPr>
          <w:rFonts w:eastAsia="Times New Roman"/>
          <w:color w:val="000000"/>
        </w:rPr>
        <w:t>hydropore</w:t>
      </w:r>
      <w:proofErr w:type="spellEnd"/>
      <w:r>
        <w:rPr>
          <w:rFonts w:eastAsia="Times New Roman"/>
          <w:color w:val="000000"/>
        </w:rPr>
        <w:t xml:space="preserve"> canal rudiment; </w:t>
      </w:r>
      <w:r>
        <w:rPr>
          <w:rFonts w:eastAsia="Times New Roman"/>
          <w:color w:val="000000" w:themeColor="text1"/>
        </w:rPr>
        <w:t xml:space="preserve">M, mouth; Mac, macromere; MC, mesenchyme cell; </w:t>
      </w:r>
      <w:proofErr w:type="spellStart"/>
      <w:r>
        <w:rPr>
          <w:rFonts w:eastAsia="Times New Roman"/>
          <w:color w:val="000000" w:themeColor="text1"/>
        </w:rPr>
        <w:t>Mes</w:t>
      </w:r>
      <w:proofErr w:type="spellEnd"/>
      <w:r>
        <w:rPr>
          <w:rFonts w:eastAsia="Times New Roman"/>
          <w:color w:val="000000" w:themeColor="text1"/>
        </w:rPr>
        <w:t xml:space="preserve">, </w:t>
      </w:r>
      <w:proofErr w:type="spellStart"/>
      <w:r>
        <w:rPr>
          <w:rFonts w:eastAsia="Times New Roman"/>
          <w:color w:val="000000" w:themeColor="text1"/>
        </w:rPr>
        <w:t>mesomere</w:t>
      </w:r>
      <w:proofErr w:type="spellEnd"/>
      <w:r>
        <w:rPr>
          <w:rFonts w:eastAsia="Times New Roman"/>
          <w:color w:val="000000" w:themeColor="text1"/>
        </w:rPr>
        <w:t xml:space="preserve">; Mic, micromere; OH, oral hood; P, pigment cell; PC, pyloric constriction; S, stomach; SK, skeletal rod; SM, </w:t>
      </w:r>
      <w:proofErr w:type="spellStart"/>
      <w:r>
        <w:rPr>
          <w:rFonts w:eastAsia="Times New Roman"/>
          <w:color w:val="000000" w:themeColor="text1"/>
        </w:rPr>
        <w:t>skeletogenic</w:t>
      </w:r>
      <w:proofErr w:type="spellEnd"/>
      <w:r>
        <w:rPr>
          <w:rFonts w:eastAsia="Times New Roman"/>
          <w:color w:val="000000" w:themeColor="text1"/>
        </w:rPr>
        <w:t xml:space="preserve"> mesenchyme; ST, </w:t>
      </w:r>
      <w:proofErr w:type="spellStart"/>
      <w:r>
        <w:rPr>
          <w:rFonts w:eastAsia="Times New Roman"/>
          <w:color w:val="000000" w:themeColor="text1"/>
        </w:rPr>
        <w:t>stomodeal</w:t>
      </w:r>
      <w:proofErr w:type="spellEnd"/>
      <w:r>
        <w:rPr>
          <w:rFonts w:eastAsia="Times New Roman"/>
          <w:color w:val="000000" w:themeColor="text1"/>
        </w:rPr>
        <w:t xml:space="preserve"> invagination; </w:t>
      </w:r>
      <w:proofErr w:type="spellStart"/>
      <w:r>
        <w:rPr>
          <w:rFonts w:eastAsia="Times New Roman"/>
          <w:color w:val="000000" w:themeColor="text1"/>
        </w:rPr>
        <w:t>VgP</w:t>
      </w:r>
      <w:proofErr w:type="spellEnd"/>
      <w:r>
        <w:rPr>
          <w:rFonts w:eastAsia="Times New Roman"/>
          <w:color w:val="000000" w:themeColor="text1"/>
        </w:rPr>
        <w:t xml:space="preserve">, vegetal plate. </w:t>
      </w:r>
      <w:r>
        <w:rPr>
          <w:color w:val="000000" w:themeColor="text1"/>
        </w:rPr>
        <w:t xml:space="preserve">Scale bar = 100 </w:t>
      </w:r>
      <w:r>
        <w:rPr>
          <w:rFonts w:ascii="Symbol" w:hAnsi="Symbol"/>
          <w:color w:val="000000" w:themeColor="text1"/>
        </w:rPr>
        <w:t></w:t>
      </w:r>
      <w:r>
        <w:rPr>
          <w:color w:val="000000" w:themeColor="text1"/>
        </w:rPr>
        <w:t>m.</w:t>
      </w:r>
    </w:p>
    <w:p w14:paraId="2CDB5464" w14:textId="1D7E2217" w:rsidR="0021082B" w:rsidRDefault="00E22B5C">
      <w:pPr>
        <w:shd w:val="clear" w:color="auto" w:fill="FFFFFF"/>
        <w:spacing w:before="100" w:beforeAutospacing="1" w:after="100" w:afterAutospacing="1" w:line="276" w:lineRule="auto"/>
        <w:jc w:val="both"/>
        <w:rPr>
          <w:rFonts w:eastAsia="Times New Roman"/>
          <w:color w:val="000000"/>
        </w:rPr>
      </w:pPr>
      <w:r>
        <w:rPr>
          <w:rFonts w:eastAsia="Times New Roman"/>
          <w:b/>
          <w:color w:val="000000"/>
        </w:rPr>
        <w:t xml:space="preserve">Figure 7. Embryonic stages of the </w:t>
      </w:r>
      <w:r w:rsidR="00C10EFB">
        <w:rPr>
          <w:rFonts w:eastAsia="Times New Roman"/>
          <w:b/>
          <w:color w:val="000000"/>
        </w:rPr>
        <w:t xml:space="preserve">asteroid </w:t>
      </w:r>
      <w:r>
        <w:rPr>
          <w:rFonts w:eastAsia="Times New Roman"/>
          <w:b/>
          <w:color w:val="000000"/>
        </w:rPr>
        <w:t>(</w:t>
      </w:r>
      <w:r w:rsidR="00C10EFB">
        <w:rPr>
          <w:rFonts w:eastAsia="Times New Roman"/>
          <w:b/>
          <w:color w:val="000000"/>
        </w:rPr>
        <w:t>sea star</w:t>
      </w:r>
      <w:r>
        <w:rPr>
          <w:rFonts w:eastAsia="Times New Roman"/>
          <w:b/>
          <w:color w:val="000000"/>
        </w:rPr>
        <w:t>)</w:t>
      </w:r>
      <w:r>
        <w:rPr>
          <w:rFonts w:eastAsia="Times New Roman"/>
          <w:b/>
          <w:i/>
          <w:color w:val="000000"/>
        </w:rPr>
        <w:t xml:space="preserve"> Patiria miniata.</w:t>
      </w:r>
      <w:r>
        <w:rPr>
          <w:rFonts w:eastAsia="Times New Roman"/>
          <w:i/>
          <w:color w:val="000000"/>
        </w:rPr>
        <w:t xml:space="preserve"> </w:t>
      </w:r>
      <w:r>
        <w:rPr>
          <w:rFonts w:eastAsia="Times New Roman"/>
          <w:color w:val="000000"/>
        </w:rPr>
        <w:t>Stages correspond to those in Figure 8 and Supplemental File</w:t>
      </w:r>
      <w:r w:rsidR="00C10EFB">
        <w:rPr>
          <w:rFonts w:eastAsia="Times New Roman"/>
          <w:color w:val="000000"/>
        </w:rPr>
        <w:t>s</w:t>
      </w:r>
      <w:r>
        <w:rPr>
          <w:rFonts w:eastAsia="Times New Roman"/>
          <w:color w:val="000000"/>
        </w:rPr>
        <w:t xml:space="preserve"> 1</w:t>
      </w:r>
      <w:r w:rsidR="00C10EFB">
        <w:rPr>
          <w:rFonts w:eastAsia="Times New Roman"/>
          <w:color w:val="000000"/>
        </w:rPr>
        <w:t xml:space="preserve"> and 2</w:t>
      </w:r>
      <w:r>
        <w:rPr>
          <w:rFonts w:eastAsia="Times New Roman"/>
          <w:color w:val="000000"/>
        </w:rPr>
        <w:t>. I</w:t>
      </w:r>
      <w:r>
        <w:rPr>
          <w:rFonts w:eastAsia="Times New Roman"/>
          <w:color w:val="000000" w:themeColor="text1"/>
        </w:rPr>
        <w:t xml:space="preserve">mages of </w:t>
      </w:r>
      <w:r>
        <w:rPr>
          <w:rFonts w:eastAsia="Times New Roman"/>
          <w:color w:val="000000"/>
        </w:rPr>
        <w:t xml:space="preserve">early embryonic stages (from 1-cell to EO) include only lateral views, with the animal pole up. Images of late embryonic stages (from MO to OM) </w:t>
      </w:r>
      <w:r>
        <w:rPr>
          <w:rFonts w:eastAsia="Times New Roman"/>
          <w:color w:val="000000" w:themeColor="text1"/>
        </w:rPr>
        <w:t xml:space="preserve">include dorsal (d), lateral (l) and ventral (v) views. </w:t>
      </w:r>
      <w:r>
        <w:rPr>
          <w:rFonts w:eastAsia="Times New Roman"/>
          <w:color w:val="000000"/>
        </w:rPr>
        <w:t xml:space="preserve">Stage abbreviations (in time order): 1-cell, 1-cell stage; 2-cell, 2-cell stage; 4-cell, 4-cell stage; 8-cell, 8-cell stage; 16-cell, 16-cell stage; 32-cell; 32-cell stage; 64-cell, 64-cell stage; EB, early blastula stage; MB, mid-blastula stage; LB, late blastula stage; VP, vegetal plate stage; BF, blastopore formation stage; EG, early gastrula stage; MG, mid-gastrula stage; LG, late gastrula stage; EO, early organogenesis stage; MO, mid-organogenesis stage; LO, late organogenesis stage; VLO, very late organogenesis; OM, open mouth stage. Other abbreviations: AR, archenteron; BC, blastocoel; </w:t>
      </w:r>
      <w:r>
        <w:rPr>
          <w:rFonts w:eastAsia="Times New Roman"/>
          <w:color w:val="000000" w:themeColor="text1"/>
        </w:rPr>
        <w:t xml:space="preserve">BP, blastopore; CBs, ciliary bands; CC, cardiac constriction; CEs, </w:t>
      </w:r>
      <w:proofErr w:type="spellStart"/>
      <w:r>
        <w:rPr>
          <w:rFonts w:eastAsia="Times New Roman"/>
          <w:color w:val="000000" w:themeColor="text1"/>
        </w:rPr>
        <w:t>coelomic</w:t>
      </w:r>
      <w:proofErr w:type="spellEnd"/>
      <w:r>
        <w:rPr>
          <w:rFonts w:eastAsia="Times New Roman"/>
          <w:color w:val="000000" w:themeColor="text1"/>
        </w:rPr>
        <w:t xml:space="preserve"> </w:t>
      </w:r>
      <w:proofErr w:type="spellStart"/>
      <w:r>
        <w:rPr>
          <w:rFonts w:eastAsia="Times New Roman"/>
          <w:color w:val="000000" w:themeColor="text1"/>
        </w:rPr>
        <w:t>evaginations</w:t>
      </w:r>
      <w:proofErr w:type="spellEnd"/>
      <w:r>
        <w:rPr>
          <w:rFonts w:eastAsia="Times New Roman"/>
          <w:color w:val="000000" w:themeColor="text1"/>
        </w:rPr>
        <w:t xml:space="preserve">; CPs, </w:t>
      </w:r>
      <w:proofErr w:type="spellStart"/>
      <w:r>
        <w:rPr>
          <w:rFonts w:eastAsia="Times New Roman"/>
          <w:color w:val="000000" w:themeColor="text1"/>
        </w:rPr>
        <w:t>coelomic</w:t>
      </w:r>
      <w:proofErr w:type="spellEnd"/>
      <w:r>
        <w:rPr>
          <w:rFonts w:eastAsia="Times New Roman"/>
          <w:color w:val="000000" w:themeColor="text1"/>
        </w:rPr>
        <w:t xml:space="preserve"> pouches; E, esophagus; FE, fertilization envelope; </w:t>
      </w:r>
      <w:r>
        <w:rPr>
          <w:rFonts w:eastAsia="Times New Roman"/>
          <w:color w:val="000000"/>
        </w:rPr>
        <w:t xml:space="preserve">HC, </w:t>
      </w:r>
      <w:proofErr w:type="spellStart"/>
      <w:r>
        <w:rPr>
          <w:rFonts w:eastAsia="Times New Roman"/>
          <w:color w:val="000000"/>
        </w:rPr>
        <w:t>hydropore</w:t>
      </w:r>
      <w:proofErr w:type="spellEnd"/>
      <w:r>
        <w:rPr>
          <w:rFonts w:eastAsia="Times New Roman"/>
          <w:color w:val="000000"/>
        </w:rPr>
        <w:t xml:space="preserve"> canal rudiment; </w:t>
      </w:r>
      <w:r>
        <w:rPr>
          <w:rFonts w:eastAsia="Times New Roman"/>
          <w:color w:val="000000" w:themeColor="text1"/>
        </w:rPr>
        <w:t xml:space="preserve">M, mouth; MC, mesenchyme cell; OH, oral hood; PE, posterior </w:t>
      </w:r>
      <w:proofErr w:type="spellStart"/>
      <w:r>
        <w:rPr>
          <w:rFonts w:eastAsia="Times New Roman"/>
          <w:color w:val="000000" w:themeColor="text1"/>
        </w:rPr>
        <w:t>enterocoel</w:t>
      </w:r>
      <w:proofErr w:type="spellEnd"/>
      <w:r>
        <w:rPr>
          <w:rFonts w:eastAsia="Times New Roman"/>
          <w:color w:val="000000" w:themeColor="text1"/>
        </w:rPr>
        <w:t xml:space="preserve">; PC, pyloric constriction; S, stomach; ST, </w:t>
      </w:r>
      <w:proofErr w:type="spellStart"/>
      <w:r>
        <w:rPr>
          <w:rFonts w:eastAsia="Times New Roman"/>
          <w:color w:val="000000" w:themeColor="text1"/>
        </w:rPr>
        <w:t>stomodeal</w:t>
      </w:r>
      <w:proofErr w:type="spellEnd"/>
      <w:r>
        <w:rPr>
          <w:rFonts w:eastAsia="Times New Roman"/>
          <w:color w:val="000000" w:themeColor="text1"/>
        </w:rPr>
        <w:t xml:space="preserve"> invagination; </w:t>
      </w:r>
      <w:proofErr w:type="spellStart"/>
      <w:r>
        <w:rPr>
          <w:rFonts w:eastAsia="Times New Roman"/>
          <w:color w:val="000000" w:themeColor="text1"/>
        </w:rPr>
        <w:t>VgP</w:t>
      </w:r>
      <w:proofErr w:type="spellEnd"/>
      <w:r>
        <w:rPr>
          <w:rFonts w:eastAsia="Times New Roman"/>
          <w:color w:val="000000" w:themeColor="text1"/>
        </w:rPr>
        <w:t xml:space="preserve">, vegetal plate. </w:t>
      </w:r>
      <w:r>
        <w:rPr>
          <w:color w:val="000000" w:themeColor="text1"/>
        </w:rPr>
        <w:t xml:space="preserve">Scale bar = 100 </w:t>
      </w:r>
      <w:r>
        <w:rPr>
          <w:rFonts w:ascii="Symbol" w:hAnsi="Symbol"/>
          <w:color w:val="000000" w:themeColor="text1"/>
        </w:rPr>
        <w:t></w:t>
      </w:r>
      <w:r>
        <w:rPr>
          <w:color w:val="000000" w:themeColor="text1"/>
        </w:rPr>
        <w:t>m.</w:t>
      </w:r>
      <w:r>
        <w:rPr>
          <w:rFonts w:eastAsia="Times New Roman"/>
          <w:color w:val="000000"/>
        </w:rPr>
        <w:t xml:space="preserve"> </w:t>
      </w:r>
    </w:p>
    <w:p w14:paraId="754145B5" w14:textId="4CE52C0F" w:rsidR="0021082B" w:rsidRDefault="00E22B5C">
      <w:pPr>
        <w:spacing w:after="360" w:line="276" w:lineRule="auto"/>
        <w:jc w:val="both"/>
        <w:rPr>
          <w:color w:val="000000"/>
        </w:rPr>
      </w:pPr>
      <w:r>
        <w:rPr>
          <w:b/>
          <w:color w:val="000000"/>
        </w:rPr>
        <w:t xml:space="preserve">Figure 8. </w:t>
      </w:r>
      <w:r>
        <w:rPr>
          <w:b/>
        </w:rPr>
        <w:t xml:space="preserve">Embryonic staging series for five representative, indirect-developing echinoderm species and correspondence with the "pan-echinoderm" </w:t>
      </w:r>
      <w:r w:rsidR="00C10EFB">
        <w:rPr>
          <w:b/>
        </w:rPr>
        <w:t xml:space="preserve">staging </w:t>
      </w:r>
      <w:r>
        <w:rPr>
          <w:b/>
        </w:rPr>
        <w:t>series.</w:t>
      </w:r>
      <w:r>
        <w:t xml:space="preserve"> </w:t>
      </w:r>
      <w:r w:rsidR="00C10EFB">
        <w:t xml:space="preserve">(A) </w:t>
      </w:r>
      <w:r w:rsidR="00B5044F">
        <w:t xml:space="preserve">The species-specific embryonic staging series are depicted following the four developmental ontology depth nodes (phase, period, episode, stage). </w:t>
      </w:r>
      <w:r>
        <w:t>The five representative, indirect-developing echinoderm species include</w:t>
      </w:r>
      <w:r>
        <w:rPr>
          <w:rFonts w:eastAsia="Times New Roman"/>
          <w:color w:val="000000"/>
        </w:rPr>
        <w:t xml:space="preserve"> three euechinoid sea urchins (</w:t>
      </w:r>
      <w:r>
        <w:rPr>
          <w:rFonts w:eastAsia="Times New Roman"/>
          <w:i/>
          <w:color w:val="000000"/>
        </w:rPr>
        <w:t>Lytechinus variegatus</w:t>
      </w:r>
      <w:r>
        <w:rPr>
          <w:rFonts w:eastAsia="Times New Roman"/>
          <w:color w:val="000000"/>
        </w:rPr>
        <w:t xml:space="preserve">, </w:t>
      </w:r>
      <w:r>
        <w:rPr>
          <w:rFonts w:eastAsia="Times New Roman"/>
          <w:i/>
          <w:color w:val="000000"/>
        </w:rPr>
        <w:t>Paracentrotus lividus</w:t>
      </w:r>
      <w:r>
        <w:rPr>
          <w:rFonts w:eastAsia="Times New Roman"/>
          <w:color w:val="000000"/>
        </w:rPr>
        <w:t xml:space="preserve">, and </w:t>
      </w:r>
      <w:r>
        <w:rPr>
          <w:rFonts w:eastAsia="Times New Roman"/>
          <w:i/>
          <w:color w:val="000000"/>
        </w:rPr>
        <w:t>Strongylocentrotus purpuratus</w:t>
      </w:r>
      <w:r>
        <w:rPr>
          <w:rFonts w:eastAsia="Times New Roman"/>
          <w:color w:val="000000"/>
        </w:rPr>
        <w:t>), one cidaroid sea urchin (</w:t>
      </w:r>
      <w:r>
        <w:rPr>
          <w:rFonts w:eastAsia="Times New Roman"/>
          <w:i/>
          <w:color w:val="000000"/>
        </w:rPr>
        <w:t>Eucidaris tribuloides</w:t>
      </w:r>
      <w:r>
        <w:rPr>
          <w:rFonts w:eastAsia="Times New Roman"/>
          <w:color w:val="000000"/>
        </w:rPr>
        <w:t>), and one sea star (</w:t>
      </w:r>
      <w:r>
        <w:rPr>
          <w:rFonts w:eastAsia="Times New Roman"/>
          <w:i/>
          <w:color w:val="000000"/>
        </w:rPr>
        <w:t>Patiria miniata</w:t>
      </w:r>
      <w:r>
        <w:rPr>
          <w:rFonts w:eastAsia="Times New Roman"/>
          <w:color w:val="000000"/>
        </w:rPr>
        <w:t xml:space="preserve">). </w:t>
      </w:r>
      <w:r w:rsidR="00C10EFB">
        <w:rPr>
          <w:rFonts w:eastAsia="Times New Roman"/>
          <w:color w:val="000000"/>
        </w:rPr>
        <w:t>(B, C)</w:t>
      </w:r>
      <w:r>
        <w:rPr>
          <w:rFonts w:eastAsia="Times New Roman"/>
          <w:color w:val="000000"/>
        </w:rPr>
        <w:t xml:space="preserve"> </w:t>
      </w:r>
      <w:r w:rsidR="00C10EFB">
        <w:t xml:space="preserve">The </w:t>
      </w:r>
      <w:r>
        <w:t>"pan-echinoderm" staging series is shown</w:t>
      </w:r>
      <w:r w:rsidR="00C10EFB">
        <w:t xml:space="preserve"> </w:t>
      </w:r>
      <w:r w:rsidR="006D78A5">
        <w:t>in the form of</w:t>
      </w:r>
      <w:r w:rsidR="00C10EFB">
        <w:t xml:space="preserve"> a table (B) and a graph (C)</w:t>
      </w:r>
      <w:r>
        <w:t xml:space="preserve">. It integrates the five individual schemes into a single series applicable to all echinoderms. Detailed definitions of all developmental phases, periods, episodes, and stages are provided in </w:t>
      </w:r>
      <w:r w:rsidRPr="00BF3942">
        <w:t>Supplemental Files 1 and 2</w:t>
      </w:r>
      <w:r>
        <w:t>.</w:t>
      </w:r>
    </w:p>
    <w:p w14:paraId="641C3899" w14:textId="3D9E301B" w:rsidR="0021082B" w:rsidRDefault="00E22B5C">
      <w:pPr>
        <w:shd w:val="clear" w:color="auto" w:fill="FFFFFF"/>
        <w:spacing w:before="100" w:beforeAutospacing="1" w:after="100" w:afterAutospacing="1" w:line="276" w:lineRule="auto"/>
        <w:jc w:val="both"/>
        <w:rPr>
          <w:rFonts w:eastAsia="Times New Roman"/>
          <w:color w:val="000000"/>
        </w:rPr>
      </w:pPr>
      <w:r>
        <w:rPr>
          <w:rFonts w:eastAsia="Times New Roman"/>
          <w:b/>
          <w:color w:val="000000"/>
        </w:rPr>
        <w:lastRenderedPageBreak/>
        <w:t xml:space="preserve">Supplemental File 1. Table with all developmental stages and anatomical terms related to the embryogenesis phase of euechinoid, cidaroid, asteroid, and "pan-echinoderm" indirect developers. </w:t>
      </w:r>
      <w:r>
        <w:rPr>
          <w:rFonts w:eastAsia="Times New Roman"/>
          <w:color w:val="000000"/>
        </w:rPr>
        <w:t xml:space="preserve">The table encompasses a total of </w:t>
      </w:r>
      <w:r w:rsidR="00BF3942">
        <w:rPr>
          <w:rFonts w:eastAsia="Times New Roman"/>
          <w:color w:val="000000"/>
        </w:rPr>
        <w:t xml:space="preserve">eight </w:t>
      </w:r>
      <w:r>
        <w:rPr>
          <w:rFonts w:eastAsia="Times New Roman"/>
          <w:color w:val="000000"/>
        </w:rPr>
        <w:t xml:space="preserve">tabs. Tab 1 includes the </w:t>
      </w:r>
      <w:r w:rsidR="00BF3942">
        <w:rPr>
          <w:rFonts w:eastAsia="Times New Roman"/>
          <w:color w:val="000000"/>
        </w:rPr>
        <w:t xml:space="preserve">39 </w:t>
      </w:r>
      <w:r>
        <w:rPr>
          <w:rFonts w:eastAsia="Times New Roman"/>
          <w:color w:val="000000"/>
        </w:rPr>
        <w:t xml:space="preserve">developmental stages related to </w:t>
      </w:r>
      <w:r>
        <w:rPr>
          <w:rFonts w:eastAsia="Times New Roman"/>
          <w:i/>
          <w:color w:val="000000"/>
        </w:rPr>
        <w:t>Lytechinus variegatus</w:t>
      </w:r>
      <w:r>
        <w:rPr>
          <w:rFonts w:eastAsia="Times New Roman"/>
          <w:color w:val="000000"/>
        </w:rPr>
        <w:t xml:space="preserve">, </w:t>
      </w:r>
      <w:r>
        <w:rPr>
          <w:rFonts w:eastAsia="Times New Roman"/>
          <w:i/>
          <w:color w:val="000000"/>
        </w:rPr>
        <w:t>Paracentrotus lividus</w:t>
      </w:r>
      <w:r>
        <w:rPr>
          <w:rFonts w:eastAsia="Times New Roman"/>
          <w:color w:val="000000"/>
        </w:rPr>
        <w:t xml:space="preserve">, </w:t>
      </w:r>
      <w:r>
        <w:rPr>
          <w:rFonts w:eastAsia="Times New Roman"/>
          <w:i/>
          <w:color w:val="000000"/>
        </w:rPr>
        <w:t xml:space="preserve">Strongylocentrotus </w:t>
      </w:r>
      <w:proofErr w:type="gramStart"/>
      <w:r>
        <w:rPr>
          <w:rFonts w:eastAsia="Times New Roman"/>
          <w:i/>
          <w:color w:val="000000"/>
        </w:rPr>
        <w:t>purpuratus</w:t>
      </w:r>
      <w:r>
        <w:rPr>
          <w:rFonts w:eastAsia="Times New Roman"/>
          <w:color w:val="000000"/>
        </w:rPr>
        <w:t xml:space="preserve">,  </w:t>
      </w:r>
      <w:r>
        <w:rPr>
          <w:rFonts w:eastAsia="Times New Roman"/>
          <w:i/>
          <w:color w:val="000000"/>
        </w:rPr>
        <w:t>Eucidaris</w:t>
      </w:r>
      <w:proofErr w:type="gramEnd"/>
      <w:r>
        <w:rPr>
          <w:rFonts w:eastAsia="Times New Roman"/>
          <w:i/>
          <w:color w:val="000000"/>
        </w:rPr>
        <w:t xml:space="preserve"> tribuloides</w:t>
      </w:r>
      <w:r>
        <w:rPr>
          <w:rFonts w:eastAsia="Times New Roman"/>
          <w:color w:val="000000"/>
        </w:rPr>
        <w:t xml:space="preserve"> and </w:t>
      </w:r>
      <w:r>
        <w:rPr>
          <w:rFonts w:eastAsia="Times New Roman"/>
          <w:i/>
          <w:color w:val="000000"/>
        </w:rPr>
        <w:t>Patiria miniata</w:t>
      </w:r>
      <w:r>
        <w:rPr>
          <w:rFonts w:eastAsia="Times New Roman"/>
          <w:color w:val="000000"/>
        </w:rPr>
        <w:t xml:space="preserve"> embryogenesis phase and reported in Figure 8. It displays the </w:t>
      </w:r>
      <w:proofErr w:type="spellStart"/>
      <w:r>
        <w:rPr>
          <w:rFonts w:eastAsia="Times New Roman"/>
          <w:color w:val="000000"/>
        </w:rPr>
        <w:t>partonomy</w:t>
      </w:r>
      <w:proofErr w:type="spellEnd"/>
      <w:r>
        <w:rPr>
          <w:rFonts w:eastAsia="Times New Roman"/>
          <w:color w:val="000000"/>
        </w:rPr>
        <w:t xml:space="preserve"> relationships between the stages (IS_A, PART_OF, PRECEDED_BY) as well as synonyms, </w:t>
      </w:r>
      <w:proofErr w:type="spellStart"/>
      <w:r>
        <w:rPr>
          <w:rFonts w:eastAsia="Times New Roman"/>
          <w:color w:val="000000"/>
        </w:rPr>
        <w:t>Uberon</w:t>
      </w:r>
      <w:proofErr w:type="spellEnd"/>
      <w:r>
        <w:rPr>
          <w:rFonts w:eastAsia="Times New Roman"/>
          <w:color w:val="000000"/>
        </w:rPr>
        <w:t xml:space="preserve"> correspondences, and </w:t>
      </w:r>
      <w:r w:rsidR="001432D6">
        <w:rPr>
          <w:rFonts w:eastAsia="Times New Roman"/>
          <w:color w:val="000000"/>
        </w:rPr>
        <w:t>Pub</w:t>
      </w:r>
      <w:r w:rsidR="00D11C32">
        <w:rPr>
          <w:rFonts w:eastAsia="Times New Roman"/>
          <w:color w:val="000000"/>
        </w:rPr>
        <w:t>M</w:t>
      </w:r>
      <w:r w:rsidR="001432D6">
        <w:rPr>
          <w:rFonts w:eastAsia="Times New Roman"/>
          <w:color w:val="000000"/>
        </w:rPr>
        <w:t xml:space="preserve">ed </w:t>
      </w:r>
      <w:r>
        <w:rPr>
          <w:rFonts w:eastAsia="Times New Roman"/>
          <w:color w:val="000000"/>
        </w:rPr>
        <w:t>references citing the associated developmental stage</w:t>
      </w:r>
      <w:r w:rsidR="00980383">
        <w:rPr>
          <w:rFonts w:eastAsia="Times New Roman"/>
          <w:color w:val="000000"/>
        </w:rPr>
        <w:t xml:space="preserve"> in a non-exhaustive way</w:t>
      </w:r>
      <w:r>
        <w:rPr>
          <w:rFonts w:eastAsia="Times New Roman"/>
          <w:color w:val="000000"/>
        </w:rPr>
        <w:t xml:space="preserve">. Tab 2 reports on the distribution of the </w:t>
      </w:r>
      <w:r w:rsidR="00C74403">
        <w:rPr>
          <w:rFonts w:eastAsia="Times New Roman"/>
          <w:color w:val="000000"/>
        </w:rPr>
        <w:t xml:space="preserve">39 </w:t>
      </w:r>
      <w:r>
        <w:rPr>
          <w:rFonts w:eastAsia="Times New Roman"/>
          <w:color w:val="000000"/>
        </w:rPr>
        <w:t xml:space="preserve">developmental stages in each of the </w:t>
      </w:r>
      <w:proofErr w:type="gramStart"/>
      <w:r>
        <w:rPr>
          <w:rFonts w:eastAsia="Times New Roman"/>
          <w:color w:val="000000"/>
        </w:rPr>
        <w:t>five echinoderm</w:t>
      </w:r>
      <w:proofErr w:type="gramEnd"/>
      <w:r>
        <w:rPr>
          <w:rFonts w:eastAsia="Times New Roman"/>
          <w:color w:val="000000"/>
        </w:rPr>
        <w:t xml:space="preserve"> species used in this study and their associated taxon. Tab 3 highlights the temporal ordering of the stages in each of the five echinoderm species investigated. Grey cells indicate absence of the corresponding stage in the related animal. Tab 4 exposes the "pan-echinoderm" staging series including the partonomy relationships between the stages (IS_A, PART_OF, PRECEDED_BY) along with a proper definition for each stage. Tab 5 </w:t>
      </w:r>
      <w:r w:rsidR="001432D6">
        <w:rPr>
          <w:rFonts w:eastAsia="Times New Roman"/>
          <w:color w:val="000000"/>
        </w:rPr>
        <w:t xml:space="preserve">outlines the PART_OF relationship between each species-specific developmental stage and the "pan-echinoderm" stages. </w:t>
      </w:r>
      <w:r w:rsidR="00D11C32">
        <w:rPr>
          <w:rFonts w:eastAsia="Times New Roman"/>
          <w:color w:val="000000"/>
        </w:rPr>
        <w:t xml:space="preserve">Tab 6 </w:t>
      </w:r>
      <w:r>
        <w:rPr>
          <w:rFonts w:eastAsia="Times New Roman"/>
          <w:color w:val="000000"/>
        </w:rPr>
        <w:t xml:space="preserve">encloses the 622 anatomical entities related to the embryogenesis phase of </w:t>
      </w:r>
      <w:r>
        <w:rPr>
          <w:rFonts w:eastAsia="Times New Roman"/>
          <w:i/>
          <w:color w:val="000000"/>
        </w:rPr>
        <w:t>L. variegatus</w:t>
      </w:r>
      <w:r>
        <w:rPr>
          <w:rFonts w:eastAsia="Times New Roman"/>
          <w:color w:val="000000"/>
        </w:rPr>
        <w:t xml:space="preserve">, </w:t>
      </w:r>
      <w:r>
        <w:rPr>
          <w:rFonts w:eastAsia="Times New Roman"/>
          <w:i/>
          <w:color w:val="000000"/>
        </w:rPr>
        <w:t>P. lividus</w:t>
      </w:r>
      <w:r>
        <w:rPr>
          <w:rFonts w:eastAsia="Times New Roman"/>
          <w:color w:val="000000"/>
        </w:rPr>
        <w:t xml:space="preserve">, </w:t>
      </w:r>
      <w:r>
        <w:rPr>
          <w:rFonts w:eastAsia="Times New Roman"/>
          <w:i/>
          <w:color w:val="000000"/>
        </w:rPr>
        <w:t>S. purpuratus</w:t>
      </w:r>
      <w:r>
        <w:rPr>
          <w:rFonts w:eastAsia="Times New Roman"/>
          <w:color w:val="000000"/>
        </w:rPr>
        <w:t xml:space="preserve">,  </w:t>
      </w:r>
      <w:r>
        <w:rPr>
          <w:rFonts w:eastAsia="Times New Roman"/>
          <w:i/>
          <w:color w:val="000000"/>
        </w:rPr>
        <w:t>E. tribuloides</w:t>
      </w:r>
      <w:r>
        <w:rPr>
          <w:rFonts w:eastAsia="Times New Roman"/>
          <w:color w:val="000000"/>
        </w:rPr>
        <w:t xml:space="preserve"> and </w:t>
      </w:r>
      <w:r>
        <w:rPr>
          <w:rFonts w:eastAsia="Times New Roman"/>
          <w:i/>
          <w:color w:val="000000"/>
        </w:rPr>
        <w:t>P. miniata</w:t>
      </w:r>
      <w:r>
        <w:rPr>
          <w:rFonts w:eastAsia="Times New Roman"/>
          <w:color w:val="000000"/>
        </w:rPr>
        <w:t xml:space="preserve">. It further includes the </w:t>
      </w:r>
      <w:proofErr w:type="spellStart"/>
      <w:r>
        <w:rPr>
          <w:rFonts w:eastAsia="Times New Roman"/>
          <w:color w:val="000000"/>
        </w:rPr>
        <w:t>partonomy</w:t>
      </w:r>
      <w:proofErr w:type="spellEnd"/>
      <w:r>
        <w:rPr>
          <w:rFonts w:eastAsia="Times New Roman"/>
          <w:color w:val="000000"/>
        </w:rPr>
        <w:t xml:space="preserve"> relationships between the entities (IS_A, PART_OF, DEVELOPS_FROM), </w:t>
      </w:r>
      <w:r w:rsidR="00143FAF">
        <w:rPr>
          <w:rFonts w:eastAsia="Times New Roman"/>
          <w:color w:val="000000"/>
        </w:rPr>
        <w:t xml:space="preserve">along with </w:t>
      </w:r>
      <w:r>
        <w:rPr>
          <w:rFonts w:eastAsia="Times New Roman"/>
          <w:color w:val="000000"/>
        </w:rPr>
        <w:t xml:space="preserve">synonyms, </w:t>
      </w:r>
      <w:proofErr w:type="spellStart"/>
      <w:r>
        <w:rPr>
          <w:rFonts w:eastAsia="Times New Roman"/>
          <w:color w:val="000000"/>
        </w:rPr>
        <w:t>Uberon</w:t>
      </w:r>
      <w:proofErr w:type="spellEnd"/>
      <w:r>
        <w:rPr>
          <w:rFonts w:eastAsia="Times New Roman"/>
          <w:color w:val="000000"/>
        </w:rPr>
        <w:t xml:space="preserve"> correspondences, </w:t>
      </w:r>
      <w:r w:rsidR="00D11C32">
        <w:rPr>
          <w:rFonts w:eastAsia="Times New Roman"/>
          <w:color w:val="000000"/>
        </w:rPr>
        <w:t xml:space="preserve">PubMed </w:t>
      </w:r>
      <w:r>
        <w:rPr>
          <w:rFonts w:eastAsia="Times New Roman"/>
          <w:color w:val="000000"/>
        </w:rPr>
        <w:t>references citing the associated entity</w:t>
      </w:r>
      <w:r w:rsidR="00980383">
        <w:rPr>
          <w:rFonts w:eastAsia="Times New Roman"/>
          <w:color w:val="000000"/>
        </w:rPr>
        <w:t xml:space="preserve"> in a non-exhaustive way</w:t>
      </w:r>
      <w:r>
        <w:rPr>
          <w:rFonts w:eastAsia="Times New Roman"/>
          <w:color w:val="000000"/>
        </w:rPr>
        <w:t xml:space="preserve">, and a definition for each entity. Tab </w:t>
      </w:r>
      <w:r w:rsidR="00D11C32">
        <w:rPr>
          <w:rFonts w:eastAsia="Times New Roman"/>
          <w:color w:val="000000"/>
        </w:rPr>
        <w:t xml:space="preserve">7 </w:t>
      </w:r>
      <w:r>
        <w:rPr>
          <w:rFonts w:eastAsia="Times New Roman"/>
          <w:color w:val="000000"/>
        </w:rPr>
        <w:t xml:space="preserve">reports on the distribution of each of the 622 anatomical entities in each of the </w:t>
      </w:r>
      <w:proofErr w:type="gramStart"/>
      <w:r>
        <w:rPr>
          <w:rFonts w:eastAsia="Times New Roman"/>
          <w:color w:val="000000"/>
        </w:rPr>
        <w:t>five echinoderm</w:t>
      </w:r>
      <w:proofErr w:type="gramEnd"/>
      <w:r>
        <w:rPr>
          <w:rFonts w:eastAsia="Times New Roman"/>
          <w:color w:val="000000"/>
        </w:rPr>
        <w:t xml:space="preserve"> species included in the study and/or their related taxon. Text in black indicates reported presence of the corresponding entity in the related animal, </w:t>
      </w:r>
      <w:r w:rsidR="00143FAF">
        <w:rPr>
          <w:rFonts w:eastAsia="Times New Roman"/>
          <w:color w:val="000000"/>
        </w:rPr>
        <w:t xml:space="preserve">text </w:t>
      </w:r>
      <w:r>
        <w:rPr>
          <w:rFonts w:eastAsia="Times New Roman"/>
          <w:color w:val="000000"/>
        </w:rPr>
        <w:t xml:space="preserve">in blue reported absence of the corresponding entity in the related animal, and </w:t>
      </w:r>
      <w:r w:rsidR="00143FAF">
        <w:rPr>
          <w:rFonts w:eastAsia="Times New Roman"/>
          <w:color w:val="000000"/>
        </w:rPr>
        <w:t xml:space="preserve">text </w:t>
      </w:r>
      <w:r>
        <w:rPr>
          <w:rFonts w:eastAsia="Times New Roman"/>
          <w:color w:val="000000"/>
        </w:rPr>
        <w:t xml:space="preserve">in brown reported presence of the corresponding entity not in the studied species but in one species of the same taxon. "-" indicates no reports yet about the presence or absence of the corresponding entity in any species of the related taxon. Tab </w:t>
      </w:r>
      <w:r w:rsidR="00143FAF">
        <w:rPr>
          <w:rFonts w:eastAsia="Times New Roman"/>
          <w:color w:val="000000"/>
        </w:rPr>
        <w:t xml:space="preserve">8 </w:t>
      </w:r>
      <w:r>
        <w:rPr>
          <w:rFonts w:eastAsia="Times New Roman"/>
          <w:color w:val="000000"/>
        </w:rPr>
        <w:t xml:space="preserve">indicates for each anatomical entity the developmental stages during which the entity is present (STARTS_AT and ENDS_AT) in each of the </w:t>
      </w:r>
      <w:proofErr w:type="gramStart"/>
      <w:r>
        <w:rPr>
          <w:rFonts w:eastAsia="Times New Roman"/>
          <w:color w:val="000000"/>
        </w:rPr>
        <w:t>five echinoderm</w:t>
      </w:r>
      <w:proofErr w:type="gramEnd"/>
      <w:r>
        <w:rPr>
          <w:rFonts w:eastAsia="Times New Roman"/>
          <w:color w:val="000000"/>
        </w:rPr>
        <w:t xml:space="preserve"> species looked at and/or their related taxon as well as how this translates in the context of the "pan-echinoderm" developmental staging series. </w:t>
      </w:r>
      <w:r w:rsidR="00143FAF">
        <w:rPr>
          <w:rFonts w:eastAsia="Times New Roman"/>
          <w:color w:val="000000"/>
        </w:rPr>
        <w:t>G</w:t>
      </w:r>
      <w:r>
        <w:rPr>
          <w:rFonts w:eastAsia="Times New Roman"/>
          <w:color w:val="000000"/>
        </w:rPr>
        <w:t>rey cells highlight reported absence of the corresponding entity in the related animal</w:t>
      </w:r>
      <w:r w:rsidR="00A612B8">
        <w:rPr>
          <w:rFonts w:eastAsia="Times New Roman"/>
          <w:color w:val="000000"/>
        </w:rPr>
        <w:t>. T</w:t>
      </w:r>
      <w:r>
        <w:rPr>
          <w:rFonts w:eastAsia="Times New Roman"/>
          <w:color w:val="000000"/>
        </w:rPr>
        <w:t>ext in brown indicates that information arises from another species than that studied, but from the same taxon</w:t>
      </w:r>
      <w:r w:rsidR="00A612B8">
        <w:rPr>
          <w:rFonts w:eastAsia="Times New Roman"/>
          <w:color w:val="000000"/>
        </w:rPr>
        <w:t>.</w:t>
      </w:r>
      <w:r>
        <w:rPr>
          <w:rFonts w:eastAsia="Times New Roman"/>
          <w:color w:val="000000"/>
        </w:rPr>
        <w:t xml:space="preserve"> "-" marks entities for which the absence or presence in the related animal has not yet been reported</w:t>
      </w:r>
      <w:r w:rsidR="00A612B8">
        <w:rPr>
          <w:rFonts w:eastAsia="Times New Roman"/>
          <w:color w:val="000000"/>
        </w:rPr>
        <w:t>.</w:t>
      </w:r>
      <w:r>
        <w:rPr>
          <w:rFonts w:eastAsia="Times New Roman"/>
          <w:color w:val="000000"/>
        </w:rPr>
        <w:t xml:space="preserve"> "?" outlines that the entity exists in the related animal, but the developmental stages during which it is present remain unknown. For the "pan-echinoderm" entries, we followed a 'union' model, meaning that the "pan-echinoderm" stages span the widest range of the various individual species stages (from the earliest START_AT to the latest ENDS_AT).</w:t>
      </w:r>
    </w:p>
    <w:p w14:paraId="29B42B90" w14:textId="77777777" w:rsidR="0021082B" w:rsidRDefault="00E22B5C">
      <w:pPr>
        <w:shd w:val="clear" w:color="auto" w:fill="FFFFFF"/>
        <w:spacing w:after="100" w:afterAutospacing="1" w:line="276" w:lineRule="auto"/>
        <w:jc w:val="both"/>
        <w:rPr>
          <w:rFonts w:eastAsia="Times New Roman"/>
          <w:color w:val="000000"/>
        </w:rPr>
      </w:pPr>
      <w:r>
        <w:rPr>
          <w:rFonts w:eastAsia="Times New Roman"/>
          <w:b/>
          <w:color w:val="000000"/>
        </w:rPr>
        <w:t>Supplemental File 2. Definitions of developmental phases, periods, episodes, and stages that apply to euechinoid, cidaroid, and asteroid indirect developers.</w:t>
      </w:r>
      <w:r>
        <w:rPr>
          <w:rFonts w:eastAsia="Times New Roman"/>
          <w:color w:val="000000"/>
        </w:rPr>
        <w:t xml:space="preserve"> The definitions are provided for all terms included in Figure 8 and Supplemental File 1. For each phase, period, episode, and stage, a general definition is given that is universally applicable to euechinoid, cidaroid, and asteroid indirect developers. However, when needed, taxon-specificities are further provided. </w:t>
      </w:r>
    </w:p>
    <w:p w14:paraId="7FF7EEF4" w14:textId="564F8F7C" w:rsidR="0021082B" w:rsidRDefault="00E22B5C">
      <w:pPr>
        <w:shd w:val="clear" w:color="auto" w:fill="FFFFFF"/>
        <w:spacing w:before="100" w:beforeAutospacing="1" w:after="100" w:afterAutospacing="1" w:line="276" w:lineRule="auto"/>
        <w:jc w:val="both"/>
        <w:rPr>
          <w:color w:val="000000"/>
        </w:rPr>
      </w:pPr>
      <w:r>
        <w:rPr>
          <w:rFonts w:eastAsia="Times New Roman"/>
          <w:b/>
          <w:color w:val="000000"/>
        </w:rPr>
        <w:lastRenderedPageBreak/>
        <w:t>Supplemental Figure 1. Late embryonic stages of the euechinoid</w:t>
      </w:r>
      <w:r>
        <w:rPr>
          <w:rFonts w:eastAsia="Times New Roman"/>
          <w:b/>
          <w:i/>
          <w:color w:val="000000"/>
        </w:rPr>
        <w:t xml:space="preserve"> Lytechinus variegatus</w:t>
      </w:r>
      <w:r>
        <w:rPr>
          <w:rFonts w:eastAsia="Times New Roman"/>
          <w:b/>
          <w:color w:val="000000"/>
        </w:rPr>
        <w:t>.</w:t>
      </w:r>
      <w:r>
        <w:rPr>
          <w:rFonts w:eastAsia="Times New Roman"/>
          <w:color w:val="000000"/>
        </w:rPr>
        <w:t xml:space="preserve"> High magnification views illustrating (A) archenteron morphogenesis,  (B) skeletogenesis, and (C) other features of late embryogenesis. Stages correspond to those indicated in Figure 8 and described in Supplemental File</w:t>
      </w:r>
      <w:r w:rsidR="004D48E3">
        <w:rPr>
          <w:rFonts w:eastAsia="Times New Roman"/>
          <w:color w:val="000000"/>
        </w:rPr>
        <w:t>s</w:t>
      </w:r>
      <w:r>
        <w:rPr>
          <w:rFonts w:eastAsia="Times New Roman"/>
          <w:color w:val="000000"/>
        </w:rPr>
        <w:t xml:space="preserve"> 1</w:t>
      </w:r>
      <w:r w:rsidR="004D48E3">
        <w:rPr>
          <w:rFonts w:eastAsia="Times New Roman"/>
          <w:color w:val="000000"/>
        </w:rPr>
        <w:t xml:space="preserve"> and 2</w:t>
      </w:r>
      <w:r>
        <w:rPr>
          <w:rFonts w:eastAsia="Times New Roman"/>
          <w:color w:val="000000" w:themeColor="text1"/>
        </w:rPr>
        <w:t xml:space="preserve">. </w:t>
      </w:r>
      <w:r>
        <w:rPr>
          <w:rFonts w:eastAsia="Times New Roman"/>
          <w:color w:val="000000"/>
        </w:rPr>
        <w:t>Images include anterior (a), lateral (l), posterior (p)</w:t>
      </w:r>
      <w:r w:rsidR="004D48E3">
        <w:rPr>
          <w:rFonts w:eastAsia="Times New Roman"/>
          <w:color w:val="000000"/>
        </w:rPr>
        <w:t>,</w:t>
      </w:r>
      <w:r>
        <w:rPr>
          <w:rFonts w:eastAsia="Times New Roman"/>
          <w:color w:val="000000"/>
        </w:rPr>
        <w:t xml:space="preserve"> and ventral (v) views. Images labeled (v1) and (v2) or (a1) and (a2) show the same embryo viewed in two different focal planes, respectively in ventral and anterior views. In (A), arrowhead indicates the smooth anterior tip of the archenteron and asterisks mark the expanded tip of the archenteron. In (B), arrowhead points to a tri-radiate spicule rudiment and asterisk indicates the position at the ventral midline where the tips of two ventrolateral transverse rods meet. Stage abbreviations (in time order): MG, mid-gastrula stage; LG, late gastrula stage; </w:t>
      </w:r>
      <w:proofErr w:type="spellStart"/>
      <w:r>
        <w:rPr>
          <w:rFonts w:eastAsia="Times New Roman"/>
          <w:color w:val="000000"/>
        </w:rPr>
        <w:t>EPr</w:t>
      </w:r>
      <w:proofErr w:type="spellEnd"/>
      <w:r>
        <w:rPr>
          <w:rFonts w:eastAsia="Times New Roman"/>
          <w:color w:val="000000"/>
        </w:rPr>
        <w:t xml:space="preserve">, early prism stage; </w:t>
      </w:r>
      <w:proofErr w:type="spellStart"/>
      <w:r>
        <w:rPr>
          <w:rFonts w:eastAsia="Times New Roman"/>
          <w:color w:val="000000"/>
        </w:rPr>
        <w:t>LPr</w:t>
      </w:r>
      <w:proofErr w:type="spellEnd"/>
      <w:r>
        <w:rPr>
          <w:rFonts w:eastAsia="Times New Roman"/>
          <w:color w:val="000000"/>
        </w:rPr>
        <w:t xml:space="preserve">, late prism stage; LO, late organogenesis stage; OM: open mouth stage. Other abbreviations: A, anonymous rod; AL, anterolateral rod; AN, anus; AR, archenteron; B, body rod; CB, ciliary band; CC, cardiac constriction; CP, </w:t>
      </w:r>
      <w:proofErr w:type="spellStart"/>
      <w:r>
        <w:rPr>
          <w:rFonts w:eastAsia="Times New Roman"/>
          <w:color w:val="000000"/>
        </w:rPr>
        <w:t>coelomic</w:t>
      </w:r>
      <w:proofErr w:type="spellEnd"/>
      <w:r>
        <w:rPr>
          <w:rFonts w:eastAsia="Times New Roman"/>
          <w:color w:val="000000"/>
        </w:rPr>
        <w:t xml:space="preserve"> pouch; DV, </w:t>
      </w:r>
      <w:proofErr w:type="spellStart"/>
      <w:r>
        <w:rPr>
          <w:rFonts w:eastAsia="Times New Roman"/>
          <w:color w:val="000000"/>
        </w:rPr>
        <w:t>dorsoventral</w:t>
      </w:r>
      <w:proofErr w:type="spellEnd"/>
      <w:r>
        <w:rPr>
          <w:rFonts w:eastAsia="Times New Roman"/>
          <w:color w:val="000000"/>
        </w:rPr>
        <w:t xml:space="preserve"> connecting rod; E, esophagus; FG, foregut; HG, hindgut; M, mouth; MIG, midgut; P, pigment cell; PC, pyloric constriction; PO, </w:t>
      </w:r>
      <w:proofErr w:type="spellStart"/>
      <w:r>
        <w:rPr>
          <w:rFonts w:eastAsia="Times New Roman"/>
          <w:color w:val="000000"/>
        </w:rPr>
        <w:t>postoral</w:t>
      </w:r>
      <w:proofErr w:type="spellEnd"/>
      <w:r>
        <w:rPr>
          <w:rFonts w:eastAsia="Times New Roman"/>
          <w:color w:val="000000"/>
        </w:rPr>
        <w:t xml:space="preserve"> rod; R, recurrent rod; S, stomach; SC, </w:t>
      </w:r>
      <w:proofErr w:type="spellStart"/>
      <w:r>
        <w:rPr>
          <w:rFonts w:eastAsia="Times New Roman"/>
          <w:color w:val="000000"/>
        </w:rPr>
        <w:t>scheitel</w:t>
      </w:r>
      <w:proofErr w:type="spellEnd"/>
      <w:r>
        <w:rPr>
          <w:rFonts w:eastAsia="Times New Roman"/>
          <w:color w:val="000000"/>
        </w:rPr>
        <w:t xml:space="preserve">; SMCs, secondary mesenchyme cells; ST, stomodeal invagination; VT, ventral transverse rod. Scale bars = </w:t>
      </w:r>
      <w:r>
        <w:rPr>
          <w:color w:val="000000" w:themeColor="text1"/>
        </w:rPr>
        <w:t xml:space="preserve">50 </w:t>
      </w:r>
      <w:r>
        <w:rPr>
          <w:rFonts w:ascii="Symbol" w:hAnsi="Symbol"/>
          <w:color w:val="000000" w:themeColor="text1"/>
        </w:rPr>
        <w:t></w:t>
      </w:r>
      <w:r>
        <w:rPr>
          <w:color w:val="000000" w:themeColor="text1"/>
        </w:rPr>
        <w:t xml:space="preserve">m. </w:t>
      </w:r>
    </w:p>
    <w:p w14:paraId="6596F6F5" w14:textId="7C7C2E96" w:rsidR="0021082B" w:rsidRDefault="004D48E3">
      <w:pPr>
        <w:spacing w:line="276" w:lineRule="auto"/>
        <w:jc w:val="both"/>
      </w:pPr>
      <w:r>
        <w:rPr>
          <w:b/>
          <w:color w:val="000000" w:themeColor="text1"/>
        </w:rPr>
        <w:t xml:space="preserve">Supplemental </w:t>
      </w:r>
      <w:r w:rsidR="00E22B5C">
        <w:rPr>
          <w:b/>
          <w:color w:val="000000" w:themeColor="text1"/>
        </w:rPr>
        <w:t>Table 1. Timescale comparison of developmental timing for each of the five species included in the study and correspondence with the "pan-echinoderm" stages.</w:t>
      </w:r>
      <w:r w:rsidR="00E22B5C">
        <w:rPr>
          <w:color w:val="000000" w:themeColor="text1"/>
        </w:rPr>
        <w:t xml:space="preserve"> Each species develops at a typical culture temperature. </w:t>
      </w:r>
      <w:r w:rsidR="00E22B5C">
        <w:t xml:space="preserve">Embryos were thus cultured, without stirring and feeding, at 15°C for </w:t>
      </w:r>
      <w:r w:rsidR="00E22B5C">
        <w:rPr>
          <w:i/>
        </w:rPr>
        <w:t xml:space="preserve">P. miniata </w:t>
      </w:r>
      <w:r w:rsidR="00E22B5C">
        <w:t>and</w:t>
      </w:r>
      <w:r w:rsidR="00E22B5C">
        <w:rPr>
          <w:i/>
        </w:rPr>
        <w:t xml:space="preserve"> S. purpuratus</w:t>
      </w:r>
      <w:r w:rsidR="00E22B5C">
        <w:t xml:space="preserve">, 18°C for </w:t>
      </w:r>
      <w:r w:rsidR="00E22B5C">
        <w:rPr>
          <w:i/>
        </w:rPr>
        <w:t>P. lividus</w:t>
      </w:r>
      <w:r w:rsidR="00E22B5C">
        <w:t xml:space="preserve">, and 22.5° C for </w:t>
      </w:r>
      <w:r w:rsidR="00E22B5C">
        <w:rPr>
          <w:i/>
        </w:rPr>
        <w:t xml:space="preserve">E. tribuloides </w:t>
      </w:r>
      <w:r w:rsidR="00E22B5C">
        <w:t>and</w:t>
      </w:r>
      <w:r w:rsidR="00E22B5C">
        <w:rPr>
          <w:i/>
        </w:rPr>
        <w:t xml:space="preserve"> L. variegatus</w:t>
      </w:r>
      <w:r w:rsidR="00E22B5C">
        <w:t xml:space="preserve">, using temperature-controlled incubators. Entries indicate the time (in hours) after fertilization at which embryos reached the indicated stages. Times should however be considered approximate as there is some variability in developmental rate both within and between cultures. Text in black highlights stages common to all species, while text in grey indicates species- or taxon-specific stages. Data are based on observations of at least four cultures of each species, each derived from a separate mating pair. Additional information concerning the timing of </w:t>
      </w:r>
      <w:r w:rsidR="00E22B5C">
        <w:rPr>
          <w:i/>
        </w:rPr>
        <w:t>S. purpuratus</w:t>
      </w:r>
      <w:r w:rsidR="00E22B5C">
        <w:t xml:space="preserve">, </w:t>
      </w:r>
      <w:r w:rsidR="00E22B5C">
        <w:rPr>
          <w:i/>
        </w:rPr>
        <w:t>P. lividus</w:t>
      </w:r>
      <w:r w:rsidR="00E22B5C">
        <w:t xml:space="preserve">, </w:t>
      </w:r>
      <w:r w:rsidR="00E22B5C">
        <w:rPr>
          <w:i/>
        </w:rPr>
        <w:t>E. tribuloides</w:t>
      </w:r>
      <w:r w:rsidR="00E22B5C">
        <w:t xml:space="preserve">, and </w:t>
      </w:r>
      <w:r w:rsidR="00E22B5C">
        <w:rPr>
          <w:i/>
        </w:rPr>
        <w:t>L. variegatus</w:t>
      </w:r>
      <w:r w:rsidR="00E22B5C">
        <w:t xml:space="preserve"> development can respectively be found in Harrison and Wilt (1982), Formery et al. (2022), Schroeder (1981), and Morri</w:t>
      </w:r>
      <w:r w:rsidR="00A85415">
        <w:t>ll</w:t>
      </w:r>
      <w:r w:rsidR="00E22B5C">
        <w:t xml:space="preserve"> and Marcus (2005). The last column on the right highlights the correspondence with the "pan-echinoderm" stages.   Definitions of each species and "pan-echinoderm" developmental stage are provided, respectively, in Suppl</w:t>
      </w:r>
      <w:r>
        <w:t>emental</w:t>
      </w:r>
      <w:r w:rsidR="00E22B5C">
        <w:t xml:space="preserve"> Files 2 and 1. Abbreviations: 28-cell, 28-cell stage; 32-cell, 32-cell stage; 56-cell, 56-cell stage; 60-cell, 60-cell stage; 64-cell, 64-cell stage; </w:t>
      </w:r>
      <w:proofErr w:type="spellStart"/>
      <w:r w:rsidR="00E22B5C">
        <w:t>e.mes</w:t>
      </w:r>
      <w:proofErr w:type="spellEnd"/>
      <w:r w:rsidR="00E22B5C">
        <w:t xml:space="preserve">., early mesenchyme blastula stage; </w:t>
      </w:r>
      <w:proofErr w:type="spellStart"/>
      <w:r w:rsidR="00E22B5C">
        <w:t>m.mes</w:t>
      </w:r>
      <w:proofErr w:type="spellEnd"/>
      <w:r w:rsidR="00E22B5C">
        <w:t xml:space="preserve">., mid-mesenchyme blastula stage; </w:t>
      </w:r>
      <w:proofErr w:type="spellStart"/>
      <w:r w:rsidR="00E22B5C">
        <w:t>l.mes</w:t>
      </w:r>
      <w:proofErr w:type="spellEnd"/>
      <w:r w:rsidR="00E22B5C">
        <w:t xml:space="preserve">., late mesenchyme blastula stage; </w:t>
      </w:r>
      <w:proofErr w:type="spellStart"/>
      <w:r w:rsidR="00E22B5C">
        <w:t>blasto</w:t>
      </w:r>
      <w:proofErr w:type="spellEnd"/>
      <w:r w:rsidR="00E22B5C">
        <w:t xml:space="preserve">., blastopore formation stage; </w:t>
      </w:r>
      <w:proofErr w:type="spellStart"/>
      <w:proofErr w:type="gramStart"/>
      <w:r w:rsidR="00E22B5C">
        <w:t>l.orga</w:t>
      </w:r>
      <w:proofErr w:type="spellEnd"/>
      <w:proofErr w:type="gramEnd"/>
      <w:r w:rsidR="00E22B5C">
        <w:t xml:space="preserve">., late organogenesis stage; </w:t>
      </w:r>
      <w:proofErr w:type="spellStart"/>
      <w:r w:rsidR="00E22B5C">
        <w:t>v.l.orga</w:t>
      </w:r>
      <w:proofErr w:type="spellEnd"/>
      <w:r w:rsidR="00E22B5C">
        <w:t>., very late organogenesis stage.</w:t>
      </w:r>
    </w:p>
    <w:p w14:paraId="30DE60A2" w14:textId="77777777" w:rsidR="0081149E" w:rsidRDefault="0081149E">
      <w:pPr>
        <w:spacing w:line="276" w:lineRule="auto"/>
        <w:jc w:val="both"/>
      </w:pPr>
    </w:p>
    <w:p w14:paraId="609C3A97" w14:textId="77777777" w:rsidR="00640484" w:rsidRDefault="00640484" w:rsidP="00640484">
      <w:pPr>
        <w:rPr>
          <w:rFonts w:ascii="Segoe UI" w:eastAsia="Times New Roman" w:hAnsi="Segoe UI" w:cs="Segoe UI"/>
          <w:color w:val="212121"/>
          <w:shd w:val="clear" w:color="auto" w:fill="FFFFFF"/>
        </w:rPr>
      </w:pPr>
    </w:p>
    <w:p w14:paraId="2440ED55" w14:textId="77777777" w:rsidR="00640484" w:rsidRPr="00640484" w:rsidRDefault="00640484" w:rsidP="00640484">
      <w:pPr>
        <w:rPr>
          <w:rFonts w:eastAsia="Times New Roman"/>
        </w:rPr>
      </w:pPr>
    </w:p>
    <w:p w14:paraId="60D1007F" w14:textId="77777777" w:rsidR="00640484" w:rsidRPr="0081149E" w:rsidRDefault="00640484" w:rsidP="0081149E">
      <w:pPr>
        <w:rPr>
          <w:rFonts w:eastAsia="Times New Roman"/>
        </w:rPr>
      </w:pPr>
    </w:p>
    <w:p w14:paraId="5E2E01D0" w14:textId="77777777" w:rsidR="0081149E" w:rsidRDefault="0081149E">
      <w:pPr>
        <w:spacing w:line="276" w:lineRule="auto"/>
        <w:jc w:val="both"/>
        <w:rPr>
          <w:color w:val="000000"/>
        </w:rPr>
      </w:pPr>
    </w:p>
    <w:sectPr w:rsidR="0081149E">
      <w:footerReference w:type="even" r:id="rId9"/>
      <w:footerReference w:type="default" r:id="rId10"/>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7D1720" w16cex:dateUtc="2025-03-13T07:34:00Z"/>
  <w16cex:commentExtensible w16cex:durableId="2B7D1C46" w16cex:dateUtc="2025-03-13T07:56:00Z"/>
  <w16cex:commentExtensible w16cex:durableId="2B7D2D2C" w16cex:dateUtc="2025-03-13T09:08:00Z"/>
  <w16cex:commentExtensible w16cex:durableId="2B7D2E98" w16cex:dateUtc="2025-03-13T09:14:00Z"/>
  <w16cex:commentExtensible w16cex:durableId="2B7D343F" w16cex:dateUtc="2025-03-13T09:38:00Z"/>
  <w16cex:commentExtensible w16cex:durableId="2B7D398B" w16cex:dateUtc="2025-03-13T10:01:00Z"/>
  <w16cex:commentExtensible w16cex:durableId="2B7D542D" w16cex:dateUtc="2025-03-13T11: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78BD16A" w16cid:durableId="2B7D1720"/>
  <w16cid:commentId w16cid:paraId="2262CC7D" w16cid:durableId="2B7D1C46"/>
  <w16cid:commentId w16cid:paraId="00000007" w16cid:durableId="2AB36E1A"/>
  <w16cid:commentId w16cid:paraId="1EBF509D" w16cid:durableId="2B7D2D2C"/>
  <w16cid:commentId w16cid:paraId="44C86A7C" w16cid:durableId="2B7D2E98"/>
  <w16cid:commentId w16cid:paraId="7F253BB3" w16cid:durableId="2B7D343F"/>
  <w16cid:commentId w16cid:paraId="5D81D70D" w16cid:durableId="2B7D398B"/>
  <w16cid:commentId w16cid:paraId="00000003" w16cid:durableId="2A3A4ABE"/>
  <w16cid:commentId w16cid:paraId="16054DA3" w16cid:durableId="2B7D542D"/>
  <w16cid:commentId w16cid:paraId="0456E555" w16cid:durableId="2B7BF718"/>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60985B" w14:textId="77777777" w:rsidR="00B9753E" w:rsidRDefault="00B9753E">
      <w:r>
        <w:separator/>
      </w:r>
    </w:p>
  </w:endnote>
  <w:endnote w:type="continuationSeparator" w:id="0">
    <w:p w14:paraId="4A96299B" w14:textId="77777777" w:rsidR="00B9753E" w:rsidRDefault="00B975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swiss"/>
    <w:pitch w:val="variable"/>
    <w:sig w:usb0="E00002FF" w:usb1="5000785B" w:usb2="00000000" w:usb3="00000000" w:csb0="0000019F" w:csb1="00000000"/>
  </w:font>
  <w:font w:name="Times">
    <w:panose1 w:val="02000500000000000000"/>
    <w:charset w:val="00"/>
    <w:family w:val="roman"/>
    <w:pitch w:val="variable"/>
    <w:sig w:usb0="00000003" w:usb1="00000000" w:usb2="00000000" w:usb3="00000000" w:csb0="00000001" w:csb1="00000000"/>
  </w:font>
  <w:font w:name="Segoe UI">
    <w:altName w:val="Calibri"/>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9495374"/>
      <w:docPartObj>
        <w:docPartGallery w:val="Page Numbers (Bottom of Page)"/>
        <w:docPartUnique/>
      </w:docPartObj>
    </w:sdtPr>
    <w:sdtEndPr/>
    <w:sdtContent>
      <w:p w14:paraId="6311C6BA" w14:textId="77777777" w:rsidR="00E22B5C" w:rsidRDefault="00E22B5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C01C78E" w14:textId="77777777" w:rsidR="00E22B5C" w:rsidRDefault="00E22B5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4510137"/>
      <w:docPartObj>
        <w:docPartGallery w:val="Page Numbers (Bottom of Page)"/>
        <w:docPartUnique/>
      </w:docPartObj>
    </w:sdtPr>
    <w:sdtEndPr/>
    <w:sdtContent>
      <w:p w14:paraId="23952A49" w14:textId="77777777" w:rsidR="00E22B5C" w:rsidRDefault="00E22B5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877B06">
          <w:rPr>
            <w:rStyle w:val="PageNumber"/>
            <w:noProof/>
          </w:rPr>
          <w:t>12</w:t>
        </w:r>
        <w:r>
          <w:rPr>
            <w:rStyle w:val="PageNumber"/>
          </w:rPr>
          <w:fldChar w:fldCharType="end"/>
        </w:r>
      </w:p>
    </w:sdtContent>
  </w:sdt>
  <w:p w14:paraId="2C8405C4" w14:textId="77777777" w:rsidR="00E22B5C" w:rsidRDefault="00E22B5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8C226F" w14:textId="77777777" w:rsidR="00B9753E" w:rsidRDefault="00B9753E">
      <w:r>
        <w:separator/>
      </w:r>
    </w:p>
  </w:footnote>
  <w:footnote w:type="continuationSeparator" w:id="0">
    <w:p w14:paraId="116EF0A9" w14:textId="77777777" w:rsidR="00B9753E" w:rsidRDefault="00B9753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CE412E"/>
    <w:multiLevelType w:val="hybridMultilevel"/>
    <w:tmpl w:val="3CFC02DE"/>
    <w:lvl w:ilvl="0" w:tplc="D21ADC20">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2825781"/>
    <w:multiLevelType w:val="hybridMultilevel"/>
    <w:tmpl w:val="887C8AA2"/>
    <w:lvl w:ilvl="0" w:tplc="E6E09C62">
      <w:start w:val="1"/>
      <w:numFmt w:val="decimal"/>
      <w:lvlText w:val="%1."/>
      <w:lvlJc w:val="left"/>
      <w:pPr>
        <w:tabs>
          <w:tab w:val="num" w:pos="720"/>
        </w:tabs>
        <w:ind w:left="720" w:hanging="360"/>
      </w:pPr>
    </w:lvl>
    <w:lvl w:ilvl="1" w:tplc="F1F6220A">
      <w:start w:val="1"/>
      <w:numFmt w:val="decimal"/>
      <w:lvlText w:val="%2."/>
      <w:lvlJc w:val="left"/>
      <w:pPr>
        <w:tabs>
          <w:tab w:val="num" w:pos="1440"/>
        </w:tabs>
        <w:ind w:left="1440" w:hanging="360"/>
      </w:pPr>
    </w:lvl>
    <w:lvl w:ilvl="2" w:tplc="1FD47732">
      <w:start w:val="1"/>
      <w:numFmt w:val="decimal"/>
      <w:lvlText w:val="%3."/>
      <w:lvlJc w:val="left"/>
      <w:pPr>
        <w:tabs>
          <w:tab w:val="num" w:pos="2160"/>
        </w:tabs>
        <w:ind w:left="2160" w:hanging="360"/>
      </w:pPr>
    </w:lvl>
    <w:lvl w:ilvl="3" w:tplc="2AFC76EC">
      <w:start w:val="1"/>
      <w:numFmt w:val="decimal"/>
      <w:lvlText w:val="%4."/>
      <w:lvlJc w:val="left"/>
      <w:pPr>
        <w:tabs>
          <w:tab w:val="num" w:pos="2880"/>
        </w:tabs>
        <w:ind w:left="2880" w:hanging="360"/>
      </w:pPr>
    </w:lvl>
    <w:lvl w:ilvl="4" w:tplc="99D28D2E">
      <w:start w:val="1"/>
      <w:numFmt w:val="decimal"/>
      <w:lvlText w:val="%5."/>
      <w:lvlJc w:val="left"/>
      <w:pPr>
        <w:tabs>
          <w:tab w:val="num" w:pos="3600"/>
        </w:tabs>
        <w:ind w:left="3600" w:hanging="360"/>
      </w:pPr>
    </w:lvl>
    <w:lvl w:ilvl="5" w:tplc="91DC4000">
      <w:start w:val="1"/>
      <w:numFmt w:val="decimal"/>
      <w:lvlText w:val="%6."/>
      <w:lvlJc w:val="left"/>
      <w:pPr>
        <w:tabs>
          <w:tab w:val="num" w:pos="4320"/>
        </w:tabs>
        <w:ind w:left="4320" w:hanging="360"/>
      </w:pPr>
    </w:lvl>
    <w:lvl w:ilvl="6" w:tplc="AE9AB7D8">
      <w:start w:val="1"/>
      <w:numFmt w:val="decimal"/>
      <w:lvlText w:val="%7."/>
      <w:lvlJc w:val="left"/>
      <w:pPr>
        <w:tabs>
          <w:tab w:val="num" w:pos="5040"/>
        </w:tabs>
        <w:ind w:left="5040" w:hanging="360"/>
      </w:pPr>
    </w:lvl>
    <w:lvl w:ilvl="7" w:tplc="592E97F6">
      <w:start w:val="1"/>
      <w:numFmt w:val="decimal"/>
      <w:lvlText w:val="%8."/>
      <w:lvlJc w:val="left"/>
      <w:pPr>
        <w:tabs>
          <w:tab w:val="num" w:pos="5760"/>
        </w:tabs>
        <w:ind w:left="5760" w:hanging="360"/>
      </w:pPr>
    </w:lvl>
    <w:lvl w:ilvl="8" w:tplc="454AB5CE">
      <w:start w:val="1"/>
      <w:numFmt w:val="decimal"/>
      <w:lvlText w:val="%9."/>
      <w:lvlJc w:val="left"/>
      <w:pPr>
        <w:tabs>
          <w:tab w:val="num" w:pos="6480"/>
        </w:tabs>
        <w:ind w:left="6480" w:hanging="360"/>
      </w:pPr>
    </w:lvl>
  </w:abstractNum>
  <w:abstractNum w:abstractNumId="2">
    <w:nsid w:val="6ECE2986"/>
    <w:multiLevelType w:val="hybridMultilevel"/>
    <w:tmpl w:val="6A803A28"/>
    <w:lvl w:ilvl="0" w:tplc="5F5A6892">
      <w:start w:val="1"/>
      <w:numFmt w:val="bullet"/>
      <w:lvlText w:val=""/>
      <w:lvlJc w:val="left"/>
      <w:pPr>
        <w:tabs>
          <w:tab w:val="num" w:pos="720"/>
        </w:tabs>
        <w:ind w:left="720" w:hanging="360"/>
      </w:pPr>
      <w:rPr>
        <w:rFonts w:ascii="Symbol" w:hAnsi="Symbol" w:hint="default"/>
        <w:sz w:val="20"/>
      </w:rPr>
    </w:lvl>
    <w:lvl w:ilvl="1" w:tplc="12A8F3AE">
      <w:start w:val="1"/>
      <w:numFmt w:val="bullet"/>
      <w:lvlText w:val="o"/>
      <w:lvlJc w:val="left"/>
      <w:pPr>
        <w:tabs>
          <w:tab w:val="num" w:pos="1440"/>
        </w:tabs>
        <w:ind w:left="1440" w:hanging="360"/>
      </w:pPr>
      <w:rPr>
        <w:rFonts w:ascii="Courier New" w:hAnsi="Courier New" w:hint="default"/>
        <w:sz w:val="20"/>
      </w:rPr>
    </w:lvl>
    <w:lvl w:ilvl="2" w:tplc="F062978C">
      <w:start w:val="1"/>
      <w:numFmt w:val="bullet"/>
      <w:lvlText w:val=""/>
      <w:lvlJc w:val="left"/>
      <w:pPr>
        <w:tabs>
          <w:tab w:val="num" w:pos="2160"/>
        </w:tabs>
        <w:ind w:left="2160" w:hanging="360"/>
      </w:pPr>
      <w:rPr>
        <w:rFonts w:ascii="Wingdings" w:hAnsi="Wingdings" w:hint="default"/>
        <w:sz w:val="20"/>
      </w:rPr>
    </w:lvl>
    <w:lvl w:ilvl="3" w:tplc="4F4CB0EA">
      <w:start w:val="1"/>
      <w:numFmt w:val="bullet"/>
      <w:lvlText w:val=""/>
      <w:lvlJc w:val="left"/>
      <w:pPr>
        <w:tabs>
          <w:tab w:val="num" w:pos="2880"/>
        </w:tabs>
        <w:ind w:left="2880" w:hanging="360"/>
      </w:pPr>
      <w:rPr>
        <w:rFonts w:ascii="Wingdings" w:hAnsi="Wingdings" w:hint="default"/>
        <w:sz w:val="20"/>
      </w:rPr>
    </w:lvl>
    <w:lvl w:ilvl="4" w:tplc="7108C800">
      <w:start w:val="1"/>
      <w:numFmt w:val="bullet"/>
      <w:lvlText w:val=""/>
      <w:lvlJc w:val="left"/>
      <w:pPr>
        <w:tabs>
          <w:tab w:val="num" w:pos="3600"/>
        </w:tabs>
        <w:ind w:left="3600" w:hanging="360"/>
      </w:pPr>
      <w:rPr>
        <w:rFonts w:ascii="Wingdings" w:hAnsi="Wingdings" w:hint="default"/>
        <w:sz w:val="20"/>
      </w:rPr>
    </w:lvl>
    <w:lvl w:ilvl="5" w:tplc="638414F4">
      <w:start w:val="1"/>
      <w:numFmt w:val="bullet"/>
      <w:lvlText w:val=""/>
      <w:lvlJc w:val="left"/>
      <w:pPr>
        <w:tabs>
          <w:tab w:val="num" w:pos="4320"/>
        </w:tabs>
        <w:ind w:left="4320" w:hanging="360"/>
      </w:pPr>
      <w:rPr>
        <w:rFonts w:ascii="Wingdings" w:hAnsi="Wingdings" w:hint="default"/>
        <w:sz w:val="20"/>
      </w:rPr>
    </w:lvl>
    <w:lvl w:ilvl="6" w:tplc="238AD040">
      <w:start w:val="1"/>
      <w:numFmt w:val="bullet"/>
      <w:lvlText w:val=""/>
      <w:lvlJc w:val="left"/>
      <w:pPr>
        <w:tabs>
          <w:tab w:val="num" w:pos="5040"/>
        </w:tabs>
        <w:ind w:left="5040" w:hanging="360"/>
      </w:pPr>
      <w:rPr>
        <w:rFonts w:ascii="Wingdings" w:hAnsi="Wingdings" w:hint="default"/>
        <w:sz w:val="20"/>
      </w:rPr>
    </w:lvl>
    <w:lvl w:ilvl="7" w:tplc="B2969188">
      <w:start w:val="1"/>
      <w:numFmt w:val="bullet"/>
      <w:lvlText w:val=""/>
      <w:lvlJc w:val="left"/>
      <w:pPr>
        <w:tabs>
          <w:tab w:val="num" w:pos="5760"/>
        </w:tabs>
        <w:ind w:left="5760" w:hanging="360"/>
      </w:pPr>
      <w:rPr>
        <w:rFonts w:ascii="Wingdings" w:hAnsi="Wingdings" w:hint="default"/>
        <w:sz w:val="20"/>
      </w:rPr>
    </w:lvl>
    <w:lvl w:ilvl="8" w:tplc="B8F64528">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82B"/>
    <w:rsid w:val="00001E4F"/>
    <w:rsid w:val="0003573B"/>
    <w:rsid w:val="00045F4A"/>
    <w:rsid w:val="000903F8"/>
    <w:rsid w:val="000A11C8"/>
    <w:rsid w:val="000A393A"/>
    <w:rsid w:val="000B06A5"/>
    <w:rsid w:val="000B073A"/>
    <w:rsid w:val="000C00CD"/>
    <w:rsid w:val="000D2B8D"/>
    <w:rsid w:val="000E4EC5"/>
    <w:rsid w:val="000E63B4"/>
    <w:rsid w:val="0011088E"/>
    <w:rsid w:val="00121FE3"/>
    <w:rsid w:val="001314EC"/>
    <w:rsid w:val="0013426B"/>
    <w:rsid w:val="00134736"/>
    <w:rsid w:val="00137E15"/>
    <w:rsid w:val="00141BE6"/>
    <w:rsid w:val="001432D6"/>
    <w:rsid w:val="00143FAF"/>
    <w:rsid w:val="001460C2"/>
    <w:rsid w:val="0014686C"/>
    <w:rsid w:val="00162A7C"/>
    <w:rsid w:val="00164114"/>
    <w:rsid w:val="001C40C4"/>
    <w:rsid w:val="001F0697"/>
    <w:rsid w:val="001F4325"/>
    <w:rsid w:val="0021082B"/>
    <w:rsid w:val="00234DA5"/>
    <w:rsid w:val="00240FB7"/>
    <w:rsid w:val="00241ADA"/>
    <w:rsid w:val="00245EA5"/>
    <w:rsid w:val="0027146E"/>
    <w:rsid w:val="00271CC5"/>
    <w:rsid w:val="00274287"/>
    <w:rsid w:val="00274B94"/>
    <w:rsid w:val="00285451"/>
    <w:rsid w:val="002A21CA"/>
    <w:rsid w:val="002B16B1"/>
    <w:rsid w:val="002B1BE8"/>
    <w:rsid w:val="002B2D73"/>
    <w:rsid w:val="002C3FC9"/>
    <w:rsid w:val="002C62E8"/>
    <w:rsid w:val="002D1A21"/>
    <w:rsid w:val="002D3A7E"/>
    <w:rsid w:val="002D7D12"/>
    <w:rsid w:val="00305711"/>
    <w:rsid w:val="00312190"/>
    <w:rsid w:val="00316A7D"/>
    <w:rsid w:val="00321CDC"/>
    <w:rsid w:val="0032315D"/>
    <w:rsid w:val="00325069"/>
    <w:rsid w:val="003369D9"/>
    <w:rsid w:val="00366F84"/>
    <w:rsid w:val="00370276"/>
    <w:rsid w:val="00371EE0"/>
    <w:rsid w:val="003868D5"/>
    <w:rsid w:val="0039414E"/>
    <w:rsid w:val="003A7029"/>
    <w:rsid w:val="003B100B"/>
    <w:rsid w:val="003C6D0B"/>
    <w:rsid w:val="003C6F1B"/>
    <w:rsid w:val="003D4B96"/>
    <w:rsid w:val="003D6921"/>
    <w:rsid w:val="003D6C87"/>
    <w:rsid w:val="003F56B3"/>
    <w:rsid w:val="003F5C78"/>
    <w:rsid w:val="003F6F32"/>
    <w:rsid w:val="00400C3B"/>
    <w:rsid w:val="00417415"/>
    <w:rsid w:val="00421429"/>
    <w:rsid w:val="004646D1"/>
    <w:rsid w:val="0047036C"/>
    <w:rsid w:val="00472453"/>
    <w:rsid w:val="004B6FFB"/>
    <w:rsid w:val="004D48E3"/>
    <w:rsid w:val="005001B8"/>
    <w:rsid w:val="0051556B"/>
    <w:rsid w:val="00543ECD"/>
    <w:rsid w:val="00546D75"/>
    <w:rsid w:val="005574BD"/>
    <w:rsid w:val="00571609"/>
    <w:rsid w:val="005870E8"/>
    <w:rsid w:val="005D156E"/>
    <w:rsid w:val="005E359B"/>
    <w:rsid w:val="006119AA"/>
    <w:rsid w:val="00613D0E"/>
    <w:rsid w:val="006270F5"/>
    <w:rsid w:val="00627FA3"/>
    <w:rsid w:val="00632DCD"/>
    <w:rsid w:val="00640484"/>
    <w:rsid w:val="00665BB9"/>
    <w:rsid w:val="006665B8"/>
    <w:rsid w:val="00670836"/>
    <w:rsid w:val="0067292A"/>
    <w:rsid w:val="006C33F2"/>
    <w:rsid w:val="006D78A5"/>
    <w:rsid w:val="00705B65"/>
    <w:rsid w:val="00711AC2"/>
    <w:rsid w:val="007172C0"/>
    <w:rsid w:val="007453EC"/>
    <w:rsid w:val="00746B28"/>
    <w:rsid w:val="007720C7"/>
    <w:rsid w:val="00787994"/>
    <w:rsid w:val="007919BC"/>
    <w:rsid w:val="00794471"/>
    <w:rsid w:val="007C5223"/>
    <w:rsid w:val="007E7719"/>
    <w:rsid w:val="00801481"/>
    <w:rsid w:val="00803450"/>
    <w:rsid w:val="008055B1"/>
    <w:rsid w:val="00810508"/>
    <w:rsid w:val="0081149E"/>
    <w:rsid w:val="008160D8"/>
    <w:rsid w:val="00823B36"/>
    <w:rsid w:val="00824373"/>
    <w:rsid w:val="00840763"/>
    <w:rsid w:val="008523B4"/>
    <w:rsid w:val="00853F42"/>
    <w:rsid w:val="00877B06"/>
    <w:rsid w:val="00897F6A"/>
    <w:rsid w:val="008A18BA"/>
    <w:rsid w:val="008A1BEA"/>
    <w:rsid w:val="008A22A9"/>
    <w:rsid w:val="008B11E3"/>
    <w:rsid w:val="008B5288"/>
    <w:rsid w:val="008B7A95"/>
    <w:rsid w:val="008C420A"/>
    <w:rsid w:val="008C714D"/>
    <w:rsid w:val="008C77CC"/>
    <w:rsid w:val="008D5CDE"/>
    <w:rsid w:val="008E1A44"/>
    <w:rsid w:val="008E4715"/>
    <w:rsid w:val="00906CEE"/>
    <w:rsid w:val="009115AC"/>
    <w:rsid w:val="00924DA1"/>
    <w:rsid w:val="00932F7F"/>
    <w:rsid w:val="0093359A"/>
    <w:rsid w:val="00960C77"/>
    <w:rsid w:val="009621CE"/>
    <w:rsid w:val="00980136"/>
    <w:rsid w:val="00980383"/>
    <w:rsid w:val="00980CEB"/>
    <w:rsid w:val="00982533"/>
    <w:rsid w:val="00995414"/>
    <w:rsid w:val="009A091F"/>
    <w:rsid w:val="009B2982"/>
    <w:rsid w:val="009C3306"/>
    <w:rsid w:val="009D2BBC"/>
    <w:rsid w:val="009D2F8A"/>
    <w:rsid w:val="009D3A16"/>
    <w:rsid w:val="009F7053"/>
    <w:rsid w:val="00A003BA"/>
    <w:rsid w:val="00A06459"/>
    <w:rsid w:val="00A12989"/>
    <w:rsid w:val="00A14FE7"/>
    <w:rsid w:val="00A26E30"/>
    <w:rsid w:val="00A3081A"/>
    <w:rsid w:val="00A33645"/>
    <w:rsid w:val="00A53682"/>
    <w:rsid w:val="00A612B8"/>
    <w:rsid w:val="00A85415"/>
    <w:rsid w:val="00A96C8C"/>
    <w:rsid w:val="00AB1BE6"/>
    <w:rsid w:val="00B01EDE"/>
    <w:rsid w:val="00B432D8"/>
    <w:rsid w:val="00B5044F"/>
    <w:rsid w:val="00B60F58"/>
    <w:rsid w:val="00B721F1"/>
    <w:rsid w:val="00B9753E"/>
    <w:rsid w:val="00BB1F49"/>
    <w:rsid w:val="00BC0779"/>
    <w:rsid w:val="00BC2634"/>
    <w:rsid w:val="00BF3942"/>
    <w:rsid w:val="00C10EFB"/>
    <w:rsid w:val="00C11412"/>
    <w:rsid w:val="00C27635"/>
    <w:rsid w:val="00C34051"/>
    <w:rsid w:val="00C45F0F"/>
    <w:rsid w:val="00C478B1"/>
    <w:rsid w:val="00C56ED0"/>
    <w:rsid w:val="00C74341"/>
    <w:rsid w:val="00C74403"/>
    <w:rsid w:val="00C83685"/>
    <w:rsid w:val="00CB3C8B"/>
    <w:rsid w:val="00CB6FFF"/>
    <w:rsid w:val="00CD14AC"/>
    <w:rsid w:val="00CE2AE5"/>
    <w:rsid w:val="00CF01E0"/>
    <w:rsid w:val="00CF5FFC"/>
    <w:rsid w:val="00D02DBB"/>
    <w:rsid w:val="00D056A3"/>
    <w:rsid w:val="00D107CB"/>
    <w:rsid w:val="00D11C32"/>
    <w:rsid w:val="00D1752D"/>
    <w:rsid w:val="00D34295"/>
    <w:rsid w:val="00D35C4F"/>
    <w:rsid w:val="00D35F53"/>
    <w:rsid w:val="00D80FCF"/>
    <w:rsid w:val="00D824E3"/>
    <w:rsid w:val="00D9116D"/>
    <w:rsid w:val="00DB3537"/>
    <w:rsid w:val="00DD5611"/>
    <w:rsid w:val="00E065B1"/>
    <w:rsid w:val="00E20D1A"/>
    <w:rsid w:val="00E22B5C"/>
    <w:rsid w:val="00E31DF4"/>
    <w:rsid w:val="00E432FB"/>
    <w:rsid w:val="00E56C6C"/>
    <w:rsid w:val="00E57F94"/>
    <w:rsid w:val="00E70082"/>
    <w:rsid w:val="00E71578"/>
    <w:rsid w:val="00E72354"/>
    <w:rsid w:val="00E7482D"/>
    <w:rsid w:val="00E7625D"/>
    <w:rsid w:val="00E81E5B"/>
    <w:rsid w:val="00E8381C"/>
    <w:rsid w:val="00E90693"/>
    <w:rsid w:val="00EC1C66"/>
    <w:rsid w:val="00EC43C8"/>
    <w:rsid w:val="00EE4F09"/>
    <w:rsid w:val="00EF181E"/>
    <w:rsid w:val="00F078CF"/>
    <w:rsid w:val="00F10547"/>
    <w:rsid w:val="00F34B30"/>
    <w:rsid w:val="00F35028"/>
    <w:rsid w:val="00F54898"/>
    <w:rsid w:val="00F76481"/>
    <w:rsid w:val="00FB03EB"/>
    <w:rsid w:val="00FB05C1"/>
    <w:rsid w:val="00FB2EFD"/>
    <w:rsid w:val="00FB50F0"/>
    <w:rsid w:val="00FD4EE0"/>
    <w:rsid w:val="00FD61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86DF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4"/>
        <w:szCs w:val="24"/>
        <w:lang w:val="en-US" w:eastAsia="en-US" w:bidi="ar-SA"/>
      </w:rPr>
    </w:rPrDefault>
    <w:pPrDefault>
      <w:pPr>
        <w:pBdr>
          <w:top w:val="none" w:sz="4" w:space="0" w:color="000000"/>
          <w:left w:val="none" w:sz="4" w:space="0" w:color="000000"/>
          <w:bottom w:val="none" w:sz="4" w:space="0" w:color="000000"/>
          <w:right w:val="none" w:sz="4" w:space="0" w:color="000000"/>
          <w:between w:val="none" w:sz="4" w:space="0" w:color="000000"/>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40484"/>
    <w:pPr>
      <w:pBdr>
        <w:top w:val="none" w:sz="0" w:space="0" w:color="auto"/>
        <w:left w:val="none" w:sz="0" w:space="0" w:color="auto"/>
        <w:bottom w:val="none" w:sz="0" w:space="0" w:color="auto"/>
        <w:right w:val="none" w:sz="0" w:space="0" w:color="auto"/>
        <w:between w:val="none" w:sz="0" w:space="0" w:color="auto"/>
      </w:pBdr>
    </w:pPr>
    <w:rPr>
      <w:rFonts w:ascii="Times New Roman" w:hAnsi="Times New Roman" w:cs="Times New Roman"/>
    </w:rPr>
  </w:style>
  <w:style w:type="paragraph" w:styleId="Heading1">
    <w:name w:val="heading 1"/>
    <w:basedOn w:val="Normal"/>
    <w:next w:val="Normal"/>
    <w:link w:val="Heading1Char"/>
    <w:uiPriority w:val="9"/>
    <w:qFormat/>
    <w:pPr>
      <w:keepNext/>
      <w:keepLines/>
      <w:pBdr>
        <w:top w:val="none" w:sz="4" w:space="0" w:color="000000"/>
        <w:left w:val="none" w:sz="4" w:space="0" w:color="000000"/>
        <w:bottom w:val="none" w:sz="4" w:space="0" w:color="000000"/>
        <w:right w:val="none" w:sz="4" w:space="0" w:color="000000"/>
        <w:between w:val="none" w:sz="4" w:space="0" w:color="000000"/>
      </w:pBdr>
      <w:spacing w:before="480" w:after="200"/>
      <w:outlineLvl w:val="0"/>
    </w:pPr>
    <w:rPr>
      <w:rFonts w:ascii="Arial" w:eastAsia="Arial" w:hAnsi="Arial" w:cs="Arial"/>
      <w:sz w:val="40"/>
      <w:szCs w:val="40"/>
    </w:rPr>
  </w:style>
  <w:style w:type="paragraph" w:styleId="Heading2">
    <w:name w:val="heading 2"/>
    <w:basedOn w:val="Normal"/>
    <w:next w:val="Normal"/>
    <w:link w:val="Heading2Char"/>
    <w:uiPriority w:val="9"/>
    <w:unhideWhenUsed/>
    <w:qFormat/>
    <w:pPr>
      <w:keepNext/>
      <w:keepLines/>
      <w:pBdr>
        <w:top w:val="none" w:sz="4" w:space="0" w:color="000000"/>
        <w:left w:val="none" w:sz="4" w:space="0" w:color="000000"/>
        <w:bottom w:val="none" w:sz="4" w:space="0" w:color="000000"/>
        <w:right w:val="none" w:sz="4" w:space="0" w:color="000000"/>
        <w:between w:val="none" w:sz="4" w:space="0" w:color="000000"/>
      </w:pBdr>
      <w:spacing w:before="360" w:after="200"/>
      <w:outlineLvl w:val="1"/>
    </w:pPr>
    <w:rPr>
      <w:rFonts w:ascii="Arial" w:eastAsia="Arial" w:hAnsi="Arial" w:cs="Arial"/>
      <w:sz w:val="34"/>
    </w:rPr>
  </w:style>
  <w:style w:type="paragraph" w:styleId="Heading3">
    <w:name w:val="heading 3"/>
    <w:basedOn w:val="Normal"/>
    <w:link w:val="Heading3Char1"/>
    <w:uiPriority w:val="9"/>
    <w:qFormat/>
    <w:pPr>
      <w:pBdr>
        <w:top w:val="none" w:sz="4" w:space="0" w:color="000000"/>
        <w:left w:val="none" w:sz="4" w:space="0" w:color="000000"/>
        <w:bottom w:val="none" w:sz="4" w:space="0" w:color="000000"/>
        <w:right w:val="none" w:sz="4" w:space="0" w:color="000000"/>
        <w:between w:val="none" w:sz="4" w:space="0" w:color="000000"/>
      </w:pBd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unhideWhenUsed/>
    <w:qFormat/>
    <w:pPr>
      <w:keepNext/>
      <w:keepLines/>
      <w:pBdr>
        <w:top w:val="none" w:sz="4" w:space="0" w:color="000000"/>
        <w:left w:val="none" w:sz="4" w:space="0" w:color="000000"/>
        <w:bottom w:val="none" w:sz="4" w:space="0" w:color="000000"/>
        <w:right w:val="none" w:sz="4" w:space="0" w:color="000000"/>
        <w:between w:val="none" w:sz="4" w:space="0" w:color="000000"/>
      </w:pBdr>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pBdr>
        <w:top w:val="none" w:sz="4" w:space="0" w:color="000000"/>
        <w:left w:val="none" w:sz="4" w:space="0" w:color="000000"/>
        <w:bottom w:val="none" w:sz="4" w:space="0" w:color="000000"/>
        <w:right w:val="none" w:sz="4" w:space="0" w:color="000000"/>
        <w:between w:val="none" w:sz="4" w:space="0" w:color="000000"/>
      </w:pBdr>
      <w:spacing w:before="320" w:after="200"/>
      <w:outlineLvl w:val="4"/>
    </w:pPr>
    <w:rPr>
      <w:rFonts w:ascii="Arial" w:eastAsia="Arial" w:hAnsi="Arial" w:cs="Arial"/>
      <w:b/>
      <w:bCs/>
    </w:rPr>
  </w:style>
  <w:style w:type="paragraph" w:styleId="Heading6">
    <w:name w:val="heading 6"/>
    <w:basedOn w:val="Normal"/>
    <w:next w:val="Normal"/>
    <w:link w:val="Heading6Char"/>
    <w:uiPriority w:val="9"/>
    <w:unhideWhenUsed/>
    <w:qFormat/>
    <w:pPr>
      <w:keepNext/>
      <w:keepLines/>
      <w:pBdr>
        <w:top w:val="none" w:sz="4" w:space="0" w:color="000000"/>
        <w:left w:val="none" w:sz="4" w:space="0" w:color="000000"/>
        <w:bottom w:val="none" w:sz="4" w:space="0" w:color="000000"/>
        <w:right w:val="none" w:sz="4" w:space="0" w:color="000000"/>
        <w:between w:val="none" w:sz="4" w:space="0" w:color="000000"/>
      </w:pBdr>
      <w:spacing w:before="320" w:after="200"/>
      <w:outlineLvl w:val="5"/>
    </w:pPr>
    <w:rPr>
      <w:rFonts w:ascii="Arial" w:eastAsia="Arial" w:hAnsi="Arial" w:cs="Arial"/>
      <w:b/>
      <w:bCs/>
      <w:sz w:val="22"/>
      <w:szCs w:val="22"/>
    </w:rPr>
  </w:style>
  <w:style w:type="paragraph" w:styleId="Heading7">
    <w:name w:val="heading 7"/>
    <w:basedOn w:val="Normal"/>
    <w:next w:val="Normal"/>
    <w:link w:val="Heading7Char"/>
    <w:uiPriority w:val="9"/>
    <w:unhideWhenUsed/>
    <w:qFormat/>
    <w:pPr>
      <w:keepNext/>
      <w:keepLines/>
      <w:pBdr>
        <w:top w:val="none" w:sz="4" w:space="0" w:color="000000"/>
        <w:left w:val="none" w:sz="4" w:space="0" w:color="000000"/>
        <w:bottom w:val="none" w:sz="4" w:space="0" w:color="000000"/>
        <w:right w:val="none" w:sz="4" w:space="0" w:color="000000"/>
        <w:between w:val="none" w:sz="4" w:space="0" w:color="000000"/>
      </w:pBdr>
      <w:spacing w:before="320" w:after="200"/>
      <w:outlineLvl w:val="6"/>
    </w:pPr>
    <w:rPr>
      <w:rFonts w:ascii="Arial" w:eastAsia="Arial" w:hAnsi="Arial" w:cs="Arial"/>
      <w:b/>
      <w:bCs/>
      <w:i/>
      <w:iCs/>
      <w:sz w:val="22"/>
      <w:szCs w:val="22"/>
    </w:rPr>
  </w:style>
  <w:style w:type="paragraph" w:styleId="Heading8">
    <w:name w:val="heading 8"/>
    <w:basedOn w:val="Normal"/>
    <w:next w:val="Normal"/>
    <w:link w:val="Heading8Char"/>
    <w:uiPriority w:val="9"/>
    <w:unhideWhenUsed/>
    <w:qFormat/>
    <w:pPr>
      <w:keepNext/>
      <w:keepLines/>
      <w:pBdr>
        <w:top w:val="none" w:sz="4" w:space="0" w:color="000000"/>
        <w:left w:val="none" w:sz="4" w:space="0" w:color="000000"/>
        <w:bottom w:val="none" w:sz="4" w:space="0" w:color="000000"/>
        <w:right w:val="none" w:sz="4" w:space="0" w:color="000000"/>
        <w:between w:val="none" w:sz="4" w:space="0" w:color="000000"/>
      </w:pBdr>
      <w:spacing w:before="320" w:after="200"/>
      <w:outlineLvl w:val="7"/>
    </w:pPr>
    <w:rPr>
      <w:rFonts w:ascii="Arial" w:eastAsia="Arial" w:hAnsi="Arial" w:cs="Arial"/>
      <w:i/>
      <w:iCs/>
      <w:sz w:val="22"/>
      <w:szCs w:val="22"/>
    </w:rPr>
  </w:style>
  <w:style w:type="paragraph" w:styleId="Heading9">
    <w:name w:val="heading 9"/>
    <w:basedOn w:val="Normal"/>
    <w:next w:val="Normal"/>
    <w:link w:val="Heading9Char"/>
    <w:uiPriority w:val="9"/>
    <w:unhideWhenUsed/>
    <w:qFormat/>
    <w:pPr>
      <w:keepNext/>
      <w:keepLines/>
      <w:pBdr>
        <w:top w:val="none" w:sz="4" w:space="0" w:color="000000"/>
        <w:left w:val="none" w:sz="4" w:space="0" w:color="000000"/>
        <w:bottom w:val="none" w:sz="4" w:space="0" w:color="000000"/>
        <w:right w:val="none" w:sz="4" w:space="0" w:color="000000"/>
        <w:between w:val="none" w:sz="4" w:space="0" w:color="000000"/>
      </w:pBdr>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ListParagraph">
    <w:name w:val="List Paragraph"/>
    <w:basedOn w:val="Normal"/>
    <w:uiPriority w:val="34"/>
    <w:qFormat/>
    <w:pPr>
      <w:pBdr>
        <w:top w:val="none" w:sz="4" w:space="0" w:color="000000"/>
        <w:left w:val="none" w:sz="4" w:space="0" w:color="000000"/>
        <w:bottom w:val="none" w:sz="4" w:space="0" w:color="000000"/>
        <w:right w:val="none" w:sz="4" w:space="0" w:color="000000"/>
        <w:between w:val="none" w:sz="4" w:space="0" w:color="000000"/>
      </w:pBdr>
      <w:ind w:left="720"/>
      <w:contextualSpacing/>
    </w:pPr>
  </w:style>
  <w:style w:type="paragraph" w:styleId="NoSpacing">
    <w:name w:val="No Spacing"/>
    <w:uiPriority w:val="1"/>
    <w:qFormat/>
  </w:style>
  <w:style w:type="paragraph" w:styleId="Title">
    <w:name w:val="Title"/>
    <w:basedOn w:val="Normal"/>
    <w:next w:val="Normal"/>
    <w:link w:val="TitleChar"/>
    <w:uiPriority w:val="10"/>
    <w:qFormat/>
    <w:pPr>
      <w:pBdr>
        <w:top w:val="none" w:sz="4" w:space="0" w:color="000000"/>
        <w:left w:val="none" w:sz="4" w:space="0" w:color="000000"/>
        <w:bottom w:val="none" w:sz="4" w:space="0" w:color="000000"/>
        <w:right w:val="none" w:sz="4" w:space="0" w:color="000000"/>
        <w:between w:val="none" w:sz="4" w:space="0" w:color="000000"/>
      </w:pBd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pBdr>
        <w:top w:val="none" w:sz="4" w:space="0" w:color="000000"/>
        <w:left w:val="none" w:sz="4" w:space="0" w:color="000000"/>
        <w:bottom w:val="none" w:sz="4" w:space="0" w:color="000000"/>
        <w:right w:val="none" w:sz="4" w:space="0" w:color="000000"/>
        <w:between w:val="none" w:sz="4" w:space="0" w:color="000000"/>
      </w:pBdr>
      <w:spacing w:before="200" w:after="200"/>
    </w:p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pBdr>
        <w:top w:val="none" w:sz="4" w:space="0" w:color="000000"/>
        <w:left w:val="none" w:sz="4" w:space="0" w:color="000000"/>
        <w:bottom w:val="none" w:sz="4" w:space="0" w:color="000000"/>
        <w:right w:val="none" w:sz="4" w:space="0" w:color="000000"/>
        <w:between w:val="none" w:sz="4" w:space="0" w:color="000000"/>
      </w:pBd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between w:val="none" w:sz="4" w:space="0" w:color="000000"/>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pBdr>
        <w:top w:val="none" w:sz="4" w:space="0" w:color="000000"/>
        <w:left w:val="none" w:sz="4" w:space="0" w:color="000000"/>
        <w:bottom w:val="none" w:sz="4" w:space="0" w:color="000000"/>
        <w:right w:val="none" w:sz="4" w:space="0" w:color="000000"/>
        <w:between w:val="none" w:sz="4" w:space="0" w:color="000000"/>
      </w:pBdr>
      <w:tabs>
        <w:tab w:val="center" w:pos="7143"/>
        <w:tab w:val="right" w:pos="14287"/>
      </w:tabs>
    </w:pPr>
  </w:style>
  <w:style w:type="character" w:customStyle="1" w:styleId="HeaderChar">
    <w:name w:val="Header Char"/>
    <w:basedOn w:val="DefaultParagraphFont"/>
    <w:link w:val="Header"/>
    <w:uiPriority w:val="99"/>
  </w:style>
  <w:style w:type="character" w:customStyle="1" w:styleId="FooterChar">
    <w:name w:val="Footer Char"/>
    <w:basedOn w:val="DefaultParagraphFont"/>
    <w:uiPriority w:val="99"/>
  </w:style>
  <w:style w:type="paragraph" w:styleId="Caption">
    <w:name w:val="caption"/>
    <w:basedOn w:val="Normal"/>
    <w:next w:val="Normal"/>
    <w:uiPriority w:val="35"/>
    <w:semiHidden/>
    <w:unhideWhenUsed/>
    <w:qFormat/>
    <w:pPr>
      <w:spacing w:line="276" w:lineRule="auto"/>
    </w:pPr>
    <w:rPr>
      <w:b/>
      <w:bCs/>
      <w:color w:val="4472C4" w:themeColor="accent1"/>
      <w:sz w:val="18"/>
      <w:szCs w:val="18"/>
    </w:rPr>
  </w:style>
  <w:style w:type="character" w:customStyle="1" w:styleId="CaptionChar">
    <w:name w:val="Caption Char"/>
    <w:uiPriority w:val="99"/>
  </w:style>
  <w:style w:type="table" w:styleId="TableGrid">
    <w:name w:val="Table Grid"/>
    <w:basedOn w:val="TableNormal"/>
    <w:uiPriority w:val="5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GridLight">
    <w:name w:val="Grid Table Light"/>
    <w:basedOn w:val="TableNormal"/>
    <w:uiPriority w:val="59"/>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style>
  <w:style w:type="table" w:styleId="PlainTable1">
    <w:name w:val="Plain Table 1"/>
    <w:basedOn w:val="TableNormal"/>
    <w:uiPriority w:val="59"/>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styleId="PlainTable2">
    <w:name w:val="Plain Table 2"/>
    <w:basedOn w:val="TableNormal"/>
    <w:uiPriority w:val="59"/>
    <w:tblPr>
      <w:tblInd w:w="0" w:type="dxa"/>
      <w:tblBorders>
        <w:top w:val="single" w:sz="4" w:space="0" w:color="000000" w:themeColor="text1"/>
        <w:left w:val="none" w:sz="4" w:space="0" w:color="000000" w:themeColor="text1"/>
        <w:bottom w:val="single" w:sz="4" w:space="0" w:color="000000" w:themeColor="text1"/>
        <w:right w:val="none" w:sz="4" w:space="0" w:color="000000" w:themeColor="text1"/>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Ind w:w="0" w:type="dxa"/>
      <w:tblCellMar>
        <w:top w:w="0" w:type="dxa"/>
        <w:left w:w="108" w:type="dxa"/>
        <w:bottom w:w="0" w:type="dxa"/>
        <w:right w:w="108" w:type="dxa"/>
      </w:tblCellMar>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PlainTable4">
    <w:name w:val="Plain Table 4"/>
    <w:basedOn w:val="TableNormal"/>
    <w:uiPriority w:val="99"/>
    <w:tblPr>
      <w:tblStyleRowBandSize w:val="1"/>
      <w:tblStyleColBandSize w:val="1"/>
      <w:tblInd w:w="0" w:type="dxa"/>
      <w:tblCellMar>
        <w:top w:w="0" w:type="dxa"/>
        <w:left w:w="108" w:type="dxa"/>
        <w:bottom w:w="0" w:type="dxa"/>
        <w:right w:w="108"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PlainTable5">
    <w:name w:val="Plain Table 5"/>
    <w:basedOn w:val="TableNormal"/>
    <w:uiPriority w:val="99"/>
    <w:tblPr>
      <w:tblStyleRowBandSize w:val="1"/>
      <w:tblStyleColBandSize w:val="1"/>
      <w:tblInd w:w="0" w:type="dxa"/>
      <w:tblCellMar>
        <w:top w:w="0" w:type="dxa"/>
        <w:left w:w="108" w:type="dxa"/>
        <w:bottom w:w="0" w:type="dxa"/>
        <w:right w:w="108" w:type="dxa"/>
      </w:tblCellMar>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GridTable1Light">
    <w:name w:val="Grid Table 1 Light"/>
    <w:basedOn w:val="TableNormal"/>
    <w:uiPriority w:val="99"/>
    <w:tblPr>
      <w:tblStyleRowBandSize w:val="1"/>
      <w:tblStyleColBandSize w:val="1"/>
      <w:tblInd w:w="0" w:type="dxa"/>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CellMar>
        <w:top w:w="0" w:type="dxa"/>
        <w:left w:w="108" w:type="dxa"/>
        <w:bottom w:w="0" w:type="dxa"/>
        <w:right w:w="108" w:type="dxa"/>
      </w:tblCellMar>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tblPr>
      <w:tblStyleRowBandSize w:val="1"/>
      <w:tblStyleColBandSize w:val="1"/>
      <w:tblInd w:w="0" w:type="dxa"/>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CellMar>
        <w:top w:w="0" w:type="dxa"/>
        <w:left w:w="108" w:type="dxa"/>
        <w:bottom w:w="0" w:type="dxa"/>
        <w:right w:w="108" w:type="dxa"/>
      </w:tblCellMar>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styleId="GridTable1Light-Accent2">
    <w:name w:val="Grid Table 1 Light Accent 2"/>
    <w:basedOn w:val="TableNormal"/>
    <w:uiPriority w:val="99"/>
    <w:tblPr>
      <w:tblStyleRowBandSize w:val="1"/>
      <w:tblStyleColBandSize w:val="1"/>
      <w:tblInd w:w="0" w:type="dxa"/>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CellMar>
        <w:top w:w="0" w:type="dxa"/>
        <w:left w:w="108" w:type="dxa"/>
        <w:bottom w:w="0" w:type="dxa"/>
        <w:right w:w="108" w:type="dxa"/>
      </w:tblCellMar>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tblPr>
      <w:tblStyleRowBandSize w:val="1"/>
      <w:tblStyleColBandSize w:val="1"/>
      <w:tblInd w:w="0" w:type="dxa"/>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CellMar>
        <w:top w:w="0" w:type="dxa"/>
        <w:left w:w="108" w:type="dxa"/>
        <w:bottom w:w="0" w:type="dxa"/>
        <w:right w:w="108" w:type="dxa"/>
      </w:tblCellMar>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tblPr>
      <w:tblStyleRowBandSize w:val="1"/>
      <w:tblStyleColBandSize w:val="1"/>
      <w:tblInd w:w="0" w:type="dxa"/>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CellMar>
        <w:top w:w="0" w:type="dxa"/>
        <w:left w:w="108" w:type="dxa"/>
        <w:bottom w:w="0" w:type="dxa"/>
        <w:right w:w="108" w:type="dxa"/>
      </w:tblCellMar>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tblPr>
      <w:tblStyleRowBandSize w:val="1"/>
      <w:tblStyleColBandSize w:val="1"/>
      <w:tblInd w:w="0" w:type="dxa"/>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CellMar>
        <w:top w:w="0" w:type="dxa"/>
        <w:left w:w="108" w:type="dxa"/>
        <w:bottom w:w="0" w:type="dxa"/>
        <w:right w:w="108" w:type="dxa"/>
      </w:tblCellMar>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styleId="GridTable1Light-Accent6">
    <w:name w:val="Grid Table 1 Light Accent 6"/>
    <w:basedOn w:val="TableNormal"/>
    <w:uiPriority w:val="99"/>
    <w:tblPr>
      <w:tblStyleRowBandSize w:val="1"/>
      <w:tblStyleColBandSize w:val="1"/>
      <w:tblInd w:w="0" w:type="dxa"/>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CellMar>
        <w:top w:w="0" w:type="dxa"/>
        <w:left w:w="108" w:type="dxa"/>
        <w:bottom w:w="0" w:type="dxa"/>
        <w:right w:w="108" w:type="dxa"/>
      </w:tblCellMar>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styleId="GridTable2-Accent1">
    <w:name w:val="Grid Table 2 Accent 1"/>
    <w:basedOn w:val="TableNormal"/>
    <w:uiPriority w:val="99"/>
    <w:tblPr>
      <w:tblStyleRowBandSize w:val="1"/>
      <w:tblStyleColBandSize w:val="1"/>
      <w:tblInd w:w="0" w:type="dxa"/>
      <w:tblBorders>
        <w:bottom w:val="single" w:sz="4" w:space="0" w:color="537DC8" w:themeColor="accent1" w:themeTint="EA"/>
        <w:insideH w:val="single" w:sz="4" w:space="0" w:color="537DC8" w:themeColor="accent1" w:themeTint="EA"/>
        <w:insideV w:val="single" w:sz="4" w:space="0" w:color="537DC8" w:themeColor="accent1" w:themeTint="E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auto" w:fill="FFFFFF"/>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1" w:themeFillTint="34"/>
      </w:tcPr>
    </w:tblStylePr>
    <w:tblStylePr w:type="band1Horz">
      <w:rPr>
        <w:rFonts w:ascii="Arial" w:hAnsi="Arial"/>
        <w:color w:val="404040"/>
        <w:sz w:val="22"/>
      </w:rPr>
      <w:tblPr/>
      <w:tcPr>
        <w:shd w:val="clear" w:color="auto" w:fill="D8E2F3" w:themeFill="accent1" w:themeFillTint="34"/>
      </w:tcPr>
    </w:tblStylePr>
  </w:style>
  <w:style w:type="table" w:styleId="GridTable2-Accent2">
    <w:name w:val="Grid Table 2 Accent 2"/>
    <w:basedOn w:val="TableNormal"/>
    <w:uiPriority w:val="99"/>
    <w:tblPr>
      <w:tblStyleRowBandSize w:val="1"/>
      <w:tblStyleColBandSize w:val="1"/>
      <w:tblInd w:w="0" w:type="dxa"/>
      <w:tblBorders>
        <w:bottom w:val="single" w:sz="4" w:space="0" w:color="F4B184" w:themeColor="accent2" w:themeTint="97"/>
        <w:insideH w:val="single" w:sz="4" w:space="0" w:color="F4B184" w:themeColor="accent2" w:themeTint="97"/>
        <w:insideV w:val="single" w:sz="4" w:space="0" w:color="F4B184" w:themeColor="accent2" w:themeTint="97"/>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auto"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styleId="GridTable2-Accent3">
    <w:name w:val="Grid Table 2 Accent 3"/>
    <w:basedOn w:val="TableNormal"/>
    <w:uiPriority w:val="99"/>
    <w:tblPr>
      <w:tblStyleRowBandSize w:val="1"/>
      <w:tblStyleColBandSize w:val="1"/>
      <w:tblInd w:w="0" w:type="dxa"/>
      <w:tblBorders>
        <w:bottom w:val="single" w:sz="4" w:space="0" w:color="A5A5A5" w:themeColor="accent3" w:themeTint="FE"/>
        <w:insideH w:val="single" w:sz="4" w:space="0" w:color="A5A5A5" w:themeColor="accent3" w:themeTint="FE"/>
        <w:insideV w:val="single" w:sz="4" w:space="0" w:color="A5A5A5" w:themeColor="accent3" w:themeTint="FE"/>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auto"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styleId="GridTable2-Accent4">
    <w:name w:val="Grid Table 2 Accent 4"/>
    <w:basedOn w:val="TableNormal"/>
    <w:uiPriority w:val="99"/>
    <w:tblPr>
      <w:tblStyleRowBandSize w:val="1"/>
      <w:tblStyleColBandSize w:val="1"/>
      <w:tblInd w:w="0" w:type="dxa"/>
      <w:tblBorders>
        <w:bottom w:val="single" w:sz="4" w:space="0" w:color="FFD865" w:themeColor="accent4" w:themeTint="9A"/>
        <w:insideH w:val="single" w:sz="4" w:space="0" w:color="FFD865" w:themeColor="accent4" w:themeTint="9A"/>
        <w:insideV w:val="single" w:sz="4" w:space="0" w:color="FFD865" w:themeColor="accent4" w:themeTint="9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auto"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styleId="GridTable2-Accent5">
    <w:name w:val="Grid Table 2 Accent 5"/>
    <w:basedOn w:val="TableNormal"/>
    <w:uiPriority w:val="99"/>
    <w:tblPr>
      <w:tblStyleRowBandSize w:val="1"/>
      <w:tblStyleColBandSize w:val="1"/>
      <w:tblInd w:w="0" w:type="dxa"/>
      <w:tblBorders>
        <w:bottom w:val="single" w:sz="4" w:space="0" w:color="5B9BD5" w:themeColor="accent5"/>
        <w:insideH w:val="single" w:sz="4" w:space="0" w:color="5B9BD5" w:themeColor="accent5"/>
        <w:insideV w:val="single" w:sz="4" w:space="0" w:color="5B9BD5" w:themeColor="accent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auto" w:fill="FFFFFF"/>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styleId="GridTable2-Accent6">
    <w:name w:val="Grid Table 2 Accent 6"/>
    <w:basedOn w:val="TableNormal"/>
    <w:uiPriority w:val="99"/>
    <w:tblPr>
      <w:tblStyleRowBandSize w:val="1"/>
      <w:tblStyleColBandSize w:val="1"/>
      <w:tblInd w:w="0" w:type="dxa"/>
      <w:tblBorders>
        <w:bottom w:val="single" w:sz="4" w:space="0" w:color="70AD47" w:themeColor="accent6"/>
        <w:insideH w:val="single" w:sz="4" w:space="0" w:color="70AD47" w:themeColor="accent6"/>
        <w:insideV w:val="single" w:sz="4" w:space="0" w:color="70AD47" w:themeColor="accent6"/>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auto"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3">
    <w:name w:val="Grid Table 3"/>
    <w:basedOn w:val="TableNormal"/>
    <w:uiPriority w:val="99"/>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styleId="GridTable3-Accent1">
    <w:name w:val="Grid Table 3 Accent 1"/>
    <w:basedOn w:val="TableNormal"/>
    <w:uiPriority w:val="99"/>
    <w:tblPr>
      <w:tblStyleRowBandSize w:val="1"/>
      <w:tblStyleColBandSize w:val="1"/>
      <w:tblInd w:w="0" w:type="dxa"/>
      <w:tblBorders>
        <w:bottom w:val="single" w:sz="4" w:space="0" w:color="537DC8" w:themeColor="accent1" w:themeTint="EA"/>
        <w:insideH w:val="single" w:sz="4" w:space="0" w:color="537DC8" w:themeColor="accent1" w:themeTint="EA"/>
        <w:insideV w:val="single" w:sz="4" w:space="0" w:color="537DC8" w:themeColor="accent1" w:themeTint="E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8E2F3" w:themeFill="accent1" w:themeFillTint="34"/>
      </w:tcPr>
    </w:tblStylePr>
    <w:tblStylePr w:type="band1Horz">
      <w:rPr>
        <w:rFonts w:ascii="Arial" w:hAnsi="Arial"/>
        <w:color w:val="404040"/>
        <w:sz w:val="22"/>
      </w:rPr>
      <w:tblPr/>
      <w:tcPr>
        <w:shd w:val="clear" w:color="auto" w:fill="D8E2F3" w:themeFill="accent1" w:themeFillTint="34"/>
      </w:tcPr>
    </w:tblStylePr>
  </w:style>
  <w:style w:type="table" w:styleId="GridTable3-Accent2">
    <w:name w:val="Grid Table 3 Accent 2"/>
    <w:basedOn w:val="TableNormal"/>
    <w:uiPriority w:val="99"/>
    <w:tblPr>
      <w:tblStyleRowBandSize w:val="1"/>
      <w:tblStyleColBandSize w:val="1"/>
      <w:tblInd w:w="0" w:type="dxa"/>
      <w:tblBorders>
        <w:bottom w:val="single" w:sz="4" w:space="0" w:color="F4B184" w:themeColor="accent2" w:themeTint="97"/>
        <w:insideH w:val="single" w:sz="4" w:space="0" w:color="F4B184" w:themeColor="accent2" w:themeTint="97"/>
        <w:insideV w:val="single" w:sz="4" w:space="0" w:color="F4B184" w:themeColor="accent2" w:themeTint="97"/>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styleId="GridTable3-Accent3">
    <w:name w:val="Grid Table 3 Accent 3"/>
    <w:basedOn w:val="TableNormal"/>
    <w:uiPriority w:val="99"/>
    <w:tblPr>
      <w:tblStyleRowBandSize w:val="1"/>
      <w:tblStyleColBandSize w:val="1"/>
      <w:tblInd w:w="0" w:type="dxa"/>
      <w:tblBorders>
        <w:bottom w:val="single" w:sz="4" w:space="0" w:color="A5A5A5" w:themeColor="accent3" w:themeTint="FE"/>
        <w:insideH w:val="single" w:sz="4" w:space="0" w:color="A5A5A5" w:themeColor="accent3" w:themeTint="FE"/>
        <w:insideV w:val="single" w:sz="4" w:space="0" w:color="A5A5A5" w:themeColor="accent3" w:themeTint="FE"/>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styleId="GridTable3-Accent4">
    <w:name w:val="Grid Table 3 Accent 4"/>
    <w:basedOn w:val="TableNormal"/>
    <w:uiPriority w:val="99"/>
    <w:tblPr>
      <w:tblStyleRowBandSize w:val="1"/>
      <w:tblStyleColBandSize w:val="1"/>
      <w:tblInd w:w="0" w:type="dxa"/>
      <w:tblBorders>
        <w:bottom w:val="single" w:sz="4" w:space="0" w:color="FFD865" w:themeColor="accent4" w:themeTint="9A"/>
        <w:insideH w:val="single" w:sz="4" w:space="0" w:color="FFD865" w:themeColor="accent4" w:themeTint="9A"/>
        <w:insideV w:val="single" w:sz="4" w:space="0" w:color="FFD865" w:themeColor="accent4" w:themeTint="9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styleId="GridTable3-Accent5">
    <w:name w:val="Grid Table 3 Accent 5"/>
    <w:basedOn w:val="TableNormal"/>
    <w:uiPriority w:val="99"/>
    <w:tblPr>
      <w:tblStyleRowBandSize w:val="1"/>
      <w:tblStyleColBandSize w:val="1"/>
      <w:tblInd w:w="0" w:type="dxa"/>
      <w:tblBorders>
        <w:bottom w:val="single" w:sz="4" w:space="0" w:color="5B9BD5" w:themeColor="accent5"/>
        <w:insideH w:val="single" w:sz="4" w:space="0" w:color="5B9BD5" w:themeColor="accent5"/>
        <w:insideV w:val="single" w:sz="4" w:space="0" w:color="5B9BD5" w:themeColor="accent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styleId="GridTable3-Accent6">
    <w:name w:val="Grid Table 3 Accent 6"/>
    <w:basedOn w:val="TableNormal"/>
    <w:uiPriority w:val="99"/>
    <w:tblPr>
      <w:tblStyleRowBandSize w:val="1"/>
      <w:tblStyleColBandSize w:val="1"/>
      <w:tblInd w:w="0" w:type="dxa"/>
      <w:tblBorders>
        <w:bottom w:val="single" w:sz="4" w:space="0" w:color="70AD47" w:themeColor="accent6"/>
        <w:insideH w:val="single" w:sz="4" w:space="0" w:color="70AD47" w:themeColor="accent6"/>
        <w:insideV w:val="single" w:sz="4" w:space="0" w:color="70AD47" w:themeColor="accent6"/>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4">
    <w:name w:val="Grid Table 4"/>
    <w:basedOn w:val="TableNormal"/>
    <w:uiPriority w:val="59"/>
    <w:tblPr>
      <w:tblStyleRowBandSize w:val="1"/>
      <w:tblStyleColBandSize w:val="1"/>
      <w:tblInd w:w="0" w:type="dxa"/>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styleId="GridTable4-Accent1">
    <w:name w:val="Grid Table 4 Accent 1"/>
    <w:basedOn w:val="TableNormal"/>
    <w:uiPriority w:val="59"/>
    <w:tblPr>
      <w:tblStyleRowBandSize w:val="1"/>
      <w:tblStyleColBandSize w:val="1"/>
      <w:tblInd w:w="0" w:type="dxa"/>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auto"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3F3" w:themeFill="accent1" w:themeFillTint="32"/>
      </w:tcPr>
    </w:tblStylePr>
    <w:tblStylePr w:type="band1Horz">
      <w:rPr>
        <w:rFonts w:ascii="Arial" w:hAnsi="Arial"/>
        <w:color w:val="404040"/>
        <w:sz w:val="22"/>
      </w:rPr>
      <w:tblPr/>
      <w:tcPr>
        <w:shd w:val="clear" w:color="auto" w:fill="DAE3F3" w:themeFill="accent1" w:themeFillTint="32"/>
      </w:tcPr>
    </w:tblStylePr>
  </w:style>
  <w:style w:type="table" w:styleId="GridTable4-Accent2">
    <w:name w:val="Grid Table 4 Accent 2"/>
    <w:basedOn w:val="TableNormal"/>
    <w:uiPriority w:val="59"/>
    <w:tblPr>
      <w:tblStyleRowBandSize w:val="1"/>
      <w:tblStyleColBandSize w:val="1"/>
      <w:tblInd w:w="0" w:type="dxa"/>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auto"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styleId="GridTable4-Accent3">
    <w:name w:val="Grid Table 4 Accent 3"/>
    <w:basedOn w:val="TableNormal"/>
    <w:uiPriority w:val="59"/>
    <w:tblPr>
      <w:tblStyleRowBandSize w:val="1"/>
      <w:tblStyleColBandSize w:val="1"/>
      <w:tblInd w:w="0" w:type="dxa"/>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uto"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styleId="GridTable4-Accent4">
    <w:name w:val="Grid Table 4 Accent 4"/>
    <w:basedOn w:val="TableNormal"/>
    <w:uiPriority w:val="59"/>
    <w:tblPr>
      <w:tblStyleRowBandSize w:val="1"/>
      <w:tblStyleColBandSize w:val="1"/>
      <w:tblInd w:w="0" w:type="dxa"/>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auto"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styleId="GridTable4-Accent5">
    <w:name w:val="Grid Table 4 Accent 5"/>
    <w:basedOn w:val="TableNormal"/>
    <w:uiPriority w:val="59"/>
    <w:tblPr>
      <w:tblStyleRowBandSize w:val="1"/>
      <w:tblStyleColBandSize w:val="1"/>
      <w:tblInd w:w="0" w:type="dxa"/>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styleId="GridTable4-Accent6">
    <w:name w:val="Grid Table 4 Accent 6"/>
    <w:basedOn w:val="TableNormal"/>
    <w:uiPriority w:val="59"/>
    <w:tblPr>
      <w:tblStyleRowBandSize w:val="1"/>
      <w:tblStyleColBandSize w:val="1"/>
      <w:tblInd w:w="0" w:type="dxa"/>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5Dark">
    <w:name w:val="Grid Table 5 Dark"/>
    <w:basedOn w:val="TableNormal"/>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CellMar>
        <w:top w:w="0" w:type="dxa"/>
        <w:left w:w="108" w:type="dxa"/>
        <w:bottom w:w="0" w:type="dxa"/>
        <w:right w:w="108" w:type="dxa"/>
      </w:tblCellMar>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1">
    <w:name w:val="Grid Table 5 Dark- Accent 1"/>
    <w:basedOn w:val="TableNormal"/>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8E2F3" w:themeFill="accent1" w:themeFillTint="34"/>
      <w:tblCellMar>
        <w:top w:w="0" w:type="dxa"/>
        <w:left w:w="108" w:type="dxa"/>
        <w:bottom w:w="0" w:type="dxa"/>
        <w:right w:w="108" w:type="dxa"/>
      </w:tblCellMar>
    </w:tblPr>
    <w:tblStylePr w:type="firstRow">
      <w:rPr>
        <w:rFonts w:ascii="Arial" w:hAnsi="Arial"/>
        <w:b/>
        <w:color w:val="FFFFFF"/>
        <w:sz w:val="22"/>
      </w:rPr>
      <w:tblPr/>
      <w:tcPr>
        <w:shd w:val="clear" w:color="auto" w:fill="4472C4" w:themeFill="accent1"/>
      </w:tcPr>
    </w:tblStylePr>
    <w:tblStylePr w:type="lastRow">
      <w:rPr>
        <w:rFonts w:ascii="Arial" w:hAnsi="Arial"/>
        <w:b/>
        <w:color w:val="FFFFFF"/>
        <w:sz w:val="22"/>
      </w:rPr>
      <w:tblPr/>
      <w:tcPr>
        <w:tcBorders>
          <w:top w:val="single" w:sz="4" w:space="0" w:color="FFFFFF" w:themeColor="light1"/>
        </w:tcBorders>
        <w:shd w:val="clear" w:color="auto" w:fill="4472C4" w:themeFill="accent1"/>
      </w:tcPr>
    </w:tblStylePr>
    <w:tblStylePr w:type="firstCol">
      <w:rPr>
        <w:rFonts w:ascii="Arial" w:hAnsi="Arial"/>
        <w:b/>
        <w:color w:val="FFFFFF"/>
        <w:sz w:val="22"/>
      </w:rPr>
      <w:tblPr/>
      <w:tcPr>
        <w:shd w:val="clear" w:color="auto" w:fill="4472C4" w:themeFill="accent1"/>
      </w:tcPr>
    </w:tblStylePr>
    <w:tblStylePr w:type="lastCol">
      <w:rPr>
        <w:rFonts w:ascii="Arial" w:hAnsi="Arial"/>
        <w:b/>
        <w:color w:val="FFFFFF"/>
        <w:sz w:val="22"/>
      </w:rPr>
      <w:tblPr/>
      <w:tcPr>
        <w:shd w:val="clear" w:color="auto" w:fill="4472C4" w:themeFill="accent1"/>
      </w:tcPr>
    </w:tblStylePr>
    <w:tblStylePr w:type="band1Vert">
      <w:tblPr/>
      <w:tcPr>
        <w:shd w:val="clear" w:color="auto" w:fill="A9BEE4" w:themeFill="accent1" w:themeFillTint="75"/>
      </w:tcPr>
    </w:tblStylePr>
    <w:tblStylePr w:type="band1Horz">
      <w:tblPr/>
      <w:tcPr>
        <w:shd w:val="clear" w:color="auto" w:fill="A9BEE4" w:themeFill="accent1" w:themeFillTint="75"/>
      </w:tcPr>
    </w:tblStylePr>
  </w:style>
  <w:style w:type="table" w:styleId="GridTable5Dark-Accent2">
    <w:name w:val="Grid Table 5 Dark Accent 2"/>
    <w:basedOn w:val="TableNormal"/>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BE5D6" w:themeFill="accent2" w:themeFillTint="32"/>
      <w:tblCellMar>
        <w:top w:w="0" w:type="dxa"/>
        <w:left w:w="108" w:type="dxa"/>
        <w:bottom w:w="0" w:type="dxa"/>
        <w:right w:w="108" w:type="dxa"/>
      </w:tblCellMar>
    </w:tblPr>
    <w:tblStylePr w:type="firstRow">
      <w:rPr>
        <w:rFonts w:ascii="Arial" w:hAnsi="Arial"/>
        <w:b/>
        <w:color w:val="FFFFFF"/>
        <w:sz w:val="22"/>
      </w:rPr>
      <w:tblPr/>
      <w:tcPr>
        <w:shd w:val="clear" w:color="auto" w:fill="ED7D31" w:themeFill="accent2"/>
      </w:tcPr>
    </w:tblStylePr>
    <w:tblStylePr w:type="lastRow">
      <w:rPr>
        <w:rFonts w:ascii="Arial" w:hAnsi="Arial"/>
        <w:b/>
        <w:color w:val="FFFFFF"/>
        <w:sz w:val="22"/>
      </w:rPr>
      <w:tblPr/>
      <w:tcPr>
        <w:tcBorders>
          <w:top w:val="single" w:sz="4" w:space="0" w:color="FFFFFF" w:themeColor="light1"/>
        </w:tcBorders>
        <w:shd w:val="clear" w:color="auto" w:fill="ED7D31" w:themeFill="accent2"/>
      </w:tcPr>
    </w:tblStylePr>
    <w:tblStylePr w:type="firstCol">
      <w:rPr>
        <w:rFonts w:ascii="Arial" w:hAnsi="Arial"/>
        <w:b/>
        <w:color w:val="FFFFFF"/>
        <w:sz w:val="22"/>
      </w:rPr>
      <w:tblPr/>
      <w:tcPr>
        <w:shd w:val="clear" w:color="auto" w:fill="ED7D31" w:themeFill="accent2"/>
      </w:tcPr>
    </w:tblStylePr>
    <w:tblStylePr w:type="lastCol">
      <w:rPr>
        <w:rFonts w:ascii="Arial" w:hAnsi="Arial"/>
        <w:b/>
        <w:color w:val="FFFFFF"/>
        <w:sz w:val="22"/>
      </w:rPr>
      <w:tblPr/>
      <w:tcPr>
        <w:shd w:val="clear" w:color="auto" w:fill="ED7D31" w:themeFill="accent2"/>
      </w:tcPr>
    </w:tblStylePr>
    <w:tblStylePr w:type="band1Vert">
      <w:tblPr/>
      <w:tcPr>
        <w:shd w:val="clear" w:color="auto" w:fill="F6C3A0" w:themeFill="accent2" w:themeFillTint="75"/>
      </w:tcPr>
    </w:tblStylePr>
    <w:tblStylePr w:type="band1Horz">
      <w:tblPr/>
      <w:tcPr>
        <w:shd w:val="clear" w:color="auto" w:fill="F6C3A0" w:themeFill="accent2" w:themeFillTint="75"/>
      </w:tcPr>
    </w:tblStylePr>
  </w:style>
  <w:style w:type="table" w:styleId="GridTable5Dark-Accent3">
    <w:name w:val="Grid Table 5 Dark Accent 3"/>
    <w:basedOn w:val="TableNormal"/>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CECEC" w:themeFill="accent3" w:themeFillTint="34"/>
      <w:tblCellMar>
        <w:top w:w="0" w:type="dxa"/>
        <w:left w:w="108" w:type="dxa"/>
        <w:bottom w:w="0" w:type="dxa"/>
        <w:right w:w="108" w:type="dxa"/>
      </w:tblCellMar>
    </w:tblPr>
    <w:tblStylePr w:type="firstRow">
      <w:rPr>
        <w:rFonts w:ascii="Arial" w:hAnsi="Arial"/>
        <w:b/>
        <w:color w:val="FFFFFF"/>
        <w:sz w:val="22"/>
      </w:rPr>
      <w:tblPr/>
      <w:tcPr>
        <w:shd w:val="clear" w:color="auto" w:fill="A5A5A5" w:themeFill="accent3"/>
      </w:tcPr>
    </w:tblStylePr>
    <w:tblStylePr w:type="lastRow">
      <w:rPr>
        <w:rFonts w:ascii="Arial" w:hAnsi="Arial"/>
        <w:b/>
        <w:color w:val="FFFFFF"/>
        <w:sz w:val="22"/>
      </w:rPr>
      <w:tblPr/>
      <w:tcPr>
        <w:tcBorders>
          <w:top w:val="single" w:sz="4" w:space="0" w:color="FFFFFF" w:themeColor="light1"/>
        </w:tcBorders>
        <w:shd w:val="clear" w:color="auto" w:fill="A5A5A5" w:themeFill="accent3"/>
      </w:tcPr>
    </w:tblStylePr>
    <w:tblStylePr w:type="firstCol">
      <w:rPr>
        <w:rFonts w:ascii="Arial" w:hAnsi="Arial"/>
        <w:b/>
        <w:color w:val="FFFFFF"/>
        <w:sz w:val="22"/>
      </w:rPr>
      <w:tblPr/>
      <w:tcPr>
        <w:shd w:val="clear" w:color="auto" w:fill="A5A5A5" w:themeFill="accent3"/>
      </w:tcPr>
    </w:tblStylePr>
    <w:tblStylePr w:type="lastCol">
      <w:rPr>
        <w:rFonts w:ascii="Arial" w:hAnsi="Arial"/>
        <w:b/>
        <w:color w:val="FFFFFF"/>
        <w:sz w:val="22"/>
      </w:rPr>
      <w:tblPr/>
      <w:tcPr>
        <w:shd w:val="clear" w:color="auto" w:fill="A5A5A5" w:themeFill="accent3"/>
      </w:tcPr>
    </w:tblStylePr>
    <w:tblStylePr w:type="band1Vert">
      <w:tblPr/>
      <w:tcPr>
        <w:shd w:val="clear" w:color="auto" w:fill="D5D5D5" w:themeFill="accent3" w:themeFillTint="75"/>
      </w:tcPr>
    </w:tblStylePr>
    <w:tblStylePr w:type="band1Horz">
      <w:tblPr/>
      <w:tcPr>
        <w:shd w:val="clear" w:color="auto" w:fill="D5D5D5" w:themeFill="accent3" w:themeFillTint="75"/>
      </w:tcPr>
    </w:tblStylePr>
  </w:style>
  <w:style w:type="table" w:customStyle="1" w:styleId="GridTable5Dark-Accent4">
    <w:name w:val="Grid Table 5 Dark- Accent 4"/>
    <w:basedOn w:val="TableNormal"/>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2CB" w:themeFill="accent4" w:themeFillTint="34"/>
      <w:tblCellMar>
        <w:top w:w="0" w:type="dxa"/>
        <w:left w:w="108" w:type="dxa"/>
        <w:bottom w:w="0" w:type="dxa"/>
        <w:right w:w="108" w:type="dxa"/>
      </w:tblCellMar>
    </w:tblPr>
    <w:tblStylePr w:type="firstRow">
      <w:rPr>
        <w:rFonts w:ascii="Arial" w:hAnsi="Arial"/>
        <w:b/>
        <w:color w:val="FFFFFF"/>
        <w:sz w:val="22"/>
      </w:rPr>
      <w:tblPr/>
      <w:tcPr>
        <w:shd w:val="clear" w:color="auto" w:fill="FFC000" w:themeFill="accent4"/>
      </w:tcPr>
    </w:tblStylePr>
    <w:tblStylePr w:type="lastRow">
      <w:rPr>
        <w:rFonts w:ascii="Arial" w:hAnsi="Arial"/>
        <w:b/>
        <w:color w:val="FFFFFF"/>
        <w:sz w:val="22"/>
      </w:rPr>
      <w:tblPr/>
      <w:tcPr>
        <w:tcBorders>
          <w:top w:val="single" w:sz="4" w:space="0" w:color="FFFFFF" w:themeColor="light1"/>
        </w:tcBorders>
        <w:shd w:val="clear" w:color="auto" w:fill="FFC000" w:themeFill="accent4"/>
      </w:tcPr>
    </w:tblStylePr>
    <w:tblStylePr w:type="firstCol">
      <w:rPr>
        <w:rFonts w:ascii="Arial" w:hAnsi="Arial"/>
        <w:b/>
        <w:color w:val="FFFFFF"/>
        <w:sz w:val="22"/>
      </w:rPr>
      <w:tblPr/>
      <w:tcPr>
        <w:shd w:val="clear" w:color="auto" w:fill="FFC000" w:themeFill="accent4"/>
      </w:tcPr>
    </w:tblStylePr>
    <w:tblStylePr w:type="lastCol">
      <w:rPr>
        <w:rFonts w:ascii="Arial" w:hAnsi="Arial"/>
        <w:b/>
        <w:color w:val="FFFFFF"/>
        <w:sz w:val="22"/>
      </w:rPr>
      <w:tblPr/>
      <w:tcPr>
        <w:shd w:val="clear" w:color="auto" w:fill="FFC000" w:themeFill="accent4"/>
      </w:tcPr>
    </w:tblStylePr>
    <w:tblStylePr w:type="band1Vert">
      <w:tblPr/>
      <w:tcPr>
        <w:shd w:val="clear" w:color="auto" w:fill="FFE28A" w:themeFill="accent4" w:themeFillTint="75"/>
      </w:tcPr>
    </w:tblStylePr>
    <w:tblStylePr w:type="band1Horz">
      <w:tblPr/>
      <w:tcPr>
        <w:shd w:val="clear" w:color="auto" w:fill="FFE28A" w:themeFill="accent4" w:themeFillTint="75"/>
      </w:tcPr>
    </w:tblStylePr>
  </w:style>
  <w:style w:type="table" w:styleId="GridTable5Dark-Accent5">
    <w:name w:val="Grid Table 5 Dark Accent 5"/>
    <w:basedOn w:val="TableNormal"/>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DEAF6" w:themeFill="accent5" w:themeFillTint="34"/>
      <w:tblCellMar>
        <w:top w:w="0" w:type="dxa"/>
        <w:left w:w="108" w:type="dxa"/>
        <w:bottom w:w="0" w:type="dxa"/>
        <w:right w:w="108" w:type="dxa"/>
      </w:tblCellMar>
    </w:tblPr>
    <w:tblStylePr w:type="firstRow">
      <w:rPr>
        <w:rFonts w:ascii="Arial" w:hAnsi="Arial"/>
        <w:b/>
        <w:color w:val="FFFFFF"/>
        <w:sz w:val="22"/>
      </w:rPr>
      <w:tblPr/>
      <w:tcPr>
        <w:shd w:val="clear" w:color="auto" w:fill="5B9BD5" w:themeFill="accent5"/>
      </w:tcPr>
    </w:tblStylePr>
    <w:tblStylePr w:type="lastRow">
      <w:rPr>
        <w:rFonts w:ascii="Arial" w:hAnsi="Arial"/>
        <w:b/>
        <w:color w:val="FFFFFF"/>
        <w:sz w:val="22"/>
      </w:rPr>
      <w:tblPr/>
      <w:tcPr>
        <w:tcBorders>
          <w:top w:val="single" w:sz="4" w:space="0" w:color="FFFFFF" w:themeColor="light1"/>
        </w:tcBorders>
        <w:shd w:val="clear" w:color="auto" w:fill="5B9BD5" w:themeFill="accent5"/>
      </w:tcPr>
    </w:tblStylePr>
    <w:tblStylePr w:type="firstCol">
      <w:rPr>
        <w:rFonts w:ascii="Arial" w:hAnsi="Arial"/>
        <w:b/>
        <w:color w:val="FFFFFF"/>
        <w:sz w:val="22"/>
      </w:rPr>
      <w:tblPr/>
      <w:tcPr>
        <w:shd w:val="clear" w:color="auto" w:fill="5B9BD5" w:themeFill="accent5"/>
      </w:tcPr>
    </w:tblStylePr>
    <w:tblStylePr w:type="lastCol">
      <w:rPr>
        <w:rFonts w:ascii="Arial" w:hAnsi="Arial"/>
        <w:b/>
        <w:color w:val="FFFFFF"/>
        <w:sz w:val="22"/>
      </w:rPr>
      <w:tblPr/>
      <w:tcPr>
        <w:shd w:val="clear" w:color="auto" w:fill="5B9BD5" w:themeFill="accent5"/>
      </w:tcPr>
    </w:tblStylePr>
    <w:tblStylePr w:type="band1Vert">
      <w:tblPr/>
      <w:tcPr>
        <w:shd w:val="clear" w:color="auto" w:fill="B3D0EB" w:themeFill="accent5" w:themeFillTint="75"/>
      </w:tcPr>
    </w:tblStylePr>
    <w:tblStylePr w:type="band1Horz">
      <w:tblPr/>
      <w:tcPr>
        <w:shd w:val="clear" w:color="auto" w:fill="B3D0EB" w:themeFill="accent5" w:themeFillTint="75"/>
      </w:tcPr>
    </w:tblStylePr>
  </w:style>
  <w:style w:type="table" w:styleId="GridTable5Dark-Accent6">
    <w:name w:val="Grid Table 5 Dark Accent 6"/>
    <w:basedOn w:val="TableNormal"/>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1EFD8" w:themeFill="accent6" w:themeFillTint="34"/>
      <w:tblCellMar>
        <w:top w:w="0" w:type="dxa"/>
        <w:left w:w="108" w:type="dxa"/>
        <w:bottom w:w="0" w:type="dxa"/>
        <w:right w:w="108" w:type="dxa"/>
      </w:tblCellMar>
    </w:tblPr>
    <w:tblStylePr w:type="firstRow">
      <w:rPr>
        <w:rFonts w:ascii="Arial" w:hAnsi="Arial"/>
        <w:b/>
        <w:color w:val="FFFFFF"/>
        <w:sz w:val="22"/>
      </w:rPr>
      <w:tblPr/>
      <w:tcPr>
        <w:shd w:val="clear" w:color="auto" w:fill="70AD47" w:themeFill="accent6"/>
      </w:tcPr>
    </w:tblStylePr>
    <w:tblStylePr w:type="lastRow">
      <w:rPr>
        <w:rFonts w:ascii="Arial" w:hAnsi="Arial"/>
        <w:b/>
        <w:color w:val="FFFFFF"/>
        <w:sz w:val="22"/>
      </w:rPr>
      <w:tblPr/>
      <w:tcPr>
        <w:tcBorders>
          <w:top w:val="single" w:sz="4" w:space="0" w:color="FFFFFF" w:themeColor="light1"/>
        </w:tcBorders>
        <w:shd w:val="clear" w:color="auto" w:fill="70AD47" w:themeFill="accent6"/>
      </w:tcPr>
    </w:tblStylePr>
    <w:tblStylePr w:type="firstCol">
      <w:rPr>
        <w:rFonts w:ascii="Arial" w:hAnsi="Arial"/>
        <w:b/>
        <w:color w:val="FFFFFF"/>
        <w:sz w:val="22"/>
      </w:rPr>
      <w:tblPr/>
      <w:tcPr>
        <w:shd w:val="clear" w:color="auto" w:fill="70AD47" w:themeFill="accent6"/>
      </w:tcPr>
    </w:tblStylePr>
    <w:tblStylePr w:type="lastCol">
      <w:rPr>
        <w:rFonts w:ascii="Arial" w:hAnsi="Arial"/>
        <w:b/>
        <w:color w:val="FFFFFF"/>
        <w:sz w:val="22"/>
      </w:rPr>
      <w:tblPr/>
      <w:tcPr>
        <w:shd w:val="clear" w:color="auto" w:fill="70AD47" w:themeFill="accent6"/>
      </w:tcPr>
    </w:tblStylePr>
    <w:tblStylePr w:type="band1Vert">
      <w:tblPr/>
      <w:tcPr>
        <w:shd w:val="clear" w:color="auto" w:fill="BCDBA8" w:themeFill="accent6" w:themeFillTint="75"/>
      </w:tcPr>
    </w:tblStylePr>
    <w:tblStylePr w:type="band1Horz">
      <w:tblPr/>
      <w:tcPr>
        <w:shd w:val="clear" w:color="auto" w:fill="BCDBA8" w:themeFill="accent6" w:themeFillTint="75"/>
      </w:tcPr>
    </w:tblStylePr>
  </w:style>
  <w:style w:type="table" w:styleId="GridTable6Colorful">
    <w:name w:val="Grid Table 6 Colorful"/>
    <w:basedOn w:val="TableNormal"/>
    <w:uiPriority w:val="99"/>
    <w:tblPr>
      <w:tblStyleRowBandSize w:val="1"/>
      <w:tblStyleColBandSize w:val="1"/>
      <w:tblInd w:w="0"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108" w:type="dxa"/>
        <w:bottom w:w="0" w:type="dxa"/>
        <w:right w:w="108" w:type="dxa"/>
      </w:tblCellMar>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tblPr>
      <w:tblStyleRowBandSize w:val="1"/>
      <w:tblStyleColBandSize w:val="1"/>
      <w:tblInd w:w="0" w:type="dxa"/>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CellMar>
        <w:top w:w="0" w:type="dxa"/>
        <w:left w:w="108" w:type="dxa"/>
        <w:bottom w:w="0" w:type="dxa"/>
        <w:right w:w="108" w:type="dxa"/>
      </w:tblCellMar>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auto" w:fill="D8E2F3" w:themeFill="accent1" w:themeFillTint="34"/>
      </w:tcPr>
    </w:tblStylePr>
    <w:tblStylePr w:type="band1Horz">
      <w:rPr>
        <w:rFonts w:ascii="Arial" w:hAnsi="Arial"/>
        <w:color w:val="A0B7E1" w:themeColor="accent1" w:themeTint="80" w:themeShade="95"/>
        <w:sz w:val="22"/>
      </w:rPr>
      <w:tblPr/>
      <w:tcPr>
        <w:shd w:val="clear" w:color="auto" w:fill="D8E2F3" w:themeFill="accent1" w:themeFillTint="34"/>
      </w:tcPr>
    </w:tblStylePr>
    <w:tblStylePr w:type="band2Horz">
      <w:rPr>
        <w:rFonts w:ascii="Arial" w:hAnsi="Arial"/>
        <w:color w:val="A0B7E1" w:themeColor="accent1" w:themeTint="80" w:themeShade="95"/>
        <w:sz w:val="22"/>
      </w:rPr>
    </w:tblStylePr>
  </w:style>
  <w:style w:type="table" w:styleId="GridTable6Colorful-Accent2">
    <w:name w:val="Grid Table 6 Colorful Accent 2"/>
    <w:basedOn w:val="TableNormal"/>
    <w:uiPriority w:val="99"/>
    <w:tblPr>
      <w:tblStyleRowBandSize w:val="1"/>
      <w:tblStyleColBandSize w:val="1"/>
      <w:tblInd w:w="0" w:type="dxa"/>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CellMar>
        <w:top w:w="0" w:type="dxa"/>
        <w:left w:w="108" w:type="dxa"/>
        <w:bottom w:w="0" w:type="dxa"/>
        <w:right w:w="108" w:type="dxa"/>
      </w:tblCellMar>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tblPr>
      <w:tblStyleRowBandSize w:val="1"/>
      <w:tblStyleColBandSize w:val="1"/>
      <w:tblInd w:w="0" w:type="dxa"/>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CellMar>
        <w:top w:w="0" w:type="dxa"/>
        <w:left w:w="108" w:type="dxa"/>
        <w:bottom w:w="0" w:type="dxa"/>
        <w:right w:w="108" w:type="dxa"/>
      </w:tblCellMar>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tblPr>
      <w:tblStyleRowBandSize w:val="1"/>
      <w:tblStyleColBandSize w:val="1"/>
      <w:tblInd w:w="0" w:type="dxa"/>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CellMar>
        <w:top w:w="0" w:type="dxa"/>
        <w:left w:w="108" w:type="dxa"/>
        <w:bottom w:w="0" w:type="dxa"/>
        <w:right w:w="108" w:type="dxa"/>
      </w:tblCellMar>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tblPr>
      <w:tblStyleRowBandSize w:val="1"/>
      <w:tblStyleColBandSize w:val="1"/>
      <w:tblInd w:w="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CellMar>
        <w:top w:w="0" w:type="dxa"/>
        <w:left w:w="108" w:type="dxa"/>
        <w:bottom w:w="0" w:type="dxa"/>
        <w:right w:w="108" w:type="dxa"/>
      </w:tblCellMar>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auto" w:fill="DDEAF6" w:themeFill="accent5" w:themeFillTint="34"/>
      </w:tcPr>
    </w:tblStylePr>
    <w:tblStylePr w:type="band1Horz">
      <w:rPr>
        <w:rFonts w:ascii="Arial" w:hAnsi="Arial"/>
        <w:color w:val="245A8D" w:themeColor="accent5" w:themeShade="95"/>
        <w:sz w:val="22"/>
      </w:rPr>
      <w:tblPr/>
      <w:tcPr>
        <w:shd w:val="clear" w:color="auto" w:fill="DDEAF6" w:themeFill="accent5" w:themeFillTint="34"/>
      </w:tcPr>
    </w:tblStylePr>
    <w:tblStylePr w:type="band2Horz">
      <w:rPr>
        <w:rFonts w:ascii="Arial" w:hAnsi="Arial"/>
        <w:color w:val="245A8D" w:themeColor="accent5" w:themeShade="95"/>
        <w:sz w:val="22"/>
      </w:rPr>
    </w:tblStylePr>
  </w:style>
  <w:style w:type="table" w:styleId="GridTable6Colorful-Accent6">
    <w:name w:val="Grid Table 6 Colorful Accent 6"/>
    <w:basedOn w:val="TableNormal"/>
    <w:uiPriority w:val="99"/>
    <w:tblPr>
      <w:tblStyleRowBandSize w:val="1"/>
      <w:tblStyleColBandSize w:val="1"/>
      <w:tblInd w:w="0" w:type="dxa"/>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CellMar>
        <w:top w:w="0" w:type="dxa"/>
        <w:left w:w="108" w:type="dxa"/>
        <w:bottom w:w="0" w:type="dxa"/>
        <w:right w:w="108" w:type="dxa"/>
      </w:tblCellMar>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auto" w:fill="E1EFD8" w:themeFill="accent6" w:themeFillTint="34"/>
      </w:tcPr>
    </w:tblStylePr>
    <w:tblStylePr w:type="band1Horz">
      <w:rPr>
        <w:rFonts w:ascii="Arial" w:hAnsi="Arial"/>
        <w:color w:val="245A8D" w:themeColor="accent5" w:themeShade="95"/>
        <w:sz w:val="22"/>
      </w:rPr>
      <w:tblPr/>
      <w:tcPr>
        <w:shd w:val="clear" w:color="auto" w:fill="E1EFD8" w:themeFill="accent6" w:themeFillTint="34"/>
      </w:tcPr>
    </w:tblStylePr>
    <w:tblStylePr w:type="band2Horz">
      <w:rPr>
        <w:rFonts w:ascii="Arial" w:hAnsi="Arial"/>
        <w:color w:val="245A8D" w:themeColor="accent5" w:themeShade="95"/>
        <w:sz w:val="22"/>
      </w:rPr>
    </w:tblStylePr>
  </w:style>
  <w:style w:type="table" w:styleId="GridTable7Colorful">
    <w:name w:val="Grid Table 7 Colorful"/>
    <w:basedOn w:val="TableNormal"/>
    <w:uiPriority w:val="99"/>
    <w:tblPr>
      <w:tblStyleRowBandSize w:val="1"/>
      <w:tblStyleColBandSize w:val="1"/>
      <w:tblInd w:w="0" w:type="dxa"/>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108" w:type="dxa"/>
        <w:bottom w:w="0" w:type="dxa"/>
        <w:right w:w="108" w:type="dxa"/>
      </w:tblCellMar>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tblPr>
      <w:tblStyleRowBandSize w:val="1"/>
      <w:tblStyleColBandSize w:val="1"/>
      <w:tblInd w:w="0" w:type="dxa"/>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CellMar>
        <w:top w:w="0" w:type="dxa"/>
        <w:left w:w="108" w:type="dxa"/>
        <w:bottom w:w="0" w:type="dxa"/>
        <w:right w:w="108" w:type="dxa"/>
      </w:tblCellMar>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auto"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auto" w:fill="FFFFFF"/>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auto" w:fill="FFFFFF"/>
      </w:tcPr>
    </w:tblStylePr>
    <w:tblStylePr w:type="band1Vert">
      <w:tblPr/>
      <w:tcPr>
        <w:shd w:val="clear" w:color="auto" w:fill="D8E2F3" w:themeFill="accent1" w:themeFillTint="34"/>
      </w:tcPr>
    </w:tblStylePr>
    <w:tblStylePr w:type="band1Horz">
      <w:rPr>
        <w:rFonts w:ascii="Arial" w:hAnsi="Arial"/>
        <w:color w:val="A0B7E1" w:themeColor="accent1" w:themeTint="80" w:themeShade="95"/>
        <w:sz w:val="22"/>
      </w:rPr>
      <w:tblPr/>
      <w:tcPr>
        <w:shd w:val="clear" w:color="auto" w:fill="D8E2F3" w:themeFill="accent1" w:themeFillTint="34"/>
      </w:tcPr>
    </w:tblStylePr>
    <w:tblStylePr w:type="band2Horz">
      <w:rPr>
        <w:rFonts w:ascii="Arial" w:hAnsi="Arial"/>
        <w:color w:val="A0B7E1" w:themeColor="accent1" w:themeTint="80" w:themeShade="95"/>
        <w:sz w:val="22"/>
      </w:rPr>
    </w:tblStylePr>
  </w:style>
  <w:style w:type="table" w:styleId="GridTable7Colorful-Accent2">
    <w:name w:val="Grid Table 7 Colorful Accent 2"/>
    <w:basedOn w:val="TableNormal"/>
    <w:uiPriority w:val="99"/>
    <w:tblPr>
      <w:tblStyleRowBandSize w:val="1"/>
      <w:tblStyleColBandSize w:val="1"/>
      <w:tblInd w:w="0" w:type="dxa"/>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CellMar>
        <w:top w:w="0" w:type="dxa"/>
        <w:left w:w="108" w:type="dxa"/>
        <w:bottom w:w="0" w:type="dxa"/>
        <w:right w:w="108" w:type="dxa"/>
      </w:tblCellMar>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auto"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auto" w:fill="FFFFFF"/>
      </w:tc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tblPr>
      <w:tblStyleRowBandSize w:val="1"/>
      <w:tblStyleColBandSize w:val="1"/>
      <w:tblInd w:w="0" w:type="dxa"/>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CellMar>
        <w:top w:w="0" w:type="dxa"/>
        <w:left w:w="108" w:type="dxa"/>
        <w:bottom w:w="0" w:type="dxa"/>
        <w:right w:w="108" w:type="dxa"/>
      </w:tblCellMar>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auto"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auto" w:fill="FFFFFF"/>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auto" w:fill="FFFFFF"/>
      </w:tc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tblPr>
      <w:tblStyleRowBandSize w:val="1"/>
      <w:tblStyleColBandSize w:val="1"/>
      <w:tblInd w:w="0" w:type="dxa"/>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CellMar>
        <w:top w:w="0" w:type="dxa"/>
        <w:left w:w="108" w:type="dxa"/>
        <w:bottom w:w="0" w:type="dxa"/>
        <w:right w:w="108" w:type="dxa"/>
      </w:tblCellMar>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auto"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auto" w:fill="FFFFFF"/>
      </w:tc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tblPr>
      <w:tblStyleRowBandSize w:val="1"/>
      <w:tblStyleColBandSize w:val="1"/>
      <w:tblInd w:w="0" w:type="dxa"/>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CellMar>
        <w:top w:w="0" w:type="dxa"/>
        <w:left w:w="108" w:type="dxa"/>
        <w:bottom w:w="0" w:type="dxa"/>
        <w:right w:w="108" w:type="dxa"/>
      </w:tblCellMar>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auto"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auto" w:fill="FFFFFF"/>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auto" w:fill="FFFFFF"/>
      </w:tcPr>
    </w:tblStylePr>
    <w:tblStylePr w:type="band1Vert">
      <w:tblPr/>
      <w:tcPr>
        <w:shd w:val="clear" w:color="auto" w:fill="DDEAF6" w:themeFill="accent5" w:themeFillTint="34"/>
      </w:tcPr>
    </w:tblStylePr>
    <w:tblStylePr w:type="band1Horz">
      <w:rPr>
        <w:rFonts w:ascii="Arial" w:hAnsi="Arial"/>
        <w:color w:val="245A8D" w:themeColor="accent5" w:themeShade="95"/>
        <w:sz w:val="22"/>
      </w:rPr>
      <w:tblPr/>
      <w:tcPr>
        <w:shd w:val="clear" w:color="auto" w:fill="DDEAF6" w:themeFill="accent5" w:themeFillTint="34"/>
      </w:tcPr>
    </w:tblStylePr>
    <w:tblStylePr w:type="band2Horz">
      <w:rPr>
        <w:rFonts w:ascii="Arial" w:hAnsi="Arial"/>
        <w:color w:val="245A8D" w:themeColor="accent5" w:themeShade="95"/>
        <w:sz w:val="22"/>
      </w:rPr>
    </w:tblStylePr>
  </w:style>
  <w:style w:type="table" w:styleId="GridTable7Colorful-Accent6">
    <w:name w:val="Grid Table 7 Colorful Accent 6"/>
    <w:basedOn w:val="TableNormal"/>
    <w:uiPriority w:val="99"/>
    <w:tblPr>
      <w:tblStyleRowBandSize w:val="1"/>
      <w:tblStyleColBandSize w:val="1"/>
      <w:tblInd w:w="0" w:type="dxa"/>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CellMar>
        <w:top w:w="0" w:type="dxa"/>
        <w:left w:w="108" w:type="dxa"/>
        <w:bottom w:w="0" w:type="dxa"/>
        <w:right w:w="108" w:type="dxa"/>
      </w:tblCellMar>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auto"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auto" w:fill="FFFFFF"/>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auto" w:fill="FFFFFF"/>
      </w:tcPr>
    </w:tblStylePr>
    <w:tblStylePr w:type="band1Vert">
      <w:tblPr/>
      <w:tcPr>
        <w:shd w:val="clear" w:color="auto" w:fill="E1EFD8" w:themeFill="accent6" w:themeFillTint="34"/>
      </w:tcPr>
    </w:tblStylePr>
    <w:tblStylePr w:type="band1Horz">
      <w:rPr>
        <w:rFonts w:ascii="Arial" w:hAnsi="Arial"/>
        <w:color w:val="416429" w:themeColor="accent6" w:themeShade="95"/>
        <w:sz w:val="22"/>
      </w:rPr>
      <w:tblPr/>
      <w:tcPr>
        <w:shd w:val="clear" w:color="auto"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styleId="ListTable1Light-Accent1">
    <w:name w:val="List Table 1 Light Accent 1"/>
    <w:basedOn w:val="TableNormal"/>
    <w:uiPriority w:val="99"/>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CFDBF0" w:themeFill="accent1" w:themeFillTint="40"/>
      </w:tcPr>
    </w:tblStylePr>
    <w:tblStylePr w:type="band1Horz">
      <w:tblPr/>
      <w:tcPr>
        <w:shd w:val="clear" w:color="auto" w:fill="CFDBF0" w:themeFill="accent1" w:themeFillTint="40"/>
      </w:tcPr>
    </w:tblStylePr>
  </w:style>
  <w:style w:type="table" w:styleId="ListTable1Light-Accent2">
    <w:name w:val="List Table 1 Light Accent 2"/>
    <w:basedOn w:val="TableNormal"/>
    <w:uiPriority w:val="99"/>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ADECB" w:themeFill="accent2" w:themeFillTint="40"/>
      </w:tcPr>
    </w:tblStylePr>
    <w:tblStylePr w:type="band1Horz">
      <w:tblPr/>
      <w:tcPr>
        <w:shd w:val="clear" w:color="auto" w:fill="FADECB" w:themeFill="accent2" w:themeFillTint="40"/>
      </w:tcPr>
    </w:tblStylePr>
  </w:style>
  <w:style w:type="table" w:styleId="ListTable1Light-Accent3">
    <w:name w:val="List Table 1 Light Accent 3"/>
    <w:basedOn w:val="TableNormal"/>
    <w:uiPriority w:val="99"/>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8E8E8" w:themeFill="accent3" w:themeFillTint="40"/>
      </w:tcPr>
    </w:tblStylePr>
    <w:tblStylePr w:type="band1Horz">
      <w:tblPr/>
      <w:tcPr>
        <w:shd w:val="clear" w:color="auto" w:fill="E8E8E8" w:themeFill="accent3" w:themeFillTint="40"/>
      </w:tcPr>
    </w:tblStylePr>
  </w:style>
  <w:style w:type="table" w:styleId="ListTable1Light-Accent4">
    <w:name w:val="List Table 1 Light Accent 4"/>
    <w:basedOn w:val="TableNormal"/>
    <w:uiPriority w:val="99"/>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EFBF" w:themeFill="accent4" w:themeFillTint="40"/>
      </w:tcPr>
    </w:tblStylePr>
    <w:tblStylePr w:type="band1Horz">
      <w:tblPr/>
      <w:tcPr>
        <w:shd w:val="clear" w:color="auto" w:fill="FFEFBF" w:themeFill="accent4" w:themeFillTint="40"/>
      </w:tcPr>
    </w:tblStylePr>
  </w:style>
  <w:style w:type="table" w:styleId="ListTable1Light-Accent5">
    <w:name w:val="List Table 1 Light Accent 5"/>
    <w:basedOn w:val="TableNormal"/>
    <w:uiPriority w:val="99"/>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5E5F4" w:themeFill="accent5" w:themeFillTint="40"/>
      </w:tcPr>
    </w:tblStylePr>
    <w:tblStylePr w:type="band1Horz">
      <w:tblPr/>
      <w:tcPr>
        <w:shd w:val="clear" w:color="auto" w:fill="D5E5F4" w:themeFill="accent5" w:themeFillTint="40"/>
      </w:tcPr>
    </w:tblStylePr>
  </w:style>
  <w:style w:type="table" w:styleId="ListTable1Light-Accent6">
    <w:name w:val="List Table 1 Light Accent 6"/>
    <w:basedOn w:val="TableNormal"/>
    <w:uiPriority w:val="99"/>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AEBCF" w:themeFill="accent6" w:themeFillTint="40"/>
      </w:tcPr>
    </w:tblStylePr>
    <w:tblStylePr w:type="band1Horz">
      <w:tblPr/>
      <w:tcPr>
        <w:shd w:val="clear" w:color="auto" w:fill="DAEBCF" w:themeFill="accent6" w:themeFillTint="40"/>
      </w:tcPr>
    </w:tblStylePr>
  </w:style>
  <w:style w:type="table" w:styleId="ListTable2">
    <w:name w:val="List Table 2"/>
    <w:basedOn w:val="TableNormal"/>
    <w:uiPriority w:val="99"/>
    <w:tblPr>
      <w:tblStyleRowBandSize w:val="1"/>
      <w:tblStyleColBandSize w:val="1"/>
      <w:tblInd w:w="0" w:type="dxa"/>
      <w:tblBorders>
        <w:top w:val="single" w:sz="4" w:space="0" w:color="6F6F6F" w:themeColor="text1" w:themeTint="90"/>
        <w:bottom w:val="single" w:sz="4" w:space="0" w:color="6F6F6F" w:themeColor="text1" w:themeTint="90"/>
        <w:insideH w:val="single" w:sz="4" w:space="0" w:color="6F6F6F" w:themeColor="text1"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styleId="ListTable2-Accent1">
    <w:name w:val="List Table 2 Accent 1"/>
    <w:basedOn w:val="TableNormal"/>
    <w:uiPriority w:val="99"/>
    <w:tblPr>
      <w:tblStyleRowBandSize w:val="1"/>
      <w:tblStyleColBandSize w:val="1"/>
      <w:tblInd w:w="0" w:type="dxa"/>
      <w:tblBorders>
        <w:top w:val="single" w:sz="4" w:space="0" w:color="95AFDD" w:themeColor="accent1" w:themeTint="90"/>
        <w:bottom w:val="single" w:sz="4" w:space="0" w:color="95AFDD" w:themeColor="accent1" w:themeTint="90"/>
        <w:insideH w:val="single" w:sz="4" w:space="0" w:color="95AFDD" w:themeColor="accent1"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CFDBF0" w:themeFill="accent1" w:themeFillTint="40"/>
      </w:tcPr>
    </w:tblStylePr>
    <w:tblStylePr w:type="band1Horz">
      <w:rPr>
        <w:rFonts w:ascii="Arial" w:hAnsi="Arial"/>
        <w:color w:val="404040"/>
        <w:sz w:val="22"/>
      </w:rPr>
      <w:tblPr/>
      <w:tcPr>
        <w:shd w:val="clear" w:color="auto" w:fill="CFDBF0" w:themeFill="accent1" w:themeFillTint="40"/>
      </w:tcPr>
    </w:tblStylePr>
  </w:style>
  <w:style w:type="table" w:styleId="ListTable2-Accent2">
    <w:name w:val="List Table 2 Accent 2"/>
    <w:basedOn w:val="TableNormal"/>
    <w:uiPriority w:val="99"/>
    <w:tblPr>
      <w:tblStyleRowBandSize w:val="1"/>
      <w:tblStyleColBandSize w:val="1"/>
      <w:tblInd w:w="0" w:type="dxa"/>
      <w:tblBorders>
        <w:top w:val="single" w:sz="4" w:space="0" w:color="F4B58A" w:themeColor="accent2" w:themeTint="90"/>
        <w:bottom w:val="single" w:sz="4" w:space="0" w:color="F4B58A" w:themeColor="accent2" w:themeTint="90"/>
        <w:insideH w:val="single" w:sz="4" w:space="0" w:color="F4B58A" w:themeColor="accent2"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styleId="ListTable2-Accent3">
    <w:name w:val="List Table 2 Accent 3"/>
    <w:basedOn w:val="TableNormal"/>
    <w:uiPriority w:val="99"/>
    <w:tblPr>
      <w:tblStyleRowBandSize w:val="1"/>
      <w:tblStyleColBandSize w:val="1"/>
      <w:tblInd w:w="0" w:type="dxa"/>
      <w:tblBorders>
        <w:top w:val="single" w:sz="4" w:space="0" w:color="CCCCCC" w:themeColor="accent3" w:themeTint="90"/>
        <w:bottom w:val="single" w:sz="4" w:space="0" w:color="CCCCCC" w:themeColor="accent3" w:themeTint="90"/>
        <w:insideH w:val="single" w:sz="4" w:space="0" w:color="CCCCCC" w:themeColor="accent3"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styleId="ListTable2-Accent4">
    <w:name w:val="List Table 2 Accent 4"/>
    <w:basedOn w:val="TableNormal"/>
    <w:uiPriority w:val="99"/>
    <w:tblPr>
      <w:tblStyleRowBandSize w:val="1"/>
      <w:tblStyleColBandSize w:val="1"/>
      <w:tblInd w:w="0" w:type="dxa"/>
      <w:tblBorders>
        <w:top w:val="single" w:sz="4" w:space="0" w:color="FFDB6F" w:themeColor="accent4" w:themeTint="90"/>
        <w:bottom w:val="single" w:sz="4" w:space="0" w:color="FFDB6F" w:themeColor="accent4" w:themeTint="90"/>
        <w:insideH w:val="single" w:sz="4" w:space="0" w:color="FFDB6F" w:themeColor="accent4"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styleId="ListTable2-Accent5">
    <w:name w:val="List Table 2 Accent 5"/>
    <w:basedOn w:val="TableNormal"/>
    <w:uiPriority w:val="99"/>
    <w:tblPr>
      <w:tblStyleRowBandSize w:val="1"/>
      <w:tblStyleColBandSize w:val="1"/>
      <w:tblInd w:w="0" w:type="dxa"/>
      <w:tblBorders>
        <w:top w:val="single" w:sz="4" w:space="0" w:color="A2C6E7" w:themeColor="accent5" w:themeTint="90"/>
        <w:bottom w:val="single" w:sz="4" w:space="0" w:color="A2C6E7" w:themeColor="accent5" w:themeTint="90"/>
        <w:insideH w:val="single" w:sz="4" w:space="0" w:color="A2C6E7" w:themeColor="accent5"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5E5F4" w:themeFill="accent5" w:themeFillTint="40"/>
      </w:tcPr>
    </w:tblStylePr>
    <w:tblStylePr w:type="band1Horz">
      <w:rPr>
        <w:rFonts w:ascii="Arial" w:hAnsi="Arial"/>
        <w:color w:val="404040"/>
        <w:sz w:val="22"/>
      </w:rPr>
      <w:tblPr/>
      <w:tcPr>
        <w:shd w:val="clear" w:color="auto" w:fill="D5E5F4" w:themeFill="accent5" w:themeFillTint="40"/>
      </w:tcPr>
    </w:tblStylePr>
  </w:style>
  <w:style w:type="table" w:styleId="ListTable2-Accent6">
    <w:name w:val="List Table 2 Accent 6"/>
    <w:basedOn w:val="TableNormal"/>
    <w:uiPriority w:val="99"/>
    <w:tblPr>
      <w:tblStyleRowBandSize w:val="1"/>
      <w:tblStyleColBandSize w:val="1"/>
      <w:tblInd w:w="0" w:type="dxa"/>
      <w:tblBorders>
        <w:top w:val="single" w:sz="4" w:space="0" w:color="ADD394" w:themeColor="accent6" w:themeTint="90"/>
        <w:bottom w:val="single" w:sz="4" w:space="0" w:color="ADD394" w:themeColor="accent6" w:themeTint="90"/>
        <w:insideH w:val="single" w:sz="4" w:space="0" w:color="ADD394" w:themeColor="accent6"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Table3">
    <w:name w:val="List Table 3"/>
    <w:basedOn w:val="TableNormal"/>
    <w:uiPriority w:val="99"/>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tblPr>
      <w:tblStyleRowBandSize w:val="1"/>
      <w:tblStyleColBandSize w:val="1"/>
      <w:tblInd w:w="0" w:type="dxa"/>
      <w:tblBorders>
        <w:top w:val="single" w:sz="4" w:space="0" w:color="4472C4" w:themeColor="accent1"/>
        <w:left w:val="single" w:sz="4" w:space="0" w:color="4472C4" w:themeColor="accent1"/>
        <w:bottom w:val="single" w:sz="4" w:space="0" w:color="4472C4" w:themeColor="accent1"/>
        <w:right w:val="single" w:sz="4" w:space="0" w:color="4472C4" w:themeColor="accent1"/>
      </w:tblBorders>
      <w:tblCellMar>
        <w:top w:w="0" w:type="dxa"/>
        <w:left w:w="108" w:type="dxa"/>
        <w:bottom w:w="0" w:type="dxa"/>
        <w:right w:w="108" w:type="dxa"/>
      </w:tblCellMar>
    </w:tblPr>
    <w:tblStylePr w:type="firstRow">
      <w:rPr>
        <w:rFonts w:ascii="Arial" w:hAnsi="Arial"/>
        <w:b/>
        <w:color w:val="FFFFFF"/>
        <w:sz w:val="22"/>
      </w:rPr>
      <w:tblPr/>
      <w:tcPr>
        <w:shd w:val="clear" w:color="auto"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styleId="ListTable3-Accent2">
    <w:name w:val="List Table 3 Accent 2"/>
    <w:basedOn w:val="TableNormal"/>
    <w:uiPriority w:val="99"/>
    <w:tblPr>
      <w:tblStyleRowBandSize w:val="1"/>
      <w:tblStyleColBandSize w:val="1"/>
      <w:tblInd w:w="0" w:type="dxa"/>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CellMar>
        <w:top w:w="0" w:type="dxa"/>
        <w:left w:w="108" w:type="dxa"/>
        <w:bottom w:w="0" w:type="dxa"/>
        <w:right w:w="108" w:type="dxa"/>
      </w:tblCellMar>
    </w:tblPr>
    <w:tblStylePr w:type="firstRow">
      <w:rPr>
        <w:rFonts w:ascii="Arial" w:hAnsi="Arial"/>
        <w:b/>
        <w:color w:val="FFFFFF"/>
        <w:sz w:val="22"/>
      </w:rPr>
      <w:tblPr/>
      <w:tcPr>
        <w:shd w:val="clear" w:color="auto"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tblPr>
      <w:tblStyleRowBandSize w:val="1"/>
      <w:tblStyleColBandSize w:val="1"/>
      <w:tblInd w:w="0" w:type="dxa"/>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CellMar>
        <w:top w:w="0" w:type="dxa"/>
        <w:left w:w="108" w:type="dxa"/>
        <w:bottom w:w="0" w:type="dxa"/>
        <w:right w:w="108" w:type="dxa"/>
      </w:tblCellMar>
    </w:tblPr>
    <w:tblStylePr w:type="firstRow">
      <w:rPr>
        <w:rFonts w:ascii="Arial" w:hAnsi="Arial"/>
        <w:b/>
        <w:color w:val="FFFFFF"/>
        <w:sz w:val="22"/>
      </w:rPr>
      <w:tblPr/>
      <w:tcPr>
        <w:shd w:val="clear" w:color="auto"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tblPr>
      <w:tblStyleRowBandSize w:val="1"/>
      <w:tblStyleColBandSize w:val="1"/>
      <w:tblInd w:w="0" w:type="dxa"/>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CellMar>
        <w:top w:w="0" w:type="dxa"/>
        <w:left w:w="108" w:type="dxa"/>
        <w:bottom w:w="0" w:type="dxa"/>
        <w:right w:w="108" w:type="dxa"/>
      </w:tblCellMar>
    </w:tblPr>
    <w:tblStylePr w:type="firstRow">
      <w:rPr>
        <w:rFonts w:ascii="Arial" w:hAnsi="Arial"/>
        <w:b/>
        <w:color w:val="FFFFFF"/>
        <w:sz w:val="22"/>
      </w:rPr>
      <w:tblPr/>
      <w:tcPr>
        <w:shd w:val="clear" w:color="auto"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tblPr>
      <w:tblStyleRowBandSize w:val="1"/>
      <w:tblStyleColBandSize w:val="1"/>
      <w:tblInd w:w="0" w:type="dxa"/>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CellMar>
        <w:top w:w="0" w:type="dxa"/>
        <w:left w:w="108" w:type="dxa"/>
        <w:bottom w:w="0" w:type="dxa"/>
        <w:right w:w="108" w:type="dxa"/>
      </w:tblCellMar>
    </w:tblPr>
    <w:tblStylePr w:type="firstRow">
      <w:rPr>
        <w:rFonts w:ascii="Arial" w:hAnsi="Arial"/>
        <w:b/>
        <w:color w:val="FFFFFF"/>
        <w:sz w:val="22"/>
      </w:rPr>
      <w:tblPr/>
      <w:tcPr>
        <w:shd w:val="clear" w:color="auto"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styleId="ListTable3-Accent6">
    <w:name w:val="List Table 3 Accent 6"/>
    <w:basedOn w:val="TableNormal"/>
    <w:uiPriority w:val="99"/>
    <w:tblPr>
      <w:tblStyleRowBandSize w:val="1"/>
      <w:tblStyleColBandSize w:val="1"/>
      <w:tblInd w:w="0" w:type="dxa"/>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CellMar>
        <w:top w:w="0" w:type="dxa"/>
        <w:left w:w="108" w:type="dxa"/>
        <w:bottom w:w="0" w:type="dxa"/>
        <w:right w:w="108" w:type="dxa"/>
      </w:tblCellMar>
    </w:tblPr>
    <w:tblStylePr w:type="firstRow">
      <w:rPr>
        <w:rFonts w:ascii="Arial" w:hAnsi="Arial"/>
        <w:b/>
        <w:color w:val="FFFFFF"/>
        <w:sz w:val="22"/>
      </w:rPr>
      <w:tblPr/>
      <w:tcPr>
        <w:shd w:val="clear" w:color="auto"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CellMar>
        <w:top w:w="0" w:type="dxa"/>
        <w:left w:w="108" w:type="dxa"/>
        <w:bottom w:w="0" w:type="dxa"/>
        <w:right w:w="108" w:type="dxa"/>
      </w:tblCellMar>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styleId="ListTable4-Accent1">
    <w:name w:val="List Table 4 Accent 1"/>
    <w:basedOn w:val="TableNormal"/>
    <w:uiPriority w:val="99"/>
    <w:tblPr>
      <w:tblStyleRowBandSize w:val="1"/>
      <w:tblStyleColBandSize w:val="1"/>
      <w:tblInd w:w="0" w:type="dxa"/>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CellMar>
        <w:top w:w="0" w:type="dxa"/>
        <w:left w:w="108" w:type="dxa"/>
        <w:bottom w:w="0" w:type="dxa"/>
        <w:right w:w="108" w:type="dxa"/>
      </w:tblCellMar>
    </w:tblPr>
    <w:tblStylePr w:type="firstRow">
      <w:rPr>
        <w:rFonts w:ascii="Arial" w:hAnsi="Arial"/>
        <w:b/>
        <w:color w:val="FFFFFF"/>
        <w:sz w:val="22"/>
      </w:rPr>
      <w:tblPr/>
      <w:tcPr>
        <w:shd w:val="clear" w:color="auto"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FDBF0" w:themeFill="accent1" w:themeFillTint="40"/>
      </w:tcPr>
    </w:tblStylePr>
    <w:tblStylePr w:type="band1Horz">
      <w:rPr>
        <w:rFonts w:ascii="Arial" w:hAnsi="Arial"/>
        <w:color w:val="404040"/>
        <w:sz w:val="22"/>
      </w:rPr>
      <w:tblPr/>
      <w:tcPr>
        <w:shd w:val="clear" w:color="auto" w:fill="CFDBF0" w:themeFill="accent1" w:themeFillTint="40"/>
      </w:tcPr>
    </w:tblStylePr>
  </w:style>
  <w:style w:type="table" w:styleId="ListTable4-Accent2">
    <w:name w:val="List Table 4 Accent 2"/>
    <w:basedOn w:val="TableNormal"/>
    <w:uiPriority w:val="99"/>
    <w:tblPr>
      <w:tblStyleRowBandSize w:val="1"/>
      <w:tblStyleColBandSize w:val="1"/>
      <w:tblInd w:w="0" w:type="dxa"/>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CellMar>
        <w:top w:w="0" w:type="dxa"/>
        <w:left w:w="108" w:type="dxa"/>
        <w:bottom w:w="0" w:type="dxa"/>
        <w:right w:w="108" w:type="dxa"/>
      </w:tblCellMar>
    </w:tblPr>
    <w:tblStylePr w:type="firstRow">
      <w:rPr>
        <w:rFonts w:ascii="Arial" w:hAnsi="Arial"/>
        <w:b/>
        <w:color w:val="FFFFFF"/>
        <w:sz w:val="22"/>
      </w:rPr>
      <w:tblPr/>
      <w:tcPr>
        <w:shd w:val="clear" w:color="auto"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styleId="ListTable4-Accent3">
    <w:name w:val="List Table 4 Accent 3"/>
    <w:basedOn w:val="TableNormal"/>
    <w:uiPriority w:val="99"/>
    <w:tblPr>
      <w:tblStyleRowBandSize w:val="1"/>
      <w:tblStyleColBandSize w:val="1"/>
      <w:tblInd w:w="0" w:type="dxa"/>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CellMar>
        <w:top w:w="0" w:type="dxa"/>
        <w:left w:w="108" w:type="dxa"/>
        <w:bottom w:w="0" w:type="dxa"/>
        <w:right w:w="108" w:type="dxa"/>
      </w:tblCellMar>
    </w:tblPr>
    <w:tblStylePr w:type="firstRow">
      <w:rPr>
        <w:rFonts w:ascii="Arial" w:hAnsi="Arial"/>
        <w:b/>
        <w:color w:val="FFFFFF"/>
        <w:sz w:val="22"/>
      </w:rPr>
      <w:tblPr/>
      <w:tcPr>
        <w:shd w:val="clear" w:color="auto"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styleId="ListTable4-Accent4">
    <w:name w:val="List Table 4 Accent 4"/>
    <w:basedOn w:val="TableNormal"/>
    <w:uiPriority w:val="99"/>
    <w:tblPr>
      <w:tblStyleRowBandSize w:val="1"/>
      <w:tblStyleColBandSize w:val="1"/>
      <w:tblInd w:w="0" w:type="dxa"/>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CellMar>
        <w:top w:w="0" w:type="dxa"/>
        <w:left w:w="108" w:type="dxa"/>
        <w:bottom w:w="0" w:type="dxa"/>
        <w:right w:w="108" w:type="dxa"/>
      </w:tblCellMar>
    </w:tblPr>
    <w:tblStylePr w:type="firstRow">
      <w:rPr>
        <w:rFonts w:ascii="Arial" w:hAnsi="Arial"/>
        <w:b/>
        <w:color w:val="FFFFFF"/>
        <w:sz w:val="22"/>
      </w:rPr>
      <w:tblPr/>
      <w:tcPr>
        <w:shd w:val="clear" w:color="auto"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styleId="ListTable4-Accent5">
    <w:name w:val="List Table 4 Accent 5"/>
    <w:basedOn w:val="TableNormal"/>
    <w:uiPriority w:val="99"/>
    <w:tblPr>
      <w:tblStyleRowBandSize w:val="1"/>
      <w:tblStyleColBandSize w:val="1"/>
      <w:tblInd w:w="0" w:type="dxa"/>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CellMar>
        <w:top w:w="0" w:type="dxa"/>
        <w:left w:w="108" w:type="dxa"/>
        <w:bottom w:w="0" w:type="dxa"/>
        <w:right w:w="108" w:type="dxa"/>
      </w:tblCellMar>
    </w:tblPr>
    <w:tblStylePr w:type="firstRow">
      <w:rPr>
        <w:rFonts w:ascii="Arial" w:hAnsi="Arial"/>
        <w:b/>
        <w:color w:val="FFFFFF"/>
        <w:sz w:val="22"/>
      </w:rPr>
      <w:tblPr/>
      <w:tcPr>
        <w:shd w:val="clear" w:color="auto"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5E5F4" w:themeFill="accent5" w:themeFillTint="40"/>
      </w:tcPr>
    </w:tblStylePr>
    <w:tblStylePr w:type="band1Horz">
      <w:rPr>
        <w:rFonts w:ascii="Arial" w:hAnsi="Arial"/>
        <w:color w:val="404040"/>
        <w:sz w:val="22"/>
      </w:rPr>
      <w:tblPr/>
      <w:tcPr>
        <w:shd w:val="clear" w:color="auto" w:fill="D5E5F4" w:themeFill="accent5" w:themeFillTint="40"/>
      </w:tcPr>
    </w:tblStylePr>
  </w:style>
  <w:style w:type="table" w:styleId="ListTable4-Accent6">
    <w:name w:val="List Table 4 Accent 6"/>
    <w:basedOn w:val="TableNormal"/>
    <w:uiPriority w:val="99"/>
    <w:tblPr>
      <w:tblStyleRowBandSize w:val="1"/>
      <w:tblStyleColBandSize w:val="1"/>
      <w:tblInd w:w="0" w:type="dxa"/>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CellMar>
        <w:top w:w="0" w:type="dxa"/>
        <w:left w:w="108" w:type="dxa"/>
        <w:bottom w:w="0" w:type="dxa"/>
        <w:right w:w="108" w:type="dxa"/>
      </w:tblCellMar>
    </w:tblPr>
    <w:tblStylePr w:type="firstRow">
      <w:rPr>
        <w:rFonts w:ascii="Arial" w:hAnsi="Arial"/>
        <w:b/>
        <w:color w:val="FFFFFF"/>
        <w:sz w:val="22"/>
      </w:rPr>
      <w:tblPr/>
      <w:tcPr>
        <w:shd w:val="clear" w:color="auto"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Table5Dark">
    <w:name w:val="List Table 5 Dark"/>
    <w:basedOn w:val="TableNormal"/>
    <w:uiPriority w:val="99"/>
    <w:tblPr>
      <w:tblStyleRowBandSize w:val="1"/>
      <w:tblStyleColBandSize w:val="1"/>
      <w:tblInd w:w="0" w:type="dxa"/>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styleId="ListTable5Dark-Accent1">
    <w:name w:val="List Table 5 Dark Accent 1"/>
    <w:basedOn w:val="TableNormal"/>
    <w:uiPriority w:val="99"/>
    <w:tblPr>
      <w:tblStyleRowBandSize w:val="1"/>
      <w:tblStyleColBandSize w:val="1"/>
      <w:tblInd w:w="0" w:type="dxa"/>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auto" w:fill="4472C4" w:themeFill="accent1"/>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auto"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auto"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4472C4" w:themeFill="accent1"/>
      </w:tcPr>
    </w:tblStylePr>
    <w:tblStylePr w:type="band2Horz">
      <w:tblPr/>
      <w:tcPr>
        <w:tcBorders>
          <w:top w:val="single" w:sz="4" w:space="0" w:color="FFFFFF" w:themeColor="light1"/>
          <w:bottom w:val="single" w:sz="4" w:space="0" w:color="FFFFFF" w:themeColor="light1"/>
        </w:tcBorders>
        <w:shd w:val="clear" w:color="auto" w:fill="4472C4" w:themeFill="accent1"/>
      </w:tcPr>
    </w:tblStylePr>
  </w:style>
  <w:style w:type="table" w:styleId="ListTable5Dark-Accent2">
    <w:name w:val="List Table 5 Dark Accent 2"/>
    <w:basedOn w:val="TableNormal"/>
    <w:uiPriority w:val="99"/>
    <w:tblPr>
      <w:tblStyleRowBandSize w:val="1"/>
      <w:tblStyleColBandSize w:val="1"/>
      <w:tblInd w:w="0" w:type="dxa"/>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auto" w:fill="F4B184" w:themeFill="accent2" w:themeFillTint="97"/>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auto"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auto"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4B184" w:themeFill="accent2" w:themeFillTint="97"/>
      </w:tcPr>
    </w:tblStylePr>
    <w:tblStylePr w:type="band2Horz">
      <w:tblPr/>
      <w:tcPr>
        <w:tcBorders>
          <w:top w:val="single" w:sz="4" w:space="0" w:color="FFFFFF" w:themeColor="light1"/>
          <w:bottom w:val="single" w:sz="4" w:space="0" w:color="FFFFFF" w:themeColor="light1"/>
        </w:tcBorders>
        <w:shd w:val="clear" w:color="auto" w:fill="F4B184" w:themeFill="accent2" w:themeFillTint="97"/>
      </w:tcPr>
    </w:tblStylePr>
  </w:style>
  <w:style w:type="table" w:styleId="ListTable5Dark-Accent3">
    <w:name w:val="List Table 5 Dark Accent 3"/>
    <w:basedOn w:val="TableNormal"/>
    <w:uiPriority w:val="99"/>
    <w:tblPr>
      <w:tblStyleRowBandSize w:val="1"/>
      <w:tblStyleColBandSize w:val="1"/>
      <w:tblInd w:w="0" w:type="dxa"/>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auto" w:fill="C9C9C9" w:themeFill="accent3" w:themeFillTint="98"/>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auto"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auto"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9C9C9" w:themeFill="accent3" w:themeFillTint="98"/>
      </w:tcPr>
    </w:tblStylePr>
    <w:tblStylePr w:type="band2Horz">
      <w:tblPr/>
      <w:tcPr>
        <w:tcBorders>
          <w:top w:val="single" w:sz="4" w:space="0" w:color="FFFFFF" w:themeColor="light1"/>
          <w:bottom w:val="single" w:sz="4" w:space="0" w:color="FFFFFF" w:themeColor="light1"/>
        </w:tcBorders>
        <w:shd w:val="clear" w:color="auto" w:fill="C9C9C9" w:themeFill="accent3" w:themeFillTint="98"/>
      </w:tcPr>
    </w:tblStylePr>
  </w:style>
  <w:style w:type="table" w:styleId="ListTable5Dark-Accent4">
    <w:name w:val="List Table 5 Dark Accent 4"/>
    <w:basedOn w:val="TableNormal"/>
    <w:uiPriority w:val="99"/>
    <w:tblPr>
      <w:tblStyleRowBandSize w:val="1"/>
      <w:tblStyleColBandSize w:val="1"/>
      <w:tblInd w:w="0" w:type="dxa"/>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auto" w:fill="FFD865" w:themeFill="accent4" w:themeFillTint="9A"/>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auto"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auto"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D865" w:themeFill="accent4" w:themeFillTint="9A"/>
      </w:tcPr>
    </w:tblStylePr>
    <w:tblStylePr w:type="band2Horz">
      <w:tblPr/>
      <w:tcPr>
        <w:tcBorders>
          <w:top w:val="single" w:sz="4" w:space="0" w:color="FFFFFF" w:themeColor="light1"/>
          <w:bottom w:val="single" w:sz="4" w:space="0" w:color="FFFFFF" w:themeColor="light1"/>
        </w:tcBorders>
        <w:shd w:val="clear" w:color="auto" w:fill="FFD865" w:themeFill="accent4" w:themeFillTint="9A"/>
      </w:tcPr>
    </w:tblStylePr>
  </w:style>
  <w:style w:type="table" w:styleId="ListTable5Dark-Accent5">
    <w:name w:val="List Table 5 Dark Accent 5"/>
    <w:basedOn w:val="TableNormal"/>
    <w:uiPriority w:val="99"/>
    <w:tblPr>
      <w:tblStyleRowBandSize w:val="1"/>
      <w:tblStyleColBandSize w:val="1"/>
      <w:tblInd w:w="0" w:type="dxa"/>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auto" w:fill="9BC2E5" w:themeFill="accent5" w:themeFillTint="9A"/>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auto"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auto"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9BC2E5" w:themeFill="accent5" w:themeFillTint="9A"/>
      </w:tcPr>
    </w:tblStylePr>
    <w:tblStylePr w:type="band2Horz">
      <w:tblPr/>
      <w:tcPr>
        <w:tcBorders>
          <w:top w:val="single" w:sz="4" w:space="0" w:color="FFFFFF" w:themeColor="light1"/>
          <w:bottom w:val="single" w:sz="4" w:space="0" w:color="FFFFFF" w:themeColor="light1"/>
        </w:tcBorders>
        <w:shd w:val="clear" w:color="auto" w:fill="9BC2E5" w:themeFill="accent5" w:themeFillTint="9A"/>
      </w:tcPr>
    </w:tblStylePr>
  </w:style>
  <w:style w:type="table" w:styleId="ListTable5Dark-Accent6">
    <w:name w:val="List Table 5 Dark Accent 6"/>
    <w:basedOn w:val="TableNormal"/>
    <w:uiPriority w:val="99"/>
    <w:tblPr>
      <w:tblStyleRowBandSize w:val="1"/>
      <w:tblStyleColBandSize w:val="1"/>
      <w:tblInd w:w="0" w:type="dxa"/>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uto" w:fill="A9D08E" w:themeFill="accent6" w:themeFillTint="98"/>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uto"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uto"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A9D08E" w:themeFill="accent6" w:themeFillTint="98"/>
      </w:tcPr>
    </w:tblStylePr>
    <w:tblStylePr w:type="band2Horz">
      <w:tblPr/>
      <w:tcPr>
        <w:tcBorders>
          <w:top w:val="single" w:sz="4" w:space="0" w:color="FFFFFF" w:themeColor="light1"/>
          <w:bottom w:val="single" w:sz="4" w:space="0" w:color="FFFFFF" w:themeColor="light1"/>
        </w:tcBorders>
        <w:shd w:val="clear" w:color="auto" w:fill="A9D08E" w:themeFill="accent6" w:themeFillTint="98"/>
      </w:tcPr>
    </w:tblStylePr>
  </w:style>
  <w:style w:type="table" w:styleId="ListTable6Colorful">
    <w:name w:val="List Table 6 Colorful"/>
    <w:basedOn w:val="TableNormal"/>
    <w:uiPriority w:val="99"/>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tblPr>
      <w:tblStyleRowBandSize w:val="1"/>
      <w:tblStyleColBandSize w:val="1"/>
      <w:tblInd w:w="0" w:type="dxa"/>
      <w:tblBorders>
        <w:top w:val="single" w:sz="4" w:space="0" w:color="4472C4" w:themeColor="accent1"/>
        <w:bottom w:val="single" w:sz="4" w:space="0" w:color="4472C4" w:themeColor="accent1"/>
      </w:tblBorders>
      <w:tblCellMar>
        <w:top w:w="0" w:type="dxa"/>
        <w:left w:w="108" w:type="dxa"/>
        <w:bottom w:w="0" w:type="dxa"/>
        <w:right w:w="108" w:type="dxa"/>
      </w:tblCellMar>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auto" w:fill="CFDBF0" w:themeFill="accent1" w:themeFillTint="40"/>
      </w:tcPr>
    </w:tblStylePr>
    <w:tblStylePr w:type="band1Horz">
      <w:rPr>
        <w:rFonts w:ascii="Arial" w:hAnsi="Arial"/>
        <w:color w:val="254175" w:themeColor="accent1" w:themeShade="95"/>
        <w:sz w:val="22"/>
      </w:rPr>
      <w:tblPr/>
      <w:tcPr>
        <w:shd w:val="clear" w:color="auto" w:fill="CFDBF0" w:themeFill="accent1" w:themeFillTint="40"/>
      </w:tcPr>
    </w:tblStylePr>
    <w:tblStylePr w:type="band2Horz">
      <w:rPr>
        <w:rFonts w:ascii="Arial" w:hAnsi="Arial"/>
        <w:color w:val="254175" w:themeColor="accent1" w:themeShade="95"/>
        <w:sz w:val="22"/>
      </w:rPr>
    </w:tblStylePr>
  </w:style>
  <w:style w:type="table" w:styleId="ListTable6Colorful-Accent2">
    <w:name w:val="List Table 6 Colorful Accent 2"/>
    <w:basedOn w:val="TableNormal"/>
    <w:uiPriority w:val="99"/>
    <w:tblPr>
      <w:tblStyleRowBandSize w:val="1"/>
      <w:tblStyleColBandSize w:val="1"/>
      <w:tblInd w:w="0" w:type="dxa"/>
      <w:tblBorders>
        <w:top w:val="single" w:sz="4" w:space="0" w:color="F4B184" w:themeColor="accent2" w:themeTint="97"/>
        <w:bottom w:val="single" w:sz="4" w:space="0" w:color="F4B184" w:themeColor="accent2" w:themeTint="97"/>
      </w:tblBorders>
      <w:tblCellMar>
        <w:top w:w="0" w:type="dxa"/>
        <w:left w:w="108" w:type="dxa"/>
        <w:bottom w:w="0" w:type="dxa"/>
        <w:right w:w="108" w:type="dxa"/>
      </w:tblCellMar>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tblPr>
      <w:tblStyleRowBandSize w:val="1"/>
      <w:tblStyleColBandSize w:val="1"/>
      <w:tblInd w:w="0" w:type="dxa"/>
      <w:tblBorders>
        <w:top w:val="single" w:sz="4" w:space="0" w:color="C9C9C9" w:themeColor="accent3" w:themeTint="98"/>
        <w:bottom w:val="single" w:sz="4" w:space="0" w:color="C9C9C9" w:themeColor="accent3" w:themeTint="98"/>
      </w:tblBorders>
      <w:tblCellMar>
        <w:top w:w="0" w:type="dxa"/>
        <w:left w:w="108" w:type="dxa"/>
        <w:bottom w:w="0" w:type="dxa"/>
        <w:right w:w="108" w:type="dxa"/>
      </w:tblCellMar>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tblPr>
      <w:tblStyleRowBandSize w:val="1"/>
      <w:tblStyleColBandSize w:val="1"/>
      <w:tblInd w:w="0" w:type="dxa"/>
      <w:tblBorders>
        <w:top w:val="single" w:sz="4" w:space="0" w:color="FFD865" w:themeColor="accent4" w:themeTint="9A"/>
        <w:bottom w:val="single" w:sz="4" w:space="0" w:color="FFD865" w:themeColor="accent4" w:themeTint="9A"/>
      </w:tblBorders>
      <w:tblCellMar>
        <w:top w:w="0" w:type="dxa"/>
        <w:left w:w="108" w:type="dxa"/>
        <w:bottom w:w="0" w:type="dxa"/>
        <w:right w:w="108" w:type="dxa"/>
      </w:tblCellMar>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tblPr>
      <w:tblStyleRowBandSize w:val="1"/>
      <w:tblStyleColBandSize w:val="1"/>
      <w:tblInd w:w="0" w:type="dxa"/>
      <w:tblBorders>
        <w:top w:val="single" w:sz="4" w:space="0" w:color="9BC2E5" w:themeColor="accent5" w:themeTint="9A"/>
        <w:bottom w:val="single" w:sz="4" w:space="0" w:color="9BC2E5" w:themeColor="accent5" w:themeTint="9A"/>
      </w:tblBorders>
      <w:tblCellMar>
        <w:top w:w="0" w:type="dxa"/>
        <w:left w:w="108" w:type="dxa"/>
        <w:bottom w:w="0" w:type="dxa"/>
        <w:right w:w="108" w:type="dxa"/>
      </w:tblCellMar>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auto" w:fill="D5E5F4" w:themeFill="accent5" w:themeFillTint="40"/>
      </w:tcPr>
    </w:tblStylePr>
    <w:tblStylePr w:type="band1Horz">
      <w:rPr>
        <w:rFonts w:ascii="Arial" w:hAnsi="Arial"/>
        <w:color w:val="9BC2E5" w:themeColor="accent5" w:themeTint="9A" w:themeShade="95"/>
        <w:sz w:val="22"/>
      </w:rPr>
      <w:tblPr/>
      <w:tcPr>
        <w:shd w:val="clear" w:color="auto" w:fill="D5E5F4" w:themeFill="accent5" w:themeFillTint="40"/>
      </w:tcPr>
    </w:tblStylePr>
    <w:tblStylePr w:type="band2Horz">
      <w:rPr>
        <w:rFonts w:ascii="Arial" w:hAnsi="Arial"/>
        <w:color w:val="9BC2E5" w:themeColor="accent5" w:themeTint="9A" w:themeShade="95"/>
        <w:sz w:val="22"/>
      </w:rPr>
    </w:tblStylePr>
  </w:style>
  <w:style w:type="table" w:styleId="ListTable6Colorful-Accent6">
    <w:name w:val="List Table 6 Colorful Accent 6"/>
    <w:basedOn w:val="TableNormal"/>
    <w:uiPriority w:val="99"/>
    <w:tblPr>
      <w:tblStyleRowBandSize w:val="1"/>
      <w:tblStyleColBandSize w:val="1"/>
      <w:tblInd w:w="0" w:type="dxa"/>
      <w:tblBorders>
        <w:top w:val="single" w:sz="4" w:space="0" w:color="A9D08E" w:themeColor="accent6" w:themeTint="98"/>
        <w:bottom w:val="single" w:sz="4" w:space="0" w:color="A9D08E" w:themeColor="accent6" w:themeTint="98"/>
      </w:tblBorders>
      <w:tblCellMar>
        <w:top w:w="0" w:type="dxa"/>
        <w:left w:w="108" w:type="dxa"/>
        <w:bottom w:w="0" w:type="dxa"/>
        <w:right w:w="108" w:type="dxa"/>
      </w:tblCellMar>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tblPr>
      <w:tblStyleRowBandSize w:val="1"/>
      <w:tblStyleColBandSize w:val="1"/>
      <w:tblInd w:w="0" w:type="dxa"/>
      <w:tblBorders>
        <w:right w:val="single" w:sz="4" w:space="0" w:color="7F7F7F" w:themeColor="text1" w:themeTint="80"/>
      </w:tblBorders>
      <w:tblCellMar>
        <w:top w:w="0" w:type="dxa"/>
        <w:left w:w="108" w:type="dxa"/>
        <w:bottom w:w="0" w:type="dxa"/>
        <w:right w:w="108" w:type="dxa"/>
      </w:tblCellMar>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tblPr>
      <w:tblStyleRowBandSize w:val="1"/>
      <w:tblStyleColBandSize w:val="1"/>
      <w:tblInd w:w="0" w:type="dxa"/>
      <w:tblBorders>
        <w:right w:val="single" w:sz="4" w:space="0" w:color="4472C4" w:themeColor="accent1"/>
      </w:tblBorders>
      <w:tblCellMar>
        <w:top w:w="0" w:type="dxa"/>
        <w:left w:w="108" w:type="dxa"/>
        <w:bottom w:w="0" w:type="dxa"/>
        <w:right w:w="108" w:type="dxa"/>
      </w:tblCellMar>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auto"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auto" w:fill="FFFFFF"/>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auto" w:fill="FFFFFF"/>
      </w:tcPr>
    </w:tblStylePr>
    <w:tblStylePr w:type="band1Vert">
      <w:tblPr/>
      <w:tcPr>
        <w:shd w:val="clear" w:color="auto" w:fill="CFDBF0" w:themeFill="accent1" w:themeFillTint="40"/>
      </w:tcPr>
    </w:tblStylePr>
    <w:tblStylePr w:type="band1Horz">
      <w:rPr>
        <w:rFonts w:ascii="Arial" w:hAnsi="Arial"/>
        <w:color w:val="254175" w:themeColor="accent1" w:themeShade="95"/>
        <w:sz w:val="22"/>
      </w:rPr>
      <w:tblPr/>
      <w:tcPr>
        <w:shd w:val="clear" w:color="auto" w:fill="CFDBF0" w:themeFill="accent1" w:themeFillTint="40"/>
      </w:tcPr>
    </w:tblStylePr>
    <w:tblStylePr w:type="band2Horz">
      <w:rPr>
        <w:rFonts w:ascii="Arial" w:hAnsi="Arial"/>
        <w:color w:val="254175" w:themeColor="accent1" w:themeShade="95"/>
        <w:sz w:val="22"/>
      </w:rPr>
    </w:tblStylePr>
  </w:style>
  <w:style w:type="table" w:styleId="ListTable7Colorful-Accent2">
    <w:name w:val="List Table 7 Colorful Accent 2"/>
    <w:basedOn w:val="TableNormal"/>
    <w:uiPriority w:val="99"/>
    <w:tblPr>
      <w:tblStyleRowBandSize w:val="1"/>
      <w:tblStyleColBandSize w:val="1"/>
      <w:tblInd w:w="0" w:type="dxa"/>
      <w:tblBorders>
        <w:right w:val="single" w:sz="4" w:space="0" w:color="F4B184" w:themeColor="accent2" w:themeTint="97"/>
      </w:tblBorders>
      <w:tblCellMar>
        <w:top w:w="0" w:type="dxa"/>
        <w:left w:w="108" w:type="dxa"/>
        <w:bottom w:w="0" w:type="dxa"/>
        <w:right w:w="108" w:type="dxa"/>
      </w:tblCellMar>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auto"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auto" w:fill="FFFFFF"/>
      </w:tc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tblPr>
      <w:tblStyleRowBandSize w:val="1"/>
      <w:tblStyleColBandSize w:val="1"/>
      <w:tblInd w:w="0" w:type="dxa"/>
      <w:tblBorders>
        <w:right w:val="single" w:sz="4" w:space="0" w:color="C9C9C9" w:themeColor="accent3" w:themeTint="98"/>
      </w:tblBorders>
      <w:tblCellMar>
        <w:top w:w="0" w:type="dxa"/>
        <w:left w:w="108" w:type="dxa"/>
        <w:bottom w:w="0" w:type="dxa"/>
        <w:right w:w="108" w:type="dxa"/>
      </w:tblCellMar>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auto"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auto" w:fill="FFFFFF"/>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auto" w:fill="FFFFFF"/>
      </w:tc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tblPr>
      <w:tblStyleRowBandSize w:val="1"/>
      <w:tblStyleColBandSize w:val="1"/>
      <w:tblInd w:w="0" w:type="dxa"/>
      <w:tblBorders>
        <w:right w:val="single" w:sz="4" w:space="0" w:color="FFD865" w:themeColor="accent4" w:themeTint="9A"/>
      </w:tblBorders>
      <w:tblCellMar>
        <w:top w:w="0" w:type="dxa"/>
        <w:left w:w="108" w:type="dxa"/>
        <w:bottom w:w="0" w:type="dxa"/>
        <w:right w:w="108" w:type="dxa"/>
      </w:tblCellMar>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auto"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auto" w:fill="FFFFFF"/>
      </w:tc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tblPr>
      <w:tblStyleRowBandSize w:val="1"/>
      <w:tblStyleColBandSize w:val="1"/>
      <w:tblInd w:w="0" w:type="dxa"/>
      <w:tblBorders>
        <w:right w:val="single" w:sz="4" w:space="0" w:color="9BC2E5" w:themeColor="accent5" w:themeTint="9A"/>
      </w:tblBorders>
      <w:tblCellMar>
        <w:top w:w="0" w:type="dxa"/>
        <w:left w:w="108" w:type="dxa"/>
        <w:bottom w:w="0" w:type="dxa"/>
        <w:right w:w="108" w:type="dxa"/>
      </w:tblCellMar>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auto"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auto" w:fill="FFFFFF"/>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auto" w:fill="FFFFFF"/>
      </w:tcPr>
    </w:tblStylePr>
    <w:tblStylePr w:type="band1Vert">
      <w:tblPr/>
      <w:tcPr>
        <w:shd w:val="clear" w:color="auto" w:fill="D5E5F4" w:themeFill="accent5" w:themeFillTint="40"/>
      </w:tcPr>
    </w:tblStylePr>
    <w:tblStylePr w:type="band1Horz">
      <w:rPr>
        <w:rFonts w:ascii="Arial" w:hAnsi="Arial"/>
        <w:color w:val="9BC2E5" w:themeColor="accent5" w:themeTint="9A" w:themeShade="95"/>
        <w:sz w:val="22"/>
      </w:rPr>
      <w:tblPr/>
      <w:tcPr>
        <w:shd w:val="clear" w:color="auto" w:fill="D5E5F4" w:themeFill="accent5" w:themeFillTint="40"/>
      </w:tcPr>
    </w:tblStylePr>
    <w:tblStylePr w:type="band2Horz">
      <w:rPr>
        <w:rFonts w:ascii="Arial" w:hAnsi="Arial"/>
        <w:color w:val="9BC2E5" w:themeColor="accent5" w:themeTint="9A" w:themeShade="95"/>
        <w:sz w:val="22"/>
      </w:rPr>
    </w:tblStylePr>
  </w:style>
  <w:style w:type="table" w:styleId="ListTable7Colorful-Accent6">
    <w:name w:val="List Table 7 Colorful Accent 6"/>
    <w:basedOn w:val="TableNormal"/>
    <w:uiPriority w:val="99"/>
    <w:tblPr>
      <w:tblStyleRowBandSize w:val="1"/>
      <w:tblStyleColBandSize w:val="1"/>
      <w:tblInd w:w="0" w:type="dxa"/>
      <w:tblBorders>
        <w:right w:val="single" w:sz="4" w:space="0" w:color="A9D08E" w:themeColor="accent6" w:themeTint="98"/>
      </w:tblBorders>
      <w:tblCellMar>
        <w:top w:w="0" w:type="dxa"/>
        <w:left w:w="108" w:type="dxa"/>
        <w:bottom w:w="0" w:type="dxa"/>
        <w:right w:w="108" w:type="dxa"/>
      </w:tblCellMar>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auto"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auto" w:fill="FFFFFF"/>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auto" w:fill="FFFFFF"/>
      </w:tc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rPr>
      <w:color w:val="404040"/>
      <w:sz w:val="20"/>
      <w:szCs w:val="2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TableNormal"/>
    <w:uiPriority w:val="99"/>
    <w:rPr>
      <w:color w:val="404040"/>
      <w:sz w:val="20"/>
      <w:szCs w:val="2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auto" w:fill="537DC8" w:themeFill="accent1" w:themeFillTint="EA"/>
      </w:tcPr>
    </w:tblStylePr>
    <w:tblStylePr w:type="lastRow">
      <w:rPr>
        <w:rFonts w:ascii="Arial" w:hAnsi="Arial"/>
        <w:color w:val="F2F2F2"/>
        <w:sz w:val="22"/>
      </w:rPr>
      <w:tblPr/>
      <w:tcPr>
        <w:shd w:val="clear" w:color="auto" w:fill="537DC8" w:themeFill="accent1" w:themeFillTint="EA"/>
      </w:tcPr>
    </w:tblStylePr>
    <w:tblStylePr w:type="firstCol">
      <w:rPr>
        <w:rFonts w:ascii="Arial" w:hAnsi="Arial"/>
        <w:color w:val="F2F2F2"/>
        <w:sz w:val="22"/>
      </w:rPr>
      <w:tblPr/>
      <w:tcPr>
        <w:shd w:val="clear" w:color="auto" w:fill="537DC8" w:themeFill="accent1" w:themeFillTint="EA"/>
      </w:tcPr>
    </w:tblStylePr>
    <w:tblStylePr w:type="lastCol">
      <w:rPr>
        <w:rFonts w:ascii="Arial" w:hAnsi="Arial"/>
        <w:color w:val="F2F2F2"/>
        <w:sz w:val="22"/>
      </w:rPr>
      <w:tblPr/>
      <w:tcPr>
        <w:shd w:val="clear" w:color="auto"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4D2EC" w:themeFill="accent1" w:themeFillTint="50"/>
      </w:tcPr>
    </w:tblStylePr>
  </w:style>
  <w:style w:type="table" w:customStyle="1" w:styleId="Lined-Accent2">
    <w:name w:val="Lined - Accent 2"/>
    <w:basedOn w:val="TableNormal"/>
    <w:uiPriority w:val="99"/>
    <w:rPr>
      <w:color w:val="404040"/>
      <w:sz w:val="20"/>
      <w:szCs w:val="2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Lined-Accent3">
    <w:name w:val="Lined - Accent 3"/>
    <w:basedOn w:val="TableNormal"/>
    <w:uiPriority w:val="99"/>
    <w:rPr>
      <w:color w:val="404040"/>
      <w:sz w:val="20"/>
      <w:szCs w:val="2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Lined-Accent4">
    <w:name w:val="Lined - Accent 4"/>
    <w:basedOn w:val="TableNormal"/>
    <w:uiPriority w:val="99"/>
    <w:rPr>
      <w:color w:val="404040"/>
      <w:sz w:val="20"/>
      <w:szCs w:val="2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Lined-Accent5">
    <w:name w:val="Lined - Accent 5"/>
    <w:basedOn w:val="TableNormal"/>
    <w:uiPriority w:val="99"/>
    <w:rPr>
      <w:color w:val="404040"/>
      <w:sz w:val="20"/>
      <w:szCs w:val="2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auto" w:fill="5B9BD5" w:themeFill="accent5"/>
      </w:tcPr>
    </w:tblStylePr>
    <w:tblStylePr w:type="lastRow">
      <w:rPr>
        <w:rFonts w:ascii="Arial" w:hAnsi="Arial"/>
        <w:color w:val="F2F2F2"/>
        <w:sz w:val="22"/>
      </w:rPr>
      <w:tblPr/>
      <w:tcPr>
        <w:shd w:val="clear" w:color="auto" w:fill="5B9BD5" w:themeFill="accent5"/>
      </w:tcPr>
    </w:tblStylePr>
    <w:tblStylePr w:type="firstCol">
      <w:rPr>
        <w:rFonts w:ascii="Arial" w:hAnsi="Arial"/>
        <w:color w:val="F2F2F2"/>
        <w:sz w:val="22"/>
      </w:rPr>
      <w:tblPr/>
      <w:tcPr>
        <w:shd w:val="clear" w:color="auto" w:fill="5B9BD5" w:themeFill="accent5"/>
      </w:tcPr>
    </w:tblStylePr>
    <w:tblStylePr w:type="lastCol">
      <w:rPr>
        <w:rFonts w:ascii="Arial" w:hAnsi="Arial"/>
        <w:color w:val="F2F2F2"/>
        <w:sz w:val="22"/>
      </w:rPr>
      <w:tblPr/>
      <w:tcPr>
        <w:shd w:val="clear" w:color="auto"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DEAF6" w:themeFill="accent5" w:themeFillTint="34"/>
      </w:tcPr>
    </w:tblStylePr>
  </w:style>
  <w:style w:type="table" w:customStyle="1" w:styleId="Lined-Accent6">
    <w:name w:val="Lined - Accent 6"/>
    <w:basedOn w:val="TableNormal"/>
    <w:uiPriority w:val="99"/>
    <w:rPr>
      <w:color w:val="404040"/>
      <w:sz w:val="20"/>
      <w:szCs w:val="2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Lined-Accent">
    <w:name w:val="Bordered &amp; Lined - Accent"/>
    <w:basedOn w:val="TableNormal"/>
    <w:uiPriority w:val="99"/>
    <w:rPr>
      <w:color w:val="404040"/>
      <w:sz w:val="20"/>
      <w:szCs w:val="20"/>
    </w:rPr>
    <w:tblPr>
      <w:tblStyleRowBandSize w:val="1"/>
      <w:tblStyleColBandSize w:val="1"/>
      <w:tblInd w:w="0"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top w:w="0" w:type="dxa"/>
        <w:left w:w="108" w:type="dxa"/>
        <w:bottom w:w="0" w:type="dxa"/>
        <w:right w:w="108" w:type="dxa"/>
      </w:tblCellMar>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TableNormal"/>
    <w:uiPriority w:val="99"/>
    <w:rPr>
      <w:color w:val="404040"/>
      <w:sz w:val="20"/>
      <w:szCs w:val="20"/>
    </w:rPr>
    <w:tblPr>
      <w:tblStyleRowBandSize w:val="1"/>
      <w:tblStyleColBandSize w:val="1"/>
      <w:tblInd w:w="0" w:type="dxa"/>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CellMar>
        <w:top w:w="0" w:type="dxa"/>
        <w:left w:w="108" w:type="dxa"/>
        <w:bottom w:w="0" w:type="dxa"/>
        <w:right w:w="108" w:type="dxa"/>
      </w:tblCellMar>
    </w:tblPr>
    <w:tblStylePr w:type="firstRow">
      <w:rPr>
        <w:rFonts w:ascii="Arial" w:hAnsi="Arial"/>
        <w:color w:val="F2F2F2"/>
        <w:sz w:val="22"/>
      </w:rPr>
      <w:tblPr/>
      <w:tcPr>
        <w:shd w:val="clear" w:color="auto" w:fill="537DC8" w:themeFill="accent1" w:themeFillTint="EA"/>
      </w:tcPr>
    </w:tblStylePr>
    <w:tblStylePr w:type="lastRow">
      <w:rPr>
        <w:rFonts w:ascii="Arial" w:hAnsi="Arial"/>
        <w:color w:val="F2F2F2"/>
        <w:sz w:val="22"/>
      </w:rPr>
      <w:tblPr/>
      <w:tcPr>
        <w:shd w:val="clear" w:color="auto" w:fill="537DC8" w:themeFill="accent1" w:themeFillTint="EA"/>
      </w:tcPr>
    </w:tblStylePr>
    <w:tblStylePr w:type="firstCol">
      <w:rPr>
        <w:rFonts w:ascii="Arial" w:hAnsi="Arial"/>
        <w:color w:val="F2F2F2"/>
        <w:sz w:val="22"/>
      </w:rPr>
      <w:tblPr/>
      <w:tcPr>
        <w:shd w:val="clear" w:color="auto" w:fill="537DC8" w:themeFill="accent1" w:themeFillTint="EA"/>
      </w:tcPr>
    </w:tblStylePr>
    <w:tblStylePr w:type="lastCol">
      <w:rPr>
        <w:rFonts w:ascii="Arial" w:hAnsi="Arial"/>
        <w:color w:val="F2F2F2"/>
        <w:sz w:val="22"/>
      </w:rPr>
      <w:tblPr/>
      <w:tcPr>
        <w:shd w:val="clear" w:color="auto"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4D2EC" w:themeFill="accent1" w:themeFillTint="50"/>
      </w:tcPr>
    </w:tblStylePr>
  </w:style>
  <w:style w:type="table" w:customStyle="1" w:styleId="BorderedLined-Accent2">
    <w:name w:val="Bordered &amp; Lined - Accent 2"/>
    <w:basedOn w:val="TableNormal"/>
    <w:uiPriority w:val="99"/>
    <w:rPr>
      <w:color w:val="404040"/>
      <w:sz w:val="20"/>
      <w:szCs w:val="20"/>
    </w:rPr>
    <w:tblPr>
      <w:tblStyleRowBandSize w:val="1"/>
      <w:tblStyleColBandSize w:val="1"/>
      <w:tblInd w:w="0" w:type="dxa"/>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CellMar>
        <w:top w:w="0" w:type="dxa"/>
        <w:left w:w="108" w:type="dxa"/>
        <w:bottom w:w="0" w:type="dxa"/>
        <w:right w:w="108" w:type="dxa"/>
      </w:tblCellMar>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BorderedLined-Accent3">
    <w:name w:val="Bordered &amp; Lined - Accent 3"/>
    <w:basedOn w:val="TableNormal"/>
    <w:uiPriority w:val="99"/>
    <w:rPr>
      <w:color w:val="404040"/>
      <w:sz w:val="20"/>
      <w:szCs w:val="20"/>
    </w:rPr>
    <w:tblPr>
      <w:tblStyleRowBandSize w:val="1"/>
      <w:tblStyleColBandSize w:val="1"/>
      <w:tblInd w:w="0" w:type="dxa"/>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CellMar>
        <w:top w:w="0" w:type="dxa"/>
        <w:left w:w="108" w:type="dxa"/>
        <w:bottom w:w="0" w:type="dxa"/>
        <w:right w:w="108" w:type="dxa"/>
      </w:tblCellMar>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BorderedLined-Accent4">
    <w:name w:val="Bordered &amp; Lined - Accent 4"/>
    <w:basedOn w:val="TableNormal"/>
    <w:uiPriority w:val="99"/>
    <w:rPr>
      <w:color w:val="404040"/>
      <w:sz w:val="20"/>
      <w:szCs w:val="20"/>
    </w:rPr>
    <w:tblPr>
      <w:tblStyleRowBandSize w:val="1"/>
      <w:tblStyleColBandSize w:val="1"/>
      <w:tblInd w:w="0" w:type="dxa"/>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CellMar>
        <w:top w:w="0" w:type="dxa"/>
        <w:left w:w="108" w:type="dxa"/>
        <w:bottom w:w="0" w:type="dxa"/>
        <w:right w:w="108" w:type="dxa"/>
      </w:tblCellMar>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BorderedLined-Accent5">
    <w:name w:val="Bordered &amp; Lined - Accent 5"/>
    <w:basedOn w:val="TableNormal"/>
    <w:uiPriority w:val="99"/>
    <w:rPr>
      <w:color w:val="404040"/>
      <w:sz w:val="20"/>
      <w:szCs w:val="20"/>
    </w:rPr>
    <w:tblPr>
      <w:tblStyleRowBandSize w:val="1"/>
      <w:tblStyleColBandSize w:val="1"/>
      <w:tblInd w:w="0" w:type="dxa"/>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CellMar>
        <w:top w:w="0" w:type="dxa"/>
        <w:left w:w="108" w:type="dxa"/>
        <w:bottom w:w="0" w:type="dxa"/>
        <w:right w:w="108" w:type="dxa"/>
      </w:tblCellMar>
    </w:tblPr>
    <w:tblStylePr w:type="firstRow">
      <w:rPr>
        <w:rFonts w:ascii="Arial" w:hAnsi="Arial"/>
        <w:color w:val="F2F2F2"/>
        <w:sz w:val="22"/>
      </w:rPr>
      <w:tblPr/>
      <w:tcPr>
        <w:shd w:val="clear" w:color="auto" w:fill="5B9BD5" w:themeFill="accent5"/>
      </w:tcPr>
    </w:tblStylePr>
    <w:tblStylePr w:type="lastRow">
      <w:rPr>
        <w:rFonts w:ascii="Arial" w:hAnsi="Arial"/>
        <w:color w:val="F2F2F2"/>
        <w:sz w:val="22"/>
      </w:rPr>
      <w:tblPr/>
      <w:tcPr>
        <w:shd w:val="clear" w:color="auto" w:fill="5B9BD5" w:themeFill="accent5"/>
      </w:tcPr>
    </w:tblStylePr>
    <w:tblStylePr w:type="firstCol">
      <w:rPr>
        <w:rFonts w:ascii="Arial" w:hAnsi="Arial"/>
        <w:color w:val="F2F2F2"/>
        <w:sz w:val="22"/>
      </w:rPr>
      <w:tblPr/>
      <w:tcPr>
        <w:shd w:val="clear" w:color="auto" w:fill="5B9BD5" w:themeFill="accent5"/>
      </w:tcPr>
    </w:tblStylePr>
    <w:tblStylePr w:type="lastCol">
      <w:rPr>
        <w:rFonts w:ascii="Arial" w:hAnsi="Arial"/>
        <w:color w:val="F2F2F2"/>
        <w:sz w:val="22"/>
      </w:rPr>
      <w:tblPr/>
      <w:tcPr>
        <w:shd w:val="clear" w:color="auto"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DEAF6" w:themeFill="accent5" w:themeFillTint="34"/>
      </w:tcPr>
    </w:tblStylePr>
  </w:style>
  <w:style w:type="table" w:customStyle="1" w:styleId="BorderedLined-Accent6">
    <w:name w:val="Bordered &amp; Lined - Accent 6"/>
    <w:basedOn w:val="TableNormal"/>
    <w:uiPriority w:val="99"/>
    <w:rPr>
      <w:color w:val="404040"/>
      <w:sz w:val="20"/>
      <w:szCs w:val="20"/>
    </w:rPr>
    <w:tblPr>
      <w:tblStyleRowBandSize w:val="1"/>
      <w:tblStyleColBandSize w:val="1"/>
      <w:tblInd w:w="0" w:type="dxa"/>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CellMar>
        <w:top w:w="0" w:type="dxa"/>
        <w:left w:w="108" w:type="dxa"/>
        <w:bottom w:w="0" w:type="dxa"/>
        <w:right w:w="108" w:type="dxa"/>
      </w:tblCellMar>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
    <w:name w:val="Bordered"/>
    <w:basedOn w:val="TableNormal"/>
    <w:uiPriority w:val="99"/>
    <w:tblPr>
      <w:tblStyleRowBandSize w:val="1"/>
      <w:tblStyleColBandSize w:val="1"/>
      <w:tblInd w:w="0" w:type="dxa"/>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tblPr>
      <w:tblStyleRowBandSize w:val="1"/>
      <w:tblStyleColBandSize w:val="1"/>
      <w:tblInd w:w="0" w:type="dxa"/>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Normal"/>
    <w:uiPriority w:val="99"/>
    <w:tblPr>
      <w:tblStyleRowBandSize w:val="1"/>
      <w:tblStyleColBandSize w:val="1"/>
      <w:tblInd w:w="0" w:type="dxa"/>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tblPr>
      <w:tblStyleRowBandSize w:val="1"/>
      <w:tblStyleColBandSize w:val="1"/>
      <w:tblInd w:w="0" w:type="dxa"/>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tblPr>
      <w:tblStyleRowBandSize w:val="1"/>
      <w:tblStyleColBandSize w:val="1"/>
      <w:tblInd w:w="0" w:type="dxa"/>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tblPr>
      <w:tblStyleRowBandSize w:val="1"/>
      <w:tblStyleColBandSize w:val="1"/>
      <w:tblInd w:w="0" w:type="dxa"/>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Normal"/>
    <w:uiPriority w:val="99"/>
    <w:tblPr>
      <w:tblStyleRowBandSize w:val="1"/>
      <w:tblStyleColBandSize w:val="1"/>
      <w:tblInd w:w="0" w:type="dxa"/>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ootnoteText">
    <w:name w:val="footnote text"/>
    <w:basedOn w:val="Normal"/>
    <w:link w:val="FootnoteTextChar"/>
    <w:uiPriority w:val="99"/>
    <w:semiHidden/>
    <w:unhideWhenUsed/>
    <w:pPr>
      <w:pBdr>
        <w:top w:val="none" w:sz="4" w:space="0" w:color="000000"/>
        <w:left w:val="none" w:sz="4" w:space="0" w:color="000000"/>
        <w:bottom w:val="none" w:sz="4" w:space="0" w:color="000000"/>
        <w:right w:val="none" w:sz="4" w:space="0" w:color="000000"/>
        <w:between w:val="none" w:sz="4" w:space="0" w:color="000000"/>
      </w:pBdr>
      <w:spacing w:after="40"/>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pBdr>
        <w:top w:val="none" w:sz="4" w:space="0" w:color="000000"/>
        <w:left w:val="none" w:sz="4" w:space="0" w:color="000000"/>
        <w:bottom w:val="none" w:sz="4" w:space="0" w:color="000000"/>
        <w:right w:val="none" w:sz="4" w:space="0" w:color="000000"/>
        <w:between w:val="none" w:sz="4" w:space="0" w:color="000000"/>
      </w:pBdr>
      <w:spacing w:after="57"/>
    </w:pPr>
  </w:style>
  <w:style w:type="paragraph" w:styleId="TOC2">
    <w:name w:val="toc 2"/>
    <w:basedOn w:val="Normal"/>
    <w:next w:val="Normal"/>
    <w:uiPriority w:val="39"/>
    <w:unhideWhenUsed/>
    <w:pPr>
      <w:pBdr>
        <w:top w:val="none" w:sz="4" w:space="0" w:color="000000"/>
        <w:left w:val="none" w:sz="4" w:space="0" w:color="000000"/>
        <w:bottom w:val="none" w:sz="4" w:space="0" w:color="000000"/>
        <w:right w:val="none" w:sz="4" w:space="0" w:color="000000"/>
        <w:between w:val="none" w:sz="4" w:space="0" w:color="000000"/>
      </w:pBdr>
      <w:spacing w:after="57"/>
      <w:ind w:left="283"/>
    </w:pPr>
  </w:style>
  <w:style w:type="paragraph" w:styleId="TOC3">
    <w:name w:val="toc 3"/>
    <w:basedOn w:val="Normal"/>
    <w:next w:val="Normal"/>
    <w:uiPriority w:val="39"/>
    <w:unhideWhenUsed/>
    <w:pPr>
      <w:pBdr>
        <w:top w:val="none" w:sz="4" w:space="0" w:color="000000"/>
        <w:left w:val="none" w:sz="4" w:space="0" w:color="000000"/>
        <w:bottom w:val="none" w:sz="4" w:space="0" w:color="000000"/>
        <w:right w:val="none" w:sz="4" w:space="0" w:color="000000"/>
        <w:between w:val="none" w:sz="4" w:space="0" w:color="000000"/>
      </w:pBdr>
      <w:spacing w:after="57"/>
      <w:ind w:left="567"/>
    </w:pPr>
  </w:style>
  <w:style w:type="paragraph" w:styleId="TOC4">
    <w:name w:val="toc 4"/>
    <w:basedOn w:val="Normal"/>
    <w:next w:val="Normal"/>
    <w:uiPriority w:val="39"/>
    <w:unhideWhenUsed/>
    <w:pPr>
      <w:pBdr>
        <w:top w:val="none" w:sz="4" w:space="0" w:color="000000"/>
        <w:left w:val="none" w:sz="4" w:space="0" w:color="000000"/>
        <w:bottom w:val="none" w:sz="4" w:space="0" w:color="000000"/>
        <w:right w:val="none" w:sz="4" w:space="0" w:color="000000"/>
        <w:between w:val="none" w:sz="4" w:space="0" w:color="000000"/>
      </w:pBdr>
      <w:spacing w:after="57"/>
      <w:ind w:left="850"/>
    </w:pPr>
  </w:style>
  <w:style w:type="paragraph" w:styleId="TOC5">
    <w:name w:val="toc 5"/>
    <w:basedOn w:val="Normal"/>
    <w:next w:val="Normal"/>
    <w:uiPriority w:val="39"/>
    <w:unhideWhenUsed/>
    <w:pPr>
      <w:pBdr>
        <w:top w:val="none" w:sz="4" w:space="0" w:color="000000"/>
        <w:left w:val="none" w:sz="4" w:space="0" w:color="000000"/>
        <w:bottom w:val="none" w:sz="4" w:space="0" w:color="000000"/>
        <w:right w:val="none" w:sz="4" w:space="0" w:color="000000"/>
        <w:between w:val="none" w:sz="4" w:space="0" w:color="000000"/>
      </w:pBdr>
      <w:spacing w:after="57"/>
      <w:ind w:left="1134"/>
    </w:pPr>
  </w:style>
  <w:style w:type="paragraph" w:styleId="TOC6">
    <w:name w:val="toc 6"/>
    <w:basedOn w:val="Normal"/>
    <w:next w:val="Normal"/>
    <w:uiPriority w:val="39"/>
    <w:unhideWhenUsed/>
    <w:pPr>
      <w:pBdr>
        <w:top w:val="none" w:sz="4" w:space="0" w:color="000000"/>
        <w:left w:val="none" w:sz="4" w:space="0" w:color="000000"/>
        <w:bottom w:val="none" w:sz="4" w:space="0" w:color="000000"/>
        <w:right w:val="none" w:sz="4" w:space="0" w:color="000000"/>
        <w:between w:val="none" w:sz="4" w:space="0" w:color="000000"/>
      </w:pBdr>
      <w:spacing w:after="57"/>
      <w:ind w:left="1417"/>
    </w:pPr>
  </w:style>
  <w:style w:type="paragraph" w:styleId="TOC7">
    <w:name w:val="toc 7"/>
    <w:basedOn w:val="Normal"/>
    <w:next w:val="Normal"/>
    <w:uiPriority w:val="39"/>
    <w:unhideWhenUsed/>
    <w:pPr>
      <w:pBdr>
        <w:top w:val="none" w:sz="4" w:space="0" w:color="000000"/>
        <w:left w:val="none" w:sz="4" w:space="0" w:color="000000"/>
        <w:bottom w:val="none" w:sz="4" w:space="0" w:color="000000"/>
        <w:right w:val="none" w:sz="4" w:space="0" w:color="000000"/>
        <w:between w:val="none" w:sz="4" w:space="0" w:color="000000"/>
      </w:pBdr>
      <w:spacing w:after="57"/>
      <w:ind w:left="1701"/>
    </w:pPr>
  </w:style>
  <w:style w:type="paragraph" w:styleId="TOC8">
    <w:name w:val="toc 8"/>
    <w:basedOn w:val="Normal"/>
    <w:next w:val="Normal"/>
    <w:uiPriority w:val="39"/>
    <w:unhideWhenUsed/>
    <w:pPr>
      <w:pBdr>
        <w:top w:val="none" w:sz="4" w:space="0" w:color="000000"/>
        <w:left w:val="none" w:sz="4" w:space="0" w:color="000000"/>
        <w:bottom w:val="none" w:sz="4" w:space="0" w:color="000000"/>
        <w:right w:val="none" w:sz="4" w:space="0" w:color="000000"/>
        <w:between w:val="none" w:sz="4" w:space="0" w:color="000000"/>
      </w:pBdr>
      <w:spacing w:after="57"/>
      <w:ind w:left="1984"/>
    </w:pPr>
  </w:style>
  <w:style w:type="paragraph" w:styleId="TOC9">
    <w:name w:val="toc 9"/>
    <w:basedOn w:val="Normal"/>
    <w:next w:val="Normal"/>
    <w:uiPriority w:val="39"/>
    <w:unhideWhenUsed/>
    <w:pPr>
      <w:pBdr>
        <w:top w:val="none" w:sz="4" w:space="0" w:color="000000"/>
        <w:left w:val="none" w:sz="4" w:space="0" w:color="000000"/>
        <w:bottom w:val="none" w:sz="4" w:space="0" w:color="000000"/>
        <w:right w:val="none" w:sz="4" w:space="0" w:color="000000"/>
        <w:between w:val="none" w:sz="4" w:space="0" w:color="000000"/>
      </w:pBdr>
      <w:spacing w:after="57"/>
      <w:ind w:left="2268"/>
    </w:pPr>
  </w:style>
  <w:style w:type="paragraph" w:styleId="TOCHeading">
    <w:name w:val="TOC Heading"/>
    <w:uiPriority w:val="39"/>
    <w:unhideWhenUsed/>
  </w:style>
  <w:style w:type="character" w:styleId="Hyperlink">
    <w:name w:val="Hyperlink"/>
    <w:basedOn w:val="DefaultParagraphFont"/>
    <w:uiPriority w:val="99"/>
    <w:unhideWhenUsed/>
    <w:rPr>
      <w:color w:val="0563C1" w:themeColor="hyperlink"/>
      <w:u w:val="single"/>
    </w:rPr>
  </w:style>
  <w:style w:type="character" w:customStyle="1" w:styleId="element-citation">
    <w:name w:val="element-citation"/>
    <w:basedOn w:val="DefaultParagraphFont"/>
  </w:style>
  <w:style w:type="character" w:customStyle="1" w:styleId="ref-journal">
    <w:name w:val="ref-journal"/>
    <w:basedOn w:val="DefaultParagraphFont"/>
  </w:style>
  <w:style w:type="character" w:customStyle="1" w:styleId="nowrap">
    <w:name w:val="nowrap"/>
    <w:basedOn w:val="DefaultParagraphFont"/>
  </w:style>
  <w:style w:type="character" w:customStyle="1" w:styleId="mixed-citation">
    <w:name w:val="mixed-citation"/>
    <w:basedOn w:val="DefaultParagraphFont"/>
  </w:style>
  <w:style w:type="character" w:customStyle="1" w:styleId="ref-vol">
    <w:name w:val="ref-vol"/>
    <w:basedOn w:val="DefaultParagraphFont"/>
  </w:style>
  <w:style w:type="character" w:customStyle="1" w:styleId="Heading3Char1">
    <w:name w:val="Heading 3 Char1"/>
    <w:basedOn w:val="DefaultParagraphFont"/>
    <w:link w:val="Heading3"/>
    <w:uiPriority w:val="9"/>
    <w:rPr>
      <w:rFonts w:ascii="Times New Roman" w:hAnsi="Times New Roman" w:cs="Times New Roman"/>
      <w:b/>
      <w:bCs/>
      <w:sz w:val="27"/>
      <w:szCs w:val="27"/>
    </w:rPr>
  </w:style>
  <w:style w:type="paragraph" w:customStyle="1" w:styleId="p">
    <w:name w:val="p"/>
    <w:basedOn w:val="Normal"/>
    <w:pPr>
      <w:pBdr>
        <w:top w:val="none" w:sz="4" w:space="0" w:color="000000"/>
        <w:left w:val="none" w:sz="4" w:space="0" w:color="000000"/>
        <w:bottom w:val="none" w:sz="4" w:space="0" w:color="000000"/>
        <w:right w:val="none" w:sz="4" w:space="0" w:color="000000"/>
        <w:between w:val="none" w:sz="4" w:space="0" w:color="000000"/>
      </w:pBdr>
      <w:spacing w:before="100" w:beforeAutospacing="1" w:after="100" w:afterAutospacing="1"/>
    </w:pPr>
  </w:style>
  <w:style w:type="character" w:styleId="Emphasis">
    <w:name w:val="Emphasis"/>
    <w:basedOn w:val="DefaultParagraphFont"/>
    <w:uiPriority w:val="20"/>
    <w:qFormat/>
    <w:rPr>
      <w:i/>
      <w:iCs/>
    </w:rPr>
  </w:style>
  <w:style w:type="paragraph" w:customStyle="1" w:styleId="p1">
    <w:name w:val="p1"/>
    <w:basedOn w:val="Normal"/>
    <w:pPr>
      <w:pBdr>
        <w:top w:val="none" w:sz="4" w:space="0" w:color="000000"/>
        <w:left w:val="none" w:sz="4" w:space="0" w:color="000000"/>
        <w:bottom w:val="none" w:sz="4" w:space="0" w:color="000000"/>
        <w:right w:val="none" w:sz="4" w:space="0" w:color="000000"/>
        <w:between w:val="none" w:sz="4" w:space="0" w:color="000000"/>
      </w:pBdr>
    </w:pPr>
    <w:rPr>
      <w:rFonts w:ascii="Helvetica" w:hAnsi="Helvetica"/>
      <w:sz w:val="11"/>
      <w:szCs w:val="11"/>
    </w:rPr>
  </w:style>
  <w:style w:type="paragraph" w:styleId="CommentText">
    <w:name w:val="annotation text"/>
    <w:basedOn w:val="Normal"/>
    <w:link w:val="CommentTextChar"/>
    <w:uiPriority w:val="99"/>
    <w:unhideWhenUsed/>
    <w:pPr>
      <w:pBdr>
        <w:top w:val="none" w:sz="4" w:space="0" w:color="000000"/>
        <w:left w:val="none" w:sz="4" w:space="0" w:color="000000"/>
        <w:bottom w:val="none" w:sz="4" w:space="0" w:color="000000"/>
        <w:right w:val="none" w:sz="4" w:space="0" w:color="000000"/>
        <w:between w:val="none" w:sz="4" w:space="0" w:color="000000"/>
      </w:pBdr>
    </w:pPr>
    <w:rPr>
      <w:sz w:val="20"/>
      <w:szCs w:val="20"/>
    </w:rPr>
  </w:style>
  <w:style w:type="character" w:customStyle="1" w:styleId="CommentTextChar">
    <w:name w:val="Comment Text Char"/>
    <w:basedOn w:val="DefaultParagraphFont"/>
    <w:link w:val="CommentText"/>
    <w:uiPriority w:val="99"/>
    <w:rPr>
      <w:rFonts w:ascii="Times New Roman" w:hAnsi="Times New Roman" w:cs="Times New Roman"/>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pPr>
      <w:pBdr>
        <w:top w:val="none" w:sz="4" w:space="0" w:color="000000"/>
        <w:left w:val="none" w:sz="4" w:space="0" w:color="000000"/>
        <w:bottom w:val="none" w:sz="4" w:space="0" w:color="000000"/>
        <w:right w:val="none" w:sz="4" w:space="0" w:color="000000"/>
        <w:between w:val="none" w:sz="4" w:space="0" w:color="000000"/>
      </w:pBdr>
    </w:pPr>
    <w:rPr>
      <w:sz w:val="18"/>
      <w:szCs w:val="18"/>
    </w:rPr>
  </w:style>
  <w:style w:type="character" w:customStyle="1" w:styleId="BalloonTextChar">
    <w:name w:val="Balloon Text Char"/>
    <w:basedOn w:val="DefaultParagraphFont"/>
    <w:link w:val="BalloonText"/>
    <w:uiPriority w:val="99"/>
    <w:semiHidden/>
    <w:rPr>
      <w:rFonts w:ascii="Times New Roman" w:hAnsi="Times New Roman" w:cs="Times New Roman"/>
      <w:sz w:val="18"/>
      <w:szCs w:val="18"/>
    </w:rPr>
  </w:style>
  <w:style w:type="character" w:styleId="FollowedHyperlink">
    <w:name w:val="FollowedHyperlink"/>
    <w:basedOn w:val="DefaultParagraphFont"/>
    <w:uiPriority w:val="99"/>
    <w:semiHidden/>
    <w:unhideWhenUsed/>
    <w:rPr>
      <w:color w:val="954F72" w:themeColor="followedHyperlink"/>
      <w:u w:val="single"/>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Times New Roman" w:hAnsi="Times New Roman" w:cs="Times New Roman"/>
      <w:b/>
      <w:bCs/>
      <w:sz w:val="20"/>
      <w:szCs w:val="20"/>
    </w:rPr>
  </w:style>
  <w:style w:type="character" w:customStyle="1" w:styleId="Mentionnonrsolue1">
    <w:name w:val="Mention non résolue1"/>
    <w:basedOn w:val="DefaultParagraphFont"/>
    <w:uiPriority w:val="99"/>
    <w:rPr>
      <w:color w:val="605E5C"/>
      <w:shd w:val="clear" w:color="auto" w:fill="E1DFDD"/>
    </w:rPr>
  </w:style>
  <w:style w:type="paragraph" w:styleId="Footer">
    <w:name w:val="footer"/>
    <w:basedOn w:val="Normal"/>
    <w:link w:val="FooterChar1"/>
    <w:uiPriority w:val="99"/>
    <w:unhideWhenUsed/>
    <w:pPr>
      <w:pBdr>
        <w:top w:val="none" w:sz="4" w:space="0" w:color="000000"/>
        <w:left w:val="none" w:sz="4" w:space="0" w:color="000000"/>
        <w:bottom w:val="none" w:sz="4" w:space="0" w:color="000000"/>
        <w:right w:val="none" w:sz="4" w:space="0" w:color="000000"/>
        <w:between w:val="none" w:sz="4" w:space="0" w:color="000000"/>
      </w:pBdr>
      <w:tabs>
        <w:tab w:val="center" w:pos="4536"/>
        <w:tab w:val="right" w:pos="9072"/>
      </w:tabs>
    </w:pPr>
  </w:style>
  <w:style w:type="character" w:customStyle="1" w:styleId="FooterChar1">
    <w:name w:val="Footer Char1"/>
    <w:basedOn w:val="DefaultParagraphFont"/>
    <w:link w:val="Footer"/>
    <w:uiPriority w:val="99"/>
    <w:rPr>
      <w:rFonts w:ascii="Times New Roman" w:hAnsi="Times New Roman" w:cs="Times New Roman"/>
    </w:rPr>
  </w:style>
  <w:style w:type="character" w:styleId="PageNumber">
    <w:name w:val="page number"/>
    <w:basedOn w:val="DefaultParagraphFont"/>
    <w:uiPriority w:val="99"/>
    <w:semiHidden/>
    <w:unhideWhenUsed/>
  </w:style>
  <w:style w:type="paragraph" w:styleId="Revision">
    <w:name w:val="Revision"/>
    <w:hidden/>
    <w:uiPriority w:val="99"/>
    <w:semiHidden/>
    <w:rPr>
      <w:rFonts w:ascii="Times New Roman" w:hAnsi="Times New Roman" w:cs="Times New Roman"/>
    </w:rPr>
  </w:style>
  <w:style w:type="character" w:styleId="LineNumber">
    <w:name w:val="line number"/>
    <w:basedOn w:val="DefaultParagraphFont"/>
    <w:uiPriority w:val="99"/>
    <w:semiHidden/>
    <w:unhideWhenUsed/>
  </w:style>
  <w:style w:type="character" w:customStyle="1" w:styleId="UnresolvedMention">
    <w:name w:val="Unresolved Mention"/>
    <w:basedOn w:val="DefaultParagraphFont"/>
    <w:uiPriority w:val="99"/>
    <w:rsid w:val="008E47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392167">
      <w:bodyDiv w:val="1"/>
      <w:marLeft w:val="0"/>
      <w:marRight w:val="0"/>
      <w:marTop w:val="0"/>
      <w:marBottom w:val="0"/>
      <w:divBdr>
        <w:top w:val="none" w:sz="0" w:space="0" w:color="auto"/>
        <w:left w:val="none" w:sz="0" w:space="0" w:color="auto"/>
        <w:bottom w:val="none" w:sz="0" w:space="0" w:color="auto"/>
        <w:right w:val="none" w:sz="0" w:space="0" w:color="auto"/>
      </w:divBdr>
    </w:div>
    <w:div w:id="566889772">
      <w:bodyDiv w:val="1"/>
      <w:marLeft w:val="0"/>
      <w:marRight w:val="0"/>
      <w:marTop w:val="0"/>
      <w:marBottom w:val="0"/>
      <w:divBdr>
        <w:top w:val="none" w:sz="0" w:space="0" w:color="auto"/>
        <w:left w:val="none" w:sz="0" w:space="0" w:color="auto"/>
        <w:bottom w:val="none" w:sz="0" w:space="0" w:color="auto"/>
        <w:right w:val="none" w:sz="0" w:space="0" w:color="auto"/>
      </w:divBdr>
    </w:div>
    <w:div w:id="754479158">
      <w:bodyDiv w:val="1"/>
      <w:marLeft w:val="0"/>
      <w:marRight w:val="0"/>
      <w:marTop w:val="0"/>
      <w:marBottom w:val="0"/>
      <w:divBdr>
        <w:top w:val="none" w:sz="0" w:space="0" w:color="auto"/>
        <w:left w:val="none" w:sz="0" w:space="0" w:color="auto"/>
        <w:bottom w:val="none" w:sz="0" w:space="0" w:color="auto"/>
        <w:right w:val="none" w:sz="0" w:space="0" w:color="auto"/>
      </w:divBdr>
    </w:div>
    <w:div w:id="1041172819">
      <w:bodyDiv w:val="1"/>
      <w:marLeft w:val="0"/>
      <w:marRight w:val="0"/>
      <w:marTop w:val="0"/>
      <w:marBottom w:val="0"/>
      <w:divBdr>
        <w:top w:val="none" w:sz="0" w:space="0" w:color="auto"/>
        <w:left w:val="none" w:sz="0" w:space="0" w:color="auto"/>
        <w:bottom w:val="none" w:sz="0" w:space="0" w:color="auto"/>
        <w:right w:val="none" w:sz="0" w:space="0" w:color="auto"/>
      </w:divBdr>
    </w:div>
    <w:div w:id="1043364340">
      <w:bodyDiv w:val="1"/>
      <w:marLeft w:val="0"/>
      <w:marRight w:val="0"/>
      <w:marTop w:val="0"/>
      <w:marBottom w:val="0"/>
      <w:divBdr>
        <w:top w:val="none" w:sz="0" w:space="0" w:color="auto"/>
        <w:left w:val="none" w:sz="0" w:space="0" w:color="auto"/>
        <w:bottom w:val="none" w:sz="0" w:space="0" w:color="auto"/>
        <w:right w:val="none" w:sz="0" w:space="0" w:color="auto"/>
      </w:divBdr>
    </w:div>
    <w:div w:id="1121144708">
      <w:bodyDiv w:val="1"/>
      <w:marLeft w:val="0"/>
      <w:marRight w:val="0"/>
      <w:marTop w:val="0"/>
      <w:marBottom w:val="0"/>
      <w:divBdr>
        <w:top w:val="none" w:sz="0" w:space="0" w:color="auto"/>
        <w:left w:val="none" w:sz="0" w:space="0" w:color="auto"/>
        <w:bottom w:val="none" w:sz="0" w:space="0" w:color="auto"/>
        <w:right w:val="none" w:sz="0" w:space="0" w:color="auto"/>
      </w:divBdr>
    </w:div>
    <w:div w:id="1445222984">
      <w:bodyDiv w:val="1"/>
      <w:marLeft w:val="0"/>
      <w:marRight w:val="0"/>
      <w:marTop w:val="0"/>
      <w:marBottom w:val="0"/>
      <w:divBdr>
        <w:top w:val="none" w:sz="0" w:space="0" w:color="auto"/>
        <w:left w:val="none" w:sz="0" w:space="0" w:color="auto"/>
        <w:bottom w:val="none" w:sz="0" w:space="0" w:color="auto"/>
        <w:right w:val="none" w:sz="0" w:space="0" w:color="auto"/>
      </w:divBdr>
    </w:div>
    <w:div w:id="1541670297">
      <w:bodyDiv w:val="1"/>
      <w:marLeft w:val="0"/>
      <w:marRight w:val="0"/>
      <w:marTop w:val="0"/>
      <w:marBottom w:val="0"/>
      <w:divBdr>
        <w:top w:val="none" w:sz="0" w:space="0" w:color="auto"/>
        <w:left w:val="none" w:sz="0" w:space="0" w:color="auto"/>
        <w:bottom w:val="none" w:sz="0" w:space="0" w:color="auto"/>
        <w:right w:val="none" w:sz="0" w:space="0" w:color="auto"/>
      </w:divBdr>
    </w:div>
    <w:div w:id="1917785781">
      <w:bodyDiv w:val="1"/>
      <w:marLeft w:val="0"/>
      <w:marRight w:val="0"/>
      <w:marTop w:val="0"/>
      <w:marBottom w:val="0"/>
      <w:divBdr>
        <w:top w:val="none" w:sz="0" w:space="0" w:color="auto"/>
        <w:left w:val="none" w:sz="0" w:space="0" w:color="auto"/>
        <w:bottom w:val="none" w:sz="0" w:space="0" w:color="auto"/>
        <w:right w:val="none" w:sz="0" w:space="0" w:color="auto"/>
      </w:divBdr>
    </w:div>
    <w:div w:id="2076929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3" Type="http://schemas.microsoft.com/office/2018/08/relationships/commentsExtensible" Target="commentsExtensible.xml"/><Relationship Id="rId14" Type="http://schemas.microsoft.com/office/2016/09/relationships/commentsIds" Target="commentsId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jenifer.croce@imev-mer.fr" TargetMode="External"/><Relationship Id="rId8" Type="http://schemas.openxmlformats.org/officeDocument/2006/relationships/hyperlink" Target="https://www.ebi.ac.uk/ols4"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13031</Words>
  <Characters>74283</Characters>
  <Application>Microsoft Macintosh Word</Application>
  <DocSecurity>0</DocSecurity>
  <Lines>619</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2025-03-18T19:31:00Z</dcterms:created>
  <dcterms:modified xsi:type="dcterms:W3CDTF">2025-03-18T19:31:00Z</dcterms:modified>
</cp:coreProperties>
</file>