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FD043" w14:textId="7074D320" w:rsidR="006C554C" w:rsidRPr="006C554C" w:rsidRDefault="00284F79" w:rsidP="006C554C">
      <w:pPr>
        <w:rPr>
          <w:rFonts w:hint="eastAsia"/>
          <w:lang w:val="en-US"/>
        </w:rPr>
      </w:pPr>
      <w:r w:rsidRPr="00284F79">
        <w:rPr>
          <w:lang w:val="en-US"/>
        </w:rPr>
        <w:t>The idea of “Exploring Shanghai” revolves around designing a contemporary and aesthetically pleasing platform that showcases the unique fusion of history, innovation, food, and heritage the city has to offer. The Atomic Design Methodology allows the setting of a general structure for the website, keeping the visual identity consistent, the user experience seamless, and the content easy to maintain. The idea is not only to give practical information for travelers and foodies, but also to provide a deeper understanding of Shanghai’s traditions, its modern culture and the stories that define its identity.</w:t>
      </w:r>
    </w:p>
    <w:p w14:paraId="0C3F2DF7" w14:textId="1E2AB23E" w:rsidR="00284F79" w:rsidRPr="00284F79" w:rsidRDefault="00284F79" w:rsidP="00284F79">
      <w:pPr>
        <w:rPr>
          <w:rFonts w:hint="eastAsia"/>
          <w:lang w:val="en-US"/>
        </w:rPr>
      </w:pPr>
      <w:r w:rsidRPr="00284F79">
        <w:rPr>
          <w:lang w:val="en-US"/>
        </w:rPr>
        <w:t>It is like the image where a site is constructed by small design atoms like color swatches, font used, icons, etc. These are then grouped into slightly more gigantic blocks — molecules — such as navigation menus, search bars, and button groups. Even more grouping makes organisms, such as a complete header section containing a logo, navigation links, and a hero image of Shanghai’s skyline. These organisms are the building blocks that take up an entire page, creating a consistent loop between clicks from one portion of the site to another.</w:t>
      </w:r>
    </w:p>
    <w:p w14:paraId="1DBB4063" w14:textId="6ED31B25" w:rsidR="00284F79" w:rsidRDefault="00284F79" w:rsidP="00284F79">
      <w:pPr>
        <w:rPr>
          <w:lang w:val="en-US"/>
        </w:rPr>
      </w:pPr>
      <w:r w:rsidRPr="00284F79">
        <w:rPr>
          <w:lang w:val="en-US"/>
        </w:rPr>
        <w:t>Stylistically, the color palette inspired by the vibrance of Shanghai could include a strong primary color—like a rich red that is crafted to evoke a distant cousin of traditional Chinese—counterbalanced by a well-mannered neutral or off white for backgrounds. Black or dark gray can serve as an accent for text if needed. Typography choices might be influenced by the need to convey both elegance and readability, choosing, for example, a serif font for titles such as “Exploring Shanghai” and a clean, sans-serif font for paragraphs about famous landmarks, street foods or cultural traditions. The trick is to let the text about the Oriental Pearl Tower, the Bund and old Shikumen neighborhoods sing without competing with over-decorative type.</w:t>
      </w:r>
    </w:p>
    <w:p w14:paraId="3A010A69" w14:textId="36B4446B" w:rsidR="00284F79" w:rsidRDefault="00E45D05" w:rsidP="00284F79">
      <w:pPr>
        <w:rPr>
          <w:rFonts w:hint="eastAsia"/>
          <w:lang w:val="en-US"/>
        </w:rPr>
      </w:pPr>
      <w:r w:rsidRPr="00E45D05">
        <w:rPr>
          <w:lang w:val="en-US"/>
        </w:rPr>
        <w:t xml:space="preserve">You can use this structure to weave in all the content that you’ve outlined, which starts with a warm introduction and sets the stage of Shanghai, </w:t>
      </w:r>
      <w:proofErr w:type="gramStart"/>
      <w:r w:rsidRPr="00E45D05">
        <w:rPr>
          <w:lang w:val="en-US"/>
        </w:rPr>
        <w:t>where</w:t>
      </w:r>
      <w:proofErr w:type="gramEnd"/>
      <w:r w:rsidRPr="00E45D05">
        <w:rPr>
          <w:lang w:val="en-US"/>
        </w:rPr>
        <w:t xml:space="preserve"> past and future meet in exciting ways. The home page could welcome visitors with a full-screen image of the Bund at night, along with a short welcome message. Below that, three clickable sections will be available to give visitors a quick overview of each of these facets: Travel &amp; Landmarks, Food &amp; Cuisine, Culture &amp; Heritage. An entry in the Travel &amp; Landmarks section could combine the paragraph describing the sci-fi sensation of the Oriental Pearl Tower with the nostalgic scene on the Bund to accompany data-based photos or an interactive map. The Food &amp; Cuisine section could then highlight queer-tinted iconography in food such as Xiaolongbao or </w:t>
      </w:r>
      <w:proofErr w:type="spellStart"/>
      <w:r w:rsidRPr="00E45D05">
        <w:rPr>
          <w:lang w:val="en-US"/>
        </w:rPr>
        <w:t>Shengjianbao</w:t>
      </w:r>
      <w:proofErr w:type="spellEnd"/>
      <w:r w:rsidRPr="00E45D05">
        <w:rPr>
          <w:lang w:val="en-US"/>
        </w:rPr>
        <w:t xml:space="preserve">, encouraging readers to dig deeper into each dish’s history, best places in the city to indulge, or even recipe suggestions. In the Culture &amp; Heritage section, the emphasis can shift to traditional crafts like paper-cutting, </w:t>
      </w:r>
      <w:proofErr w:type="spellStart"/>
      <w:r w:rsidRPr="00E45D05">
        <w:rPr>
          <w:lang w:val="en-US"/>
        </w:rPr>
        <w:t>silkmaking</w:t>
      </w:r>
      <w:proofErr w:type="spellEnd"/>
      <w:r w:rsidRPr="00E45D05">
        <w:rPr>
          <w:lang w:val="en-US"/>
        </w:rPr>
        <w:t xml:space="preserve"> and bamboo carving, as well as more modern outputs from Shanghai’s creative milieu.</w:t>
      </w:r>
    </w:p>
    <w:p w14:paraId="6F35675E" w14:textId="4328D108" w:rsidR="00E45D05" w:rsidRPr="00E45D05" w:rsidRDefault="00E45D05" w:rsidP="00E45D05">
      <w:pPr>
        <w:rPr>
          <w:rFonts w:hint="eastAsia"/>
          <w:lang w:val="en-US"/>
        </w:rPr>
      </w:pPr>
      <w:r w:rsidRPr="00E45D05">
        <w:rPr>
          <w:lang w:val="en-US"/>
        </w:rPr>
        <w:lastRenderedPageBreak/>
        <w:t>What makes these sections richer — besides shaving off a few hours on Google — is to rely on all types of resources, a website for cultural events in Shanghai, an archive of old (and new!) photos of the city, a travel forum with locals gushing about the best food gems. Embedding a short video clip of an optimistic street market, linking to an official Shanghai tourism site or adding an interactive map of must-see sites can all make the discovery deeper. Strategically arranging the above within a cohesive structure creates an ongoing progression that translates from higher-level information to low-level paths.</w:t>
      </w:r>
    </w:p>
    <w:p w14:paraId="69DE4118" w14:textId="6ECB86D1" w:rsidR="00B04D99" w:rsidRDefault="00E45D05" w:rsidP="00E45D05">
      <w:pPr>
        <w:rPr>
          <w:lang w:val="en-US"/>
        </w:rPr>
      </w:pPr>
      <w:r w:rsidRPr="00E45D05">
        <w:rPr>
          <w:lang w:val="en-US"/>
        </w:rPr>
        <w:t xml:space="preserve">In the end, this entire experience </w:t>
      </w:r>
      <w:proofErr w:type="gramStart"/>
      <w:r w:rsidRPr="00E45D05">
        <w:rPr>
          <w:lang w:val="en-US"/>
        </w:rPr>
        <w:t>has to</w:t>
      </w:r>
      <w:proofErr w:type="gramEnd"/>
      <w:r w:rsidRPr="00E45D05">
        <w:rPr>
          <w:lang w:val="en-US"/>
        </w:rPr>
        <w:t xml:space="preserve"> click in your face in terms of how balanced and responsive the site is across different screens. Asking how I think the layout will adapt itself on mobile devices or tablets ensures that the pictures of Shanghai Disneyland or the colorful Nanjing Road </w:t>
      </w:r>
      <w:proofErr w:type="gramStart"/>
      <w:r w:rsidRPr="00E45D05">
        <w:rPr>
          <w:lang w:val="en-US"/>
        </w:rPr>
        <w:t>can ”be</w:t>
      </w:r>
      <w:proofErr w:type="gramEnd"/>
      <w:r w:rsidRPr="00E45D05">
        <w:rPr>
          <w:lang w:val="en-US"/>
        </w:rPr>
        <w:t xml:space="preserve"> just as fantastic on a phone as they are on your lap.” Breaking text into readable chunks will also aid people in digesting the stories behind </w:t>
      </w:r>
      <w:proofErr w:type="spellStart"/>
      <w:r w:rsidRPr="00E45D05">
        <w:rPr>
          <w:lang w:val="en-US"/>
        </w:rPr>
        <w:t>Yuyuan</w:t>
      </w:r>
      <w:proofErr w:type="spellEnd"/>
      <w:r w:rsidRPr="00E45D05">
        <w:rPr>
          <w:lang w:val="en-US"/>
        </w:rPr>
        <w:t xml:space="preserve"> Garden or the iconic City God Temple. When your Atomic Design-based structure leads to a real website, it is organized, exciting and inviting, a real portal to the many sides of Shanghai.</w:t>
      </w:r>
    </w:p>
    <w:p w14:paraId="09B382BC" w14:textId="77777777" w:rsidR="00676917" w:rsidRDefault="00676917" w:rsidP="00E45D05">
      <w:pPr>
        <w:rPr>
          <w:lang w:val="en-US"/>
        </w:rPr>
      </w:pPr>
    </w:p>
    <w:tbl>
      <w:tblPr>
        <w:tblStyle w:val="TableGrid"/>
        <w:tblW w:w="0" w:type="auto"/>
        <w:tblLook w:val="04A0" w:firstRow="1" w:lastRow="0" w:firstColumn="1" w:lastColumn="0" w:noHBand="0" w:noVBand="1"/>
      </w:tblPr>
      <w:tblGrid>
        <w:gridCol w:w="3005"/>
        <w:gridCol w:w="3005"/>
        <w:gridCol w:w="3006"/>
      </w:tblGrid>
      <w:tr w:rsidR="00B060FC" w14:paraId="4FE1E6DD" w14:textId="77777777" w:rsidTr="00B060FC">
        <w:tc>
          <w:tcPr>
            <w:tcW w:w="3005" w:type="dxa"/>
          </w:tcPr>
          <w:p w14:paraId="65545372" w14:textId="17AA8034" w:rsidR="00B060FC" w:rsidRDefault="00B060FC" w:rsidP="00FF6CE1">
            <w:pPr>
              <w:rPr>
                <w:lang w:val="en-US"/>
              </w:rPr>
            </w:pPr>
            <w:r>
              <w:rPr>
                <w:rFonts w:hint="eastAsia"/>
                <w:lang w:val="en-US"/>
              </w:rPr>
              <w:t>Level</w:t>
            </w:r>
          </w:p>
        </w:tc>
        <w:tc>
          <w:tcPr>
            <w:tcW w:w="3005" w:type="dxa"/>
          </w:tcPr>
          <w:p w14:paraId="6F1239EB" w14:textId="096F9BC4" w:rsidR="00B060FC" w:rsidRDefault="00B060FC" w:rsidP="00FF6CE1">
            <w:pPr>
              <w:rPr>
                <w:rFonts w:hint="eastAsia"/>
                <w:lang w:val="en-US"/>
              </w:rPr>
            </w:pPr>
            <w:r>
              <w:rPr>
                <w:lang w:val="en-US"/>
              </w:rPr>
              <w:t>Definition</w:t>
            </w:r>
          </w:p>
        </w:tc>
        <w:tc>
          <w:tcPr>
            <w:tcW w:w="3006" w:type="dxa"/>
          </w:tcPr>
          <w:p w14:paraId="2944CFBA" w14:textId="5301B660" w:rsidR="00B060FC" w:rsidRDefault="00B060FC" w:rsidP="00FF6CE1">
            <w:pPr>
              <w:rPr>
                <w:rFonts w:hint="eastAsia"/>
                <w:lang w:val="en-US"/>
              </w:rPr>
            </w:pPr>
            <w:r w:rsidRPr="00B060FC">
              <w:rPr>
                <w:lang w:val="en-US"/>
              </w:rPr>
              <w:t>Shanghai</w:t>
            </w:r>
          </w:p>
        </w:tc>
      </w:tr>
      <w:tr w:rsidR="00B060FC" w14:paraId="6D064E1D" w14:textId="77777777" w:rsidTr="00B060FC">
        <w:tc>
          <w:tcPr>
            <w:tcW w:w="3005" w:type="dxa"/>
          </w:tcPr>
          <w:p w14:paraId="28629363" w14:textId="613304F5" w:rsidR="00B060FC" w:rsidRDefault="00B060FC" w:rsidP="00FF6CE1">
            <w:pPr>
              <w:rPr>
                <w:rFonts w:hint="eastAsia"/>
                <w:lang w:val="en-US"/>
              </w:rPr>
            </w:pPr>
            <w:proofErr w:type="spellStart"/>
            <w:r>
              <w:rPr>
                <w:lang w:val="en-US"/>
              </w:rPr>
              <w:t>Attoms</w:t>
            </w:r>
            <w:proofErr w:type="spellEnd"/>
          </w:p>
        </w:tc>
        <w:tc>
          <w:tcPr>
            <w:tcW w:w="3005" w:type="dxa"/>
          </w:tcPr>
          <w:p w14:paraId="68BD1467" w14:textId="6FE93509" w:rsidR="00B060FC" w:rsidRDefault="00B060FC" w:rsidP="00FF6CE1">
            <w:pPr>
              <w:rPr>
                <w:rFonts w:hint="eastAsia"/>
                <w:lang w:val="en-US"/>
              </w:rPr>
            </w:pPr>
            <w:r w:rsidRPr="00B060FC">
              <w:rPr>
                <w:lang w:val="en-US"/>
              </w:rPr>
              <w:t>The basic building blocks of a website: color swatches, fonts, icons, small HTML elements like buttons and form fields</w:t>
            </w:r>
          </w:p>
        </w:tc>
        <w:tc>
          <w:tcPr>
            <w:tcW w:w="3006" w:type="dxa"/>
          </w:tcPr>
          <w:p w14:paraId="10312D75" w14:textId="77777777" w:rsidR="00B060FC" w:rsidRPr="00B060FC" w:rsidRDefault="00B060FC" w:rsidP="00B060FC">
            <w:pPr>
              <w:rPr>
                <w:lang w:val="en-US"/>
              </w:rPr>
            </w:pPr>
            <w:r w:rsidRPr="00B060FC">
              <w:rPr>
                <w:lang w:val="en-US"/>
              </w:rPr>
              <w:t>- Individual color choices representing Shanghai’s vibrant energy.</w:t>
            </w:r>
          </w:p>
          <w:p w14:paraId="49A9A2C4" w14:textId="77777777" w:rsidR="00B060FC" w:rsidRPr="00B060FC" w:rsidRDefault="00B060FC" w:rsidP="00B060FC">
            <w:pPr>
              <w:rPr>
                <w:lang w:val="en-US"/>
              </w:rPr>
            </w:pPr>
            <w:r w:rsidRPr="00B060FC">
              <w:rPr>
                <w:lang w:val="en-US"/>
              </w:rPr>
              <w:t>- A single “hamburger” icon for a mobile menu toggle.</w:t>
            </w:r>
          </w:p>
          <w:p w14:paraId="38C4B2A6" w14:textId="0BD61B10" w:rsidR="00B060FC" w:rsidRDefault="00B060FC" w:rsidP="00B060FC">
            <w:pPr>
              <w:rPr>
                <w:rFonts w:hint="eastAsia"/>
                <w:lang w:val="en-US"/>
              </w:rPr>
            </w:pPr>
            <w:r w:rsidRPr="00B060FC">
              <w:rPr>
                <w:lang w:val="en-US"/>
              </w:rPr>
              <w:t>- A heading &lt;h1&gt;Exploring Shanghai&lt;/h1&gt; or a basic &lt;button&gt; element.</w:t>
            </w:r>
          </w:p>
        </w:tc>
      </w:tr>
      <w:tr w:rsidR="00B060FC" w14:paraId="273F9D6C" w14:textId="77777777" w:rsidTr="00B060FC">
        <w:tc>
          <w:tcPr>
            <w:tcW w:w="3005" w:type="dxa"/>
          </w:tcPr>
          <w:p w14:paraId="25EF9723" w14:textId="3272E687" w:rsidR="00B060FC" w:rsidRDefault="00B060FC" w:rsidP="00FF6CE1">
            <w:pPr>
              <w:rPr>
                <w:rFonts w:hint="eastAsia"/>
                <w:lang w:val="en-US"/>
              </w:rPr>
            </w:pPr>
            <w:r w:rsidRPr="00B060FC">
              <w:rPr>
                <w:lang w:val="en-US"/>
              </w:rPr>
              <w:t>Molecules</w:t>
            </w:r>
          </w:p>
        </w:tc>
        <w:tc>
          <w:tcPr>
            <w:tcW w:w="3005" w:type="dxa"/>
          </w:tcPr>
          <w:p w14:paraId="7385E311" w14:textId="54E1C8A7" w:rsidR="00B060FC" w:rsidRDefault="00B060FC" w:rsidP="00FF6CE1">
            <w:pPr>
              <w:rPr>
                <w:rFonts w:hint="eastAsia"/>
                <w:lang w:val="en-US"/>
              </w:rPr>
            </w:pPr>
            <w:r>
              <w:t>Combinations of atoms that form simple functional components, such as a navigation bar or a search bar.</w:t>
            </w:r>
          </w:p>
        </w:tc>
        <w:tc>
          <w:tcPr>
            <w:tcW w:w="3006" w:type="dxa"/>
          </w:tcPr>
          <w:p w14:paraId="7264FCB5" w14:textId="05FDB927" w:rsidR="00B060FC" w:rsidRDefault="00B060FC" w:rsidP="00FF6CE1">
            <w:pPr>
              <w:rPr>
                <w:rFonts w:hint="eastAsia"/>
                <w:lang w:val="en-US"/>
              </w:rPr>
            </w:pPr>
            <w:r>
              <w:t>- A navigation menu molecule with links to Travel &amp; Landmarks, Food &amp; Cuisine, and Culture &amp; Heritage.</w:t>
            </w:r>
            <w:r>
              <w:br/>
              <w:t>- A search bar combining an input field + search icon.</w:t>
            </w:r>
          </w:p>
        </w:tc>
      </w:tr>
      <w:tr w:rsidR="00B060FC" w14:paraId="38085F56" w14:textId="77777777" w:rsidTr="00B060FC">
        <w:tc>
          <w:tcPr>
            <w:tcW w:w="3005" w:type="dxa"/>
          </w:tcPr>
          <w:p w14:paraId="4E8700D7" w14:textId="1F9CFA39" w:rsidR="00B060FC" w:rsidRDefault="00B060FC" w:rsidP="00FF6CE1">
            <w:pPr>
              <w:rPr>
                <w:rFonts w:hint="eastAsia"/>
                <w:lang w:val="en-US"/>
              </w:rPr>
            </w:pPr>
            <w:r w:rsidRPr="00B060FC">
              <w:rPr>
                <w:lang w:val="en-US"/>
              </w:rPr>
              <w:t>Organisms</w:t>
            </w:r>
          </w:p>
        </w:tc>
        <w:tc>
          <w:tcPr>
            <w:tcW w:w="3005" w:type="dxa"/>
          </w:tcPr>
          <w:p w14:paraId="2C381252" w14:textId="44AD5CC7" w:rsidR="00B060FC" w:rsidRDefault="00B060FC" w:rsidP="00FF6CE1">
            <w:pPr>
              <w:rPr>
                <w:rFonts w:hint="eastAsia"/>
                <w:lang w:val="en-US"/>
              </w:rPr>
            </w:pPr>
            <w:r>
              <w:t>Complex, standalone sections of a page that group multiple molecules, like a header or hero section, which could include a logo, nav menu, and background image.</w:t>
            </w:r>
          </w:p>
        </w:tc>
        <w:tc>
          <w:tcPr>
            <w:tcW w:w="3006" w:type="dxa"/>
          </w:tcPr>
          <w:p w14:paraId="7E23A1F0" w14:textId="0D344D67" w:rsidR="00B060FC" w:rsidRDefault="00B060FC" w:rsidP="00FF6CE1">
            <w:pPr>
              <w:rPr>
                <w:rFonts w:hint="eastAsia"/>
                <w:lang w:val="en-US"/>
              </w:rPr>
            </w:pPr>
            <w:r>
              <w:t>- A full header organism containing a site logo, the main navigation, and a hero image showing Shanghai’s skyline.</w:t>
            </w:r>
          </w:p>
        </w:tc>
      </w:tr>
      <w:tr w:rsidR="00B060FC" w14:paraId="1E0329A7" w14:textId="77777777" w:rsidTr="00B060FC">
        <w:tc>
          <w:tcPr>
            <w:tcW w:w="3005" w:type="dxa"/>
          </w:tcPr>
          <w:p w14:paraId="343E3657" w14:textId="1B70E5AE" w:rsidR="00B060FC" w:rsidRDefault="00B060FC" w:rsidP="00FF6CE1">
            <w:pPr>
              <w:rPr>
                <w:rFonts w:hint="eastAsia"/>
                <w:lang w:val="en-US"/>
              </w:rPr>
            </w:pPr>
            <w:r w:rsidRPr="00B060FC">
              <w:rPr>
                <w:lang w:val="en-US"/>
              </w:rPr>
              <w:t>Templates</w:t>
            </w:r>
          </w:p>
        </w:tc>
        <w:tc>
          <w:tcPr>
            <w:tcW w:w="3005" w:type="dxa"/>
          </w:tcPr>
          <w:p w14:paraId="51B7881D" w14:textId="307F10A3" w:rsidR="00B060FC" w:rsidRDefault="00B060FC" w:rsidP="00FF6CE1">
            <w:pPr>
              <w:rPr>
                <w:rFonts w:hint="eastAsia"/>
                <w:lang w:val="en-US"/>
              </w:rPr>
            </w:pPr>
            <w:r>
              <w:t xml:space="preserve">Page-level arrangements of organisms, ensuring </w:t>
            </w:r>
            <w:r>
              <w:lastRenderedPageBreak/>
              <w:t>consistent layouts across multiple pages.</w:t>
            </w:r>
          </w:p>
        </w:tc>
        <w:tc>
          <w:tcPr>
            <w:tcW w:w="3006" w:type="dxa"/>
          </w:tcPr>
          <w:p w14:paraId="08ED9894" w14:textId="56CE740B" w:rsidR="00B060FC" w:rsidRDefault="00B060FC" w:rsidP="00FF6CE1">
            <w:pPr>
              <w:rPr>
                <w:rFonts w:hint="eastAsia"/>
                <w:lang w:val="en-US"/>
              </w:rPr>
            </w:pPr>
            <w:r>
              <w:lastRenderedPageBreak/>
              <w:t xml:space="preserve">- A homepage template </w:t>
            </w:r>
            <w:proofErr w:type="gramStart"/>
            <w:r>
              <w:t>featuring:</w:t>
            </w:r>
            <w:proofErr w:type="gramEnd"/>
            <w:r>
              <w:t xml:space="preserve"> hero banner + </w:t>
            </w:r>
            <w:r>
              <w:lastRenderedPageBreak/>
              <w:t>three section previews (Travel &amp; Landmarks, Food &amp; Cuisine, Culture &amp; Heritage).</w:t>
            </w:r>
          </w:p>
        </w:tc>
      </w:tr>
      <w:tr w:rsidR="00B060FC" w14:paraId="225C1A21" w14:textId="77777777" w:rsidTr="00B060FC">
        <w:tc>
          <w:tcPr>
            <w:tcW w:w="3005" w:type="dxa"/>
          </w:tcPr>
          <w:p w14:paraId="7A61B4DF" w14:textId="16868625" w:rsidR="00B060FC" w:rsidRDefault="00B060FC" w:rsidP="00FF6CE1">
            <w:pPr>
              <w:rPr>
                <w:rFonts w:hint="eastAsia"/>
                <w:lang w:val="en-US"/>
              </w:rPr>
            </w:pPr>
            <w:r w:rsidRPr="00B060FC">
              <w:rPr>
                <w:lang w:val="en-US"/>
              </w:rPr>
              <w:lastRenderedPageBreak/>
              <w:t>Pages</w:t>
            </w:r>
            <w:r w:rsidRPr="00B060FC">
              <w:rPr>
                <w:lang w:val="en-US"/>
              </w:rPr>
              <w:tab/>
            </w:r>
          </w:p>
        </w:tc>
        <w:tc>
          <w:tcPr>
            <w:tcW w:w="3005" w:type="dxa"/>
          </w:tcPr>
          <w:p w14:paraId="1164BA9D" w14:textId="55F97386" w:rsidR="00B060FC" w:rsidRDefault="00B060FC" w:rsidP="00FF6CE1">
            <w:pPr>
              <w:rPr>
                <w:rFonts w:hint="eastAsia"/>
                <w:lang w:val="en-US"/>
              </w:rPr>
            </w:pPr>
            <w:r>
              <w:t>Fully realized instances of templates with real content—what the end-user sees and interacts with.</w:t>
            </w:r>
          </w:p>
        </w:tc>
        <w:tc>
          <w:tcPr>
            <w:tcW w:w="3006" w:type="dxa"/>
          </w:tcPr>
          <w:p w14:paraId="6057C637" w14:textId="1240CF2A" w:rsidR="00B060FC" w:rsidRDefault="00B060FC" w:rsidP="00FF6CE1">
            <w:pPr>
              <w:rPr>
                <w:rFonts w:hint="eastAsia"/>
                <w:lang w:val="en-US"/>
              </w:rPr>
            </w:pPr>
            <w:r>
              <w:t>- A fully fleshed-out homepage, a dedicated “Food &amp; Cuisine” page, or a “Culture &amp; Heritage” page that includes text, images, and interactive elements.</w:t>
            </w:r>
          </w:p>
        </w:tc>
      </w:tr>
    </w:tbl>
    <w:p w14:paraId="3A7E14EB" w14:textId="77777777" w:rsidR="00676917" w:rsidRDefault="00676917" w:rsidP="00FF6CE1"/>
    <w:p w14:paraId="2B8D1FE1" w14:textId="42D68376" w:rsidR="00B060FC" w:rsidRDefault="006624DB" w:rsidP="00FF6CE1">
      <w:r w:rsidRPr="006624DB">
        <w:t xml:space="preserve">From a stylistic point of view, Shanghai’s energy would be the inspiration for a </w:t>
      </w:r>
      <w:proofErr w:type="spellStart"/>
      <w:r w:rsidRPr="006624DB">
        <w:t>color</w:t>
      </w:r>
      <w:proofErr w:type="spellEnd"/>
      <w:r w:rsidRPr="006624DB">
        <w:t xml:space="preserve"> palette with a bold primary </w:t>
      </w:r>
      <w:proofErr w:type="spellStart"/>
      <w:r w:rsidRPr="006624DB">
        <w:t>color</w:t>
      </w:r>
      <w:proofErr w:type="spellEnd"/>
      <w:r w:rsidRPr="006624DB">
        <w:t xml:space="preserve"> — for example, a deep red, alluding to traditional Chinese themes — counterbalanced by a softer neutral or off-white as the base background </w:t>
      </w:r>
      <w:proofErr w:type="spellStart"/>
      <w:r w:rsidRPr="006624DB">
        <w:t>color</w:t>
      </w:r>
      <w:proofErr w:type="spellEnd"/>
      <w:r w:rsidRPr="006624DB">
        <w:t xml:space="preserve">. Black or dark </w:t>
      </w:r>
      <w:proofErr w:type="spellStart"/>
      <w:r w:rsidRPr="006624DB">
        <w:t>gray</w:t>
      </w:r>
      <w:proofErr w:type="spellEnd"/>
      <w:r w:rsidRPr="006624DB">
        <w:t> can be used as an accent for emphasizing text. The typography choices might also be informed by a wish to embody both elegance and readability, choosing for example a serif font for headers such as “Exploring Shanghai” and a clean, sans-serif font for paragraphs detailing famous landmarks, street foods or cultural traditions.</w:t>
      </w:r>
    </w:p>
    <w:p w14:paraId="7E70A77E" w14:textId="77777777" w:rsidR="00676917" w:rsidRDefault="00676917" w:rsidP="00FF6CE1"/>
    <w:tbl>
      <w:tblPr>
        <w:tblStyle w:val="TableGrid"/>
        <w:tblW w:w="0" w:type="auto"/>
        <w:tblLook w:val="04A0" w:firstRow="1" w:lastRow="0" w:firstColumn="1" w:lastColumn="0" w:noHBand="0" w:noVBand="1"/>
      </w:tblPr>
      <w:tblGrid>
        <w:gridCol w:w="3005"/>
        <w:gridCol w:w="3005"/>
        <w:gridCol w:w="3006"/>
      </w:tblGrid>
      <w:tr w:rsidR="00381FC1" w14:paraId="3A6AB143" w14:textId="77777777" w:rsidTr="00381FC1">
        <w:tc>
          <w:tcPr>
            <w:tcW w:w="3005" w:type="dxa"/>
          </w:tcPr>
          <w:p w14:paraId="5FBC6704" w14:textId="7B78D132" w:rsidR="00381FC1" w:rsidRDefault="00381FC1" w:rsidP="00FF6CE1">
            <w:pPr>
              <w:rPr>
                <w:rFonts w:hint="eastAsia"/>
                <w:lang w:val="en-US"/>
              </w:rPr>
            </w:pPr>
            <w:proofErr w:type="spellStart"/>
            <w:r>
              <w:t>Color</w:t>
            </w:r>
            <w:proofErr w:type="spellEnd"/>
          </w:p>
        </w:tc>
        <w:tc>
          <w:tcPr>
            <w:tcW w:w="3005" w:type="dxa"/>
          </w:tcPr>
          <w:p w14:paraId="59C8E0B0" w14:textId="0E691B0B" w:rsidR="00381FC1" w:rsidRDefault="00381FC1" w:rsidP="00FF6CE1">
            <w:pPr>
              <w:rPr>
                <w:rFonts w:hint="eastAsia"/>
                <w:lang w:val="en-US"/>
              </w:rPr>
            </w:pPr>
            <w:r>
              <w:t>Hex Code</w:t>
            </w:r>
          </w:p>
        </w:tc>
        <w:tc>
          <w:tcPr>
            <w:tcW w:w="3006" w:type="dxa"/>
          </w:tcPr>
          <w:p w14:paraId="0A60B0C8" w14:textId="6D6D3B15" w:rsidR="00381FC1" w:rsidRDefault="00381FC1" w:rsidP="00FF6CE1">
            <w:pPr>
              <w:rPr>
                <w:rFonts w:hint="eastAsia"/>
                <w:lang w:val="en-US"/>
              </w:rPr>
            </w:pPr>
            <w:r>
              <w:t>Usage</w:t>
            </w:r>
          </w:p>
        </w:tc>
      </w:tr>
      <w:tr w:rsidR="00381FC1" w14:paraId="489CB283" w14:textId="77777777" w:rsidTr="00381FC1">
        <w:tc>
          <w:tcPr>
            <w:tcW w:w="3005" w:type="dxa"/>
          </w:tcPr>
          <w:p w14:paraId="2A1F318E" w14:textId="7437FB90" w:rsidR="00381FC1" w:rsidRDefault="00381FC1" w:rsidP="00FF6CE1">
            <w:pPr>
              <w:rPr>
                <w:rFonts w:hint="eastAsia"/>
                <w:lang w:val="en-US"/>
              </w:rPr>
            </w:pPr>
            <w:r>
              <w:t>Primary</w:t>
            </w:r>
          </w:p>
        </w:tc>
        <w:tc>
          <w:tcPr>
            <w:tcW w:w="3005" w:type="dxa"/>
          </w:tcPr>
          <w:p w14:paraId="09BCE2BD" w14:textId="6D5958C5" w:rsidR="00381FC1" w:rsidRDefault="00381FC1" w:rsidP="00FF6CE1">
            <w:pPr>
              <w:rPr>
                <w:rFonts w:hint="eastAsia"/>
                <w:lang w:val="en-US"/>
              </w:rPr>
            </w:pPr>
            <w:r>
              <w:t>#CE2C2F</w:t>
            </w:r>
          </w:p>
        </w:tc>
        <w:tc>
          <w:tcPr>
            <w:tcW w:w="3006" w:type="dxa"/>
          </w:tcPr>
          <w:p w14:paraId="2E533172" w14:textId="6CCEC7B0" w:rsidR="00381FC1" w:rsidRDefault="00381FC1" w:rsidP="00FF6CE1">
            <w:pPr>
              <w:rPr>
                <w:rFonts w:hint="eastAsia"/>
                <w:lang w:val="en-US"/>
              </w:rPr>
            </w:pPr>
            <w:r>
              <w:t>Buttons, headings, major highlights (echoing Shanghai’s vibrant feel)</w:t>
            </w:r>
          </w:p>
        </w:tc>
      </w:tr>
      <w:tr w:rsidR="00381FC1" w14:paraId="5AFAC8CB" w14:textId="77777777" w:rsidTr="00381FC1">
        <w:tc>
          <w:tcPr>
            <w:tcW w:w="3005" w:type="dxa"/>
          </w:tcPr>
          <w:p w14:paraId="3E792C19" w14:textId="1C435F28" w:rsidR="00381FC1" w:rsidRDefault="00381FC1" w:rsidP="00FF6CE1">
            <w:pPr>
              <w:rPr>
                <w:rFonts w:hint="eastAsia"/>
                <w:lang w:val="en-US"/>
              </w:rPr>
            </w:pPr>
            <w:r>
              <w:t>Secondary</w:t>
            </w:r>
          </w:p>
        </w:tc>
        <w:tc>
          <w:tcPr>
            <w:tcW w:w="3005" w:type="dxa"/>
          </w:tcPr>
          <w:p w14:paraId="499D931F" w14:textId="0AEE78F4" w:rsidR="00381FC1" w:rsidRDefault="00381FC1" w:rsidP="00FF6CE1">
            <w:pPr>
              <w:rPr>
                <w:rFonts w:hint="eastAsia"/>
                <w:lang w:val="en-US"/>
              </w:rPr>
            </w:pPr>
            <w:r>
              <w:t>#F6F2EB</w:t>
            </w:r>
          </w:p>
        </w:tc>
        <w:tc>
          <w:tcPr>
            <w:tcW w:w="3006" w:type="dxa"/>
          </w:tcPr>
          <w:p w14:paraId="3D21F683" w14:textId="0F0EAC25" w:rsidR="00381FC1" w:rsidRDefault="00381FC1" w:rsidP="00FF6CE1">
            <w:pPr>
              <w:rPr>
                <w:rFonts w:hint="eastAsia"/>
                <w:lang w:val="en-US"/>
              </w:rPr>
            </w:pPr>
            <w:r>
              <w:t>Background sections, large content blocks (soft neutral tone)</w:t>
            </w:r>
          </w:p>
        </w:tc>
      </w:tr>
      <w:tr w:rsidR="00381FC1" w14:paraId="49E04F96" w14:textId="77777777" w:rsidTr="00381FC1">
        <w:tc>
          <w:tcPr>
            <w:tcW w:w="3005" w:type="dxa"/>
          </w:tcPr>
          <w:p w14:paraId="61F5FF57" w14:textId="5241E8E1" w:rsidR="00381FC1" w:rsidRDefault="00381FC1" w:rsidP="00FF6CE1">
            <w:pPr>
              <w:rPr>
                <w:rFonts w:hint="eastAsia"/>
                <w:lang w:val="en-US"/>
              </w:rPr>
            </w:pPr>
            <w:r>
              <w:t>Accent</w:t>
            </w:r>
          </w:p>
        </w:tc>
        <w:tc>
          <w:tcPr>
            <w:tcW w:w="3005" w:type="dxa"/>
          </w:tcPr>
          <w:p w14:paraId="3551A684" w14:textId="736AC792" w:rsidR="00381FC1" w:rsidRDefault="00381FC1" w:rsidP="00FF6CE1">
            <w:pPr>
              <w:rPr>
                <w:rFonts w:hint="eastAsia"/>
                <w:lang w:val="en-US"/>
              </w:rPr>
            </w:pPr>
            <w:r>
              <w:t>#2B2B2B</w:t>
            </w:r>
          </w:p>
        </w:tc>
        <w:tc>
          <w:tcPr>
            <w:tcW w:w="3006" w:type="dxa"/>
          </w:tcPr>
          <w:p w14:paraId="186DDDBD" w14:textId="20E0F376" w:rsidR="00381FC1" w:rsidRDefault="00381FC1" w:rsidP="00FF6CE1">
            <w:pPr>
              <w:rPr>
                <w:rFonts w:hint="eastAsia"/>
                <w:lang w:val="en-US"/>
              </w:rPr>
            </w:pPr>
            <w:r>
              <w:t xml:space="preserve">Main text </w:t>
            </w:r>
            <w:proofErr w:type="spellStart"/>
            <w:r>
              <w:t>color</w:t>
            </w:r>
            <w:proofErr w:type="spellEnd"/>
            <w:r>
              <w:t xml:space="preserve">, secondary emphasis (dark </w:t>
            </w:r>
            <w:proofErr w:type="spellStart"/>
            <w:r>
              <w:t>gray</w:t>
            </w:r>
            <w:proofErr w:type="spellEnd"/>
            <w:r>
              <w:t xml:space="preserve"> or black)</w:t>
            </w:r>
          </w:p>
        </w:tc>
      </w:tr>
      <w:tr w:rsidR="00381FC1" w14:paraId="15F10B7D" w14:textId="77777777" w:rsidTr="00381FC1">
        <w:tc>
          <w:tcPr>
            <w:tcW w:w="3005" w:type="dxa"/>
          </w:tcPr>
          <w:p w14:paraId="3D5A029C" w14:textId="2DAB5BA7" w:rsidR="00381FC1" w:rsidRDefault="00381FC1" w:rsidP="00FF6CE1">
            <w:pPr>
              <w:rPr>
                <w:rFonts w:hint="eastAsia"/>
                <w:lang w:val="en-US"/>
              </w:rPr>
            </w:pPr>
            <w:r>
              <w:t>White</w:t>
            </w:r>
          </w:p>
        </w:tc>
        <w:tc>
          <w:tcPr>
            <w:tcW w:w="3005" w:type="dxa"/>
          </w:tcPr>
          <w:p w14:paraId="412301B3" w14:textId="542217E7" w:rsidR="00381FC1" w:rsidRDefault="00381FC1" w:rsidP="00FF6CE1">
            <w:pPr>
              <w:rPr>
                <w:rFonts w:hint="eastAsia"/>
                <w:lang w:val="en-US"/>
              </w:rPr>
            </w:pPr>
            <w:r>
              <w:t>#FFFFFF</w:t>
            </w:r>
          </w:p>
        </w:tc>
        <w:tc>
          <w:tcPr>
            <w:tcW w:w="3006" w:type="dxa"/>
          </w:tcPr>
          <w:p w14:paraId="7705007F" w14:textId="6933D9A1" w:rsidR="00381FC1" w:rsidRDefault="00381FC1" w:rsidP="00FF6CE1">
            <w:pPr>
              <w:rPr>
                <w:rFonts w:hint="eastAsia"/>
                <w:lang w:val="en-US"/>
              </w:rPr>
            </w:pPr>
            <w:r>
              <w:t>Headers, footers, or contrasting panels</w:t>
            </w:r>
          </w:p>
        </w:tc>
      </w:tr>
    </w:tbl>
    <w:p w14:paraId="00E240DF" w14:textId="77777777" w:rsidR="00720CFA" w:rsidRDefault="00720CFA" w:rsidP="00FF6CE1">
      <w:pPr>
        <w:rPr>
          <w:lang w:val="en-US"/>
        </w:rPr>
      </w:pPr>
    </w:p>
    <w:p w14:paraId="0D1BA2F5" w14:textId="7E403946" w:rsidR="00381FC1" w:rsidRDefault="00686A67" w:rsidP="00FF6CE1">
      <w:pPr>
        <w:rPr>
          <w:lang w:val="en-US"/>
        </w:rPr>
      </w:pPr>
      <w:r w:rsidRPr="00686A67">
        <w:rPr>
          <w:lang w:val="en-US"/>
        </w:rPr>
        <w:t xml:space="preserve">And </w:t>
      </w:r>
      <w:proofErr w:type="gramStart"/>
      <w:r w:rsidRPr="00686A67">
        <w:rPr>
          <w:lang w:val="en-US"/>
        </w:rPr>
        <w:t>all of</w:t>
      </w:r>
      <w:proofErr w:type="gramEnd"/>
      <w:r w:rsidRPr="00686A67">
        <w:rPr>
          <w:lang w:val="en-US"/>
        </w:rPr>
        <w:t xml:space="preserve"> the content you sketched out — starting with a friendly introduction that introduces Shanghai’s rich juxtaposition of history and futurism — can fit into this framework. The home page could greet visitors with a panoramic view of the Bund at night, along with a brief welcome message. Below this, clickable sections can give a short overview of Travel &amp; Landmarks, Food &amp; Cuisine and Culture &amp; Heritage.</w:t>
      </w:r>
    </w:p>
    <w:p w14:paraId="6F32B126" w14:textId="77777777" w:rsidR="00676917" w:rsidRDefault="00676917" w:rsidP="00FF6CE1">
      <w:pPr>
        <w:rPr>
          <w:lang w:val="en-US"/>
        </w:rPr>
      </w:pPr>
    </w:p>
    <w:tbl>
      <w:tblPr>
        <w:tblStyle w:val="TableGrid"/>
        <w:tblW w:w="0" w:type="auto"/>
        <w:tblLook w:val="04A0" w:firstRow="1" w:lastRow="0" w:firstColumn="1" w:lastColumn="0" w:noHBand="0" w:noVBand="1"/>
      </w:tblPr>
      <w:tblGrid>
        <w:gridCol w:w="3005"/>
        <w:gridCol w:w="3005"/>
        <w:gridCol w:w="3006"/>
      </w:tblGrid>
      <w:tr w:rsidR="008D7D77" w14:paraId="183D8497" w14:textId="77777777" w:rsidTr="008D7D77">
        <w:tc>
          <w:tcPr>
            <w:tcW w:w="3005" w:type="dxa"/>
          </w:tcPr>
          <w:p w14:paraId="78BEDFD8" w14:textId="4CEBD3B7" w:rsidR="008D7D77" w:rsidRDefault="008D7D77" w:rsidP="00FF6CE1">
            <w:pPr>
              <w:rPr>
                <w:rFonts w:hint="eastAsia"/>
                <w:lang w:val="en-US"/>
              </w:rPr>
            </w:pPr>
            <w:r>
              <w:t>Section</w:t>
            </w:r>
          </w:p>
        </w:tc>
        <w:tc>
          <w:tcPr>
            <w:tcW w:w="3005" w:type="dxa"/>
          </w:tcPr>
          <w:p w14:paraId="4D9E584E" w14:textId="03C18E38" w:rsidR="008D7D77" w:rsidRDefault="008D7D77" w:rsidP="00FF6CE1">
            <w:pPr>
              <w:rPr>
                <w:rFonts w:hint="eastAsia"/>
                <w:lang w:val="en-US"/>
              </w:rPr>
            </w:pPr>
            <w:r>
              <w:t>Focus</w:t>
            </w:r>
          </w:p>
        </w:tc>
        <w:tc>
          <w:tcPr>
            <w:tcW w:w="3006" w:type="dxa"/>
          </w:tcPr>
          <w:p w14:paraId="4EAE8552" w14:textId="2709F8C2" w:rsidR="008D7D77" w:rsidRDefault="008D7D77" w:rsidP="00FF6CE1">
            <w:pPr>
              <w:rPr>
                <w:rFonts w:hint="eastAsia"/>
                <w:lang w:val="en-US"/>
              </w:rPr>
            </w:pPr>
            <w:r>
              <w:t>Content</w:t>
            </w:r>
          </w:p>
        </w:tc>
      </w:tr>
      <w:tr w:rsidR="008D7D77" w14:paraId="24E07EBD" w14:textId="77777777" w:rsidTr="008D7D77">
        <w:tc>
          <w:tcPr>
            <w:tcW w:w="3005" w:type="dxa"/>
          </w:tcPr>
          <w:p w14:paraId="0B145A9E" w14:textId="16BB19A7" w:rsidR="008D7D77" w:rsidRDefault="008D7D77" w:rsidP="00FF6CE1">
            <w:pPr>
              <w:rPr>
                <w:rFonts w:hint="eastAsia"/>
                <w:lang w:val="en-US"/>
              </w:rPr>
            </w:pPr>
            <w:r>
              <w:lastRenderedPageBreak/>
              <w:t>Home Page</w:t>
            </w:r>
          </w:p>
        </w:tc>
        <w:tc>
          <w:tcPr>
            <w:tcW w:w="3005" w:type="dxa"/>
          </w:tcPr>
          <w:p w14:paraId="26E516FF" w14:textId="1E8B6374" w:rsidR="008D7D77" w:rsidRDefault="008D7D77" w:rsidP="00FF6CE1">
            <w:pPr>
              <w:rPr>
                <w:rFonts w:hint="eastAsia"/>
                <w:lang w:val="en-US"/>
              </w:rPr>
            </w:pPr>
            <w:r>
              <w:t>Quick intro and visual “hook”</w:t>
            </w:r>
          </w:p>
        </w:tc>
        <w:tc>
          <w:tcPr>
            <w:tcW w:w="3006" w:type="dxa"/>
          </w:tcPr>
          <w:p w14:paraId="3DB005EF" w14:textId="56E402BB" w:rsidR="008D7D77" w:rsidRDefault="008D7D77" w:rsidP="00FF6CE1">
            <w:pPr>
              <w:rPr>
                <w:rFonts w:hint="eastAsia"/>
                <w:lang w:val="en-US"/>
              </w:rPr>
            </w:pPr>
            <w:r>
              <w:t xml:space="preserve">- Hero image of The Bund skyline </w:t>
            </w:r>
            <w:r>
              <w:br/>
              <w:t xml:space="preserve">- Brief welcome text </w:t>
            </w:r>
            <w:r>
              <w:br/>
              <w:t>- CTAs to explore key sections</w:t>
            </w:r>
          </w:p>
        </w:tc>
      </w:tr>
      <w:tr w:rsidR="008D7D77" w14:paraId="575D289D" w14:textId="77777777" w:rsidTr="008D7D77">
        <w:tc>
          <w:tcPr>
            <w:tcW w:w="3005" w:type="dxa"/>
          </w:tcPr>
          <w:p w14:paraId="536AD520" w14:textId="58047D0A" w:rsidR="008D7D77" w:rsidRDefault="008D7D77" w:rsidP="00FF6CE1">
            <w:pPr>
              <w:rPr>
                <w:rFonts w:hint="eastAsia"/>
                <w:lang w:val="en-US"/>
              </w:rPr>
            </w:pPr>
            <w:r>
              <w:t>Travel &amp; Landmarks</w:t>
            </w:r>
          </w:p>
        </w:tc>
        <w:tc>
          <w:tcPr>
            <w:tcW w:w="3005" w:type="dxa"/>
          </w:tcPr>
          <w:p w14:paraId="447F1CDE" w14:textId="71AC6183" w:rsidR="008D7D77" w:rsidRDefault="008D7D77" w:rsidP="00FF6CE1">
            <w:pPr>
              <w:rPr>
                <w:rFonts w:hint="eastAsia"/>
                <w:lang w:val="en-US"/>
              </w:rPr>
            </w:pPr>
            <w:r>
              <w:t xml:space="preserve">Sci-fi feel of the Oriental Pearl Tower, nostalgic atmosphere of the Bund, </w:t>
            </w:r>
            <w:proofErr w:type="spellStart"/>
            <w:r>
              <w:t>Yuyuan</w:t>
            </w:r>
            <w:proofErr w:type="spellEnd"/>
            <w:r>
              <w:t xml:space="preserve"> Garden, Shanghai Disneyland</w:t>
            </w:r>
          </w:p>
        </w:tc>
        <w:tc>
          <w:tcPr>
            <w:tcW w:w="3006" w:type="dxa"/>
          </w:tcPr>
          <w:p w14:paraId="5B834E3C" w14:textId="23B778F7" w:rsidR="008D7D77" w:rsidRDefault="008D7D77" w:rsidP="00FF6CE1">
            <w:pPr>
              <w:rPr>
                <w:rFonts w:hint="eastAsia"/>
                <w:lang w:val="en-US"/>
              </w:rPr>
            </w:pPr>
            <w:r>
              <w:t xml:space="preserve">- Photos or interactive map </w:t>
            </w:r>
            <w:r>
              <w:br/>
              <w:t xml:space="preserve">- Descriptions of top attractions </w:t>
            </w:r>
            <w:r>
              <w:br/>
              <w:t>- Travel tips and best visiting times</w:t>
            </w:r>
          </w:p>
        </w:tc>
      </w:tr>
      <w:tr w:rsidR="008D7D77" w14:paraId="028AC80E" w14:textId="77777777" w:rsidTr="008D7D77">
        <w:tc>
          <w:tcPr>
            <w:tcW w:w="3005" w:type="dxa"/>
          </w:tcPr>
          <w:p w14:paraId="2BEC008E" w14:textId="79443C92" w:rsidR="008D7D77" w:rsidRDefault="008D7D77" w:rsidP="00FF6CE1">
            <w:pPr>
              <w:rPr>
                <w:rFonts w:hint="eastAsia"/>
                <w:lang w:val="en-US"/>
              </w:rPr>
            </w:pPr>
            <w:r>
              <w:t>Food &amp; Cuisine</w:t>
            </w:r>
          </w:p>
        </w:tc>
        <w:tc>
          <w:tcPr>
            <w:tcW w:w="3005" w:type="dxa"/>
          </w:tcPr>
          <w:p w14:paraId="17DE022F" w14:textId="673E9F5D" w:rsidR="008D7D77" w:rsidRDefault="008D7D77" w:rsidP="00FF6CE1">
            <w:pPr>
              <w:rPr>
                <w:rFonts w:hint="eastAsia"/>
                <w:lang w:val="en-US"/>
              </w:rPr>
            </w:pPr>
            <w:r>
              <w:t xml:space="preserve">Iconic dishes like Xiaolongbao, </w:t>
            </w:r>
            <w:proofErr w:type="spellStart"/>
            <w:r>
              <w:t>Shengjianbao</w:t>
            </w:r>
            <w:proofErr w:type="spellEnd"/>
            <w:r>
              <w:t xml:space="preserve">, local street food </w:t>
            </w:r>
            <w:proofErr w:type="spellStart"/>
            <w:r>
              <w:t>favorites</w:t>
            </w:r>
            <w:proofErr w:type="spellEnd"/>
          </w:p>
        </w:tc>
        <w:tc>
          <w:tcPr>
            <w:tcW w:w="3006" w:type="dxa"/>
          </w:tcPr>
          <w:p w14:paraId="3B067A33" w14:textId="121D680E" w:rsidR="008D7D77" w:rsidRDefault="008D7D77" w:rsidP="00FF6CE1">
            <w:pPr>
              <w:rPr>
                <w:rFonts w:hint="eastAsia"/>
                <w:lang w:val="en-US"/>
              </w:rPr>
            </w:pPr>
            <w:r>
              <w:t xml:space="preserve">- Stories behind the dishes </w:t>
            </w:r>
            <w:r>
              <w:br/>
              <w:t xml:space="preserve">- Recipe links or suggested eateries </w:t>
            </w:r>
            <w:r>
              <w:br/>
              <w:t>- Embedded short video of street stalls</w:t>
            </w:r>
          </w:p>
        </w:tc>
      </w:tr>
      <w:tr w:rsidR="008D7D77" w14:paraId="3BF353C7" w14:textId="77777777" w:rsidTr="008D7D77">
        <w:tc>
          <w:tcPr>
            <w:tcW w:w="3005" w:type="dxa"/>
          </w:tcPr>
          <w:p w14:paraId="2129662D" w14:textId="1072769D" w:rsidR="008D7D77" w:rsidRDefault="008D7D77" w:rsidP="00FF6CE1">
            <w:pPr>
              <w:rPr>
                <w:rFonts w:hint="eastAsia"/>
                <w:lang w:val="en-US"/>
              </w:rPr>
            </w:pPr>
            <w:r>
              <w:t>Culture &amp; Heritage</w:t>
            </w:r>
          </w:p>
        </w:tc>
        <w:tc>
          <w:tcPr>
            <w:tcW w:w="3005" w:type="dxa"/>
          </w:tcPr>
          <w:p w14:paraId="4C41A2D1" w14:textId="7EFE8526" w:rsidR="008D7D77" w:rsidRDefault="008D7D77" w:rsidP="00FF6CE1">
            <w:pPr>
              <w:rPr>
                <w:rFonts w:hint="eastAsia"/>
                <w:lang w:val="en-US"/>
              </w:rPr>
            </w:pPr>
            <w:r>
              <w:t xml:space="preserve">Traditional crafts (paper-cutting, </w:t>
            </w:r>
            <w:proofErr w:type="spellStart"/>
            <w:r>
              <w:t>silkmaking</w:t>
            </w:r>
            <w:proofErr w:type="spellEnd"/>
            <w:r>
              <w:t>, bamboo carving) + modern creative scene</w:t>
            </w:r>
          </w:p>
        </w:tc>
        <w:tc>
          <w:tcPr>
            <w:tcW w:w="3006" w:type="dxa"/>
          </w:tcPr>
          <w:p w14:paraId="0D100DEF" w14:textId="5C7AEFDA" w:rsidR="008D7D77" w:rsidRDefault="008D7D77" w:rsidP="00FF6CE1">
            <w:pPr>
              <w:rPr>
                <w:rFonts w:hint="eastAsia"/>
                <w:lang w:val="en-US"/>
              </w:rPr>
            </w:pPr>
            <w:r>
              <w:t xml:space="preserve">- Historical context, craft demonstrations </w:t>
            </w:r>
            <w:r>
              <w:br/>
              <w:t xml:space="preserve">- Photo galleries or museum links </w:t>
            </w:r>
            <w:r>
              <w:br/>
              <w:t>- Local artisan interviews</w:t>
            </w:r>
          </w:p>
        </w:tc>
      </w:tr>
      <w:tr w:rsidR="008D7D77" w14:paraId="3C2FC3CD" w14:textId="77777777" w:rsidTr="008D7D77">
        <w:tc>
          <w:tcPr>
            <w:tcW w:w="3005" w:type="dxa"/>
          </w:tcPr>
          <w:p w14:paraId="00E1DDDA" w14:textId="37CE9D24" w:rsidR="008D7D77" w:rsidRDefault="008D7D77" w:rsidP="00FF6CE1">
            <w:pPr>
              <w:rPr>
                <w:rFonts w:hint="eastAsia"/>
                <w:lang w:val="en-US"/>
              </w:rPr>
            </w:pPr>
            <w:r>
              <w:t>Additional Resources</w:t>
            </w:r>
          </w:p>
        </w:tc>
        <w:tc>
          <w:tcPr>
            <w:tcW w:w="3005" w:type="dxa"/>
          </w:tcPr>
          <w:p w14:paraId="74089E87" w14:textId="77777777" w:rsidR="008D7D77" w:rsidRDefault="008D7D77" w:rsidP="00FF6CE1">
            <w:pPr>
              <w:rPr>
                <w:rFonts w:hint="eastAsia"/>
                <w:lang w:val="en-US"/>
              </w:rPr>
            </w:pPr>
          </w:p>
        </w:tc>
        <w:tc>
          <w:tcPr>
            <w:tcW w:w="3006" w:type="dxa"/>
          </w:tcPr>
          <w:p w14:paraId="09B692F0" w14:textId="77777777" w:rsidR="008D7D77" w:rsidRDefault="008D7D77" w:rsidP="00FF6CE1">
            <w:pPr>
              <w:rPr>
                <w:rFonts w:hint="eastAsia"/>
                <w:lang w:val="en-US"/>
              </w:rPr>
            </w:pPr>
          </w:p>
        </w:tc>
      </w:tr>
    </w:tbl>
    <w:p w14:paraId="4A3FB730" w14:textId="77777777" w:rsidR="00846E0A" w:rsidRDefault="00846E0A" w:rsidP="00FF6CE1"/>
    <w:p w14:paraId="705E0EE9" w14:textId="50AE4FFF" w:rsidR="00B64EEB" w:rsidRPr="001A2DCA" w:rsidRDefault="001A2DCA" w:rsidP="00FF6CE1">
      <w:pPr>
        <w:rPr>
          <w:rFonts w:hint="eastAsia"/>
        </w:rPr>
      </w:pPr>
      <w:r w:rsidRPr="001A2DCA">
        <w:t>Combining Atomic Design with a strong content hierarchy and a visual storytelling approach will create a dynamic, engaging experience for “Exploring Shanghai.” Transitioning to each section—including Travel &amp; Landmarks, Food &amp; Cuisine, and Culture &amp; Heritage—will engage viewers while still presenting well-defined information, alongside gradients to facilitate great visuals and snippets that illuminate both the city’s heritage and contemporary vibrancy. The result is a cohesive and engaging site, one that reflects Shanghai’s richly woven story of past, present and future.</w:t>
      </w:r>
    </w:p>
    <w:sectPr w:rsidR="00B64EEB" w:rsidRPr="001A2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99"/>
    <w:rsid w:val="00016839"/>
    <w:rsid w:val="001A2DCA"/>
    <w:rsid w:val="001C6B35"/>
    <w:rsid w:val="001F3082"/>
    <w:rsid w:val="00284F79"/>
    <w:rsid w:val="00381FC1"/>
    <w:rsid w:val="004B76CC"/>
    <w:rsid w:val="004C2B3E"/>
    <w:rsid w:val="00522FDF"/>
    <w:rsid w:val="00545106"/>
    <w:rsid w:val="005C6C8E"/>
    <w:rsid w:val="006624DB"/>
    <w:rsid w:val="00676917"/>
    <w:rsid w:val="00686A67"/>
    <w:rsid w:val="006C554C"/>
    <w:rsid w:val="00720CFA"/>
    <w:rsid w:val="007A6527"/>
    <w:rsid w:val="00846E0A"/>
    <w:rsid w:val="008D7D77"/>
    <w:rsid w:val="00920AC1"/>
    <w:rsid w:val="00B04D99"/>
    <w:rsid w:val="00B060FC"/>
    <w:rsid w:val="00B64EEB"/>
    <w:rsid w:val="00C15108"/>
    <w:rsid w:val="00D47DAD"/>
    <w:rsid w:val="00E45D05"/>
    <w:rsid w:val="00FF6C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94B8"/>
  <w15:chartTrackingRefBased/>
  <w15:docId w15:val="{34F83B6C-39B3-E141-9D70-EA82966F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D99"/>
    <w:rPr>
      <w:rFonts w:eastAsiaTheme="majorEastAsia" w:cstheme="majorBidi"/>
      <w:color w:val="272727" w:themeColor="text1" w:themeTint="D8"/>
    </w:rPr>
  </w:style>
  <w:style w:type="paragraph" w:styleId="Title">
    <w:name w:val="Title"/>
    <w:basedOn w:val="Normal"/>
    <w:next w:val="Normal"/>
    <w:link w:val="TitleChar"/>
    <w:uiPriority w:val="10"/>
    <w:qFormat/>
    <w:rsid w:val="00B04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D99"/>
    <w:pPr>
      <w:spacing w:before="160"/>
      <w:jc w:val="center"/>
    </w:pPr>
    <w:rPr>
      <w:i/>
      <w:iCs/>
      <w:color w:val="404040" w:themeColor="text1" w:themeTint="BF"/>
    </w:rPr>
  </w:style>
  <w:style w:type="character" w:customStyle="1" w:styleId="QuoteChar">
    <w:name w:val="Quote Char"/>
    <w:basedOn w:val="DefaultParagraphFont"/>
    <w:link w:val="Quote"/>
    <w:uiPriority w:val="29"/>
    <w:rsid w:val="00B04D99"/>
    <w:rPr>
      <w:i/>
      <w:iCs/>
      <w:color w:val="404040" w:themeColor="text1" w:themeTint="BF"/>
    </w:rPr>
  </w:style>
  <w:style w:type="paragraph" w:styleId="ListParagraph">
    <w:name w:val="List Paragraph"/>
    <w:basedOn w:val="Normal"/>
    <w:uiPriority w:val="34"/>
    <w:qFormat/>
    <w:rsid w:val="00B04D99"/>
    <w:pPr>
      <w:ind w:left="720"/>
      <w:contextualSpacing/>
    </w:pPr>
  </w:style>
  <w:style w:type="character" w:styleId="IntenseEmphasis">
    <w:name w:val="Intense Emphasis"/>
    <w:basedOn w:val="DefaultParagraphFont"/>
    <w:uiPriority w:val="21"/>
    <w:qFormat/>
    <w:rsid w:val="00B04D99"/>
    <w:rPr>
      <w:i/>
      <w:iCs/>
      <w:color w:val="0F4761" w:themeColor="accent1" w:themeShade="BF"/>
    </w:rPr>
  </w:style>
  <w:style w:type="paragraph" w:styleId="IntenseQuote">
    <w:name w:val="Intense Quote"/>
    <w:basedOn w:val="Normal"/>
    <w:next w:val="Normal"/>
    <w:link w:val="IntenseQuoteChar"/>
    <w:uiPriority w:val="30"/>
    <w:qFormat/>
    <w:rsid w:val="00B04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D99"/>
    <w:rPr>
      <w:i/>
      <w:iCs/>
      <w:color w:val="0F4761" w:themeColor="accent1" w:themeShade="BF"/>
    </w:rPr>
  </w:style>
  <w:style w:type="character" w:styleId="IntenseReference">
    <w:name w:val="Intense Reference"/>
    <w:basedOn w:val="DefaultParagraphFont"/>
    <w:uiPriority w:val="32"/>
    <w:qFormat/>
    <w:rsid w:val="00B04D99"/>
    <w:rPr>
      <w:b/>
      <w:bCs/>
      <w:smallCaps/>
      <w:color w:val="0F4761" w:themeColor="accent1" w:themeShade="BF"/>
      <w:spacing w:val="5"/>
    </w:rPr>
  </w:style>
  <w:style w:type="table" w:styleId="TableGrid">
    <w:name w:val="Table Grid"/>
    <w:basedOn w:val="TableNormal"/>
    <w:uiPriority w:val="39"/>
    <w:rsid w:val="00B06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14791">
      <w:bodyDiv w:val="1"/>
      <w:marLeft w:val="0"/>
      <w:marRight w:val="0"/>
      <w:marTop w:val="0"/>
      <w:marBottom w:val="0"/>
      <w:divBdr>
        <w:top w:val="none" w:sz="0" w:space="0" w:color="auto"/>
        <w:left w:val="none" w:sz="0" w:space="0" w:color="auto"/>
        <w:bottom w:val="none" w:sz="0" w:space="0" w:color="auto"/>
        <w:right w:val="none" w:sz="0" w:space="0" w:color="auto"/>
      </w:divBdr>
    </w:div>
    <w:div w:id="246768577">
      <w:bodyDiv w:val="1"/>
      <w:marLeft w:val="0"/>
      <w:marRight w:val="0"/>
      <w:marTop w:val="0"/>
      <w:marBottom w:val="0"/>
      <w:divBdr>
        <w:top w:val="none" w:sz="0" w:space="0" w:color="auto"/>
        <w:left w:val="none" w:sz="0" w:space="0" w:color="auto"/>
        <w:bottom w:val="none" w:sz="0" w:space="0" w:color="auto"/>
        <w:right w:val="none" w:sz="0" w:space="0" w:color="auto"/>
      </w:divBdr>
    </w:div>
    <w:div w:id="502623687">
      <w:bodyDiv w:val="1"/>
      <w:marLeft w:val="0"/>
      <w:marRight w:val="0"/>
      <w:marTop w:val="0"/>
      <w:marBottom w:val="0"/>
      <w:divBdr>
        <w:top w:val="none" w:sz="0" w:space="0" w:color="auto"/>
        <w:left w:val="none" w:sz="0" w:space="0" w:color="auto"/>
        <w:bottom w:val="none" w:sz="0" w:space="0" w:color="auto"/>
        <w:right w:val="none" w:sz="0" w:space="0" w:color="auto"/>
      </w:divBdr>
    </w:div>
    <w:div w:id="526144579">
      <w:bodyDiv w:val="1"/>
      <w:marLeft w:val="0"/>
      <w:marRight w:val="0"/>
      <w:marTop w:val="0"/>
      <w:marBottom w:val="0"/>
      <w:divBdr>
        <w:top w:val="none" w:sz="0" w:space="0" w:color="auto"/>
        <w:left w:val="none" w:sz="0" w:space="0" w:color="auto"/>
        <w:bottom w:val="none" w:sz="0" w:space="0" w:color="auto"/>
        <w:right w:val="none" w:sz="0" w:space="0" w:color="auto"/>
      </w:divBdr>
    </w:div>
    <w:div w:id="548349129">
      <w:bodyDiv w:val="1"/>
      <w:marLeft w:val="0"/>
      <w:marRight w:val="0"/>
      <w:marTop w:val="0"/>
      <w:marBottom w:val="0"/>
      <w:divBdr>
        <w:top w:val="none" w:sz="0" w:space="0" w:color="auto"/>
        <w:left w:val="none" w:sz="0" w:space="0" w:color="auto"/>
        <w:bottom w:val="none" w:sz="0" w:space="0" w:color="auto"/>
        <w:right w:val="none" w:sz="0" w:space="0" w:color="auto"/>
      </w:divBdr>
    </w:div>
    <w:div w:id="569266502">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sChild>
        <w:div w:id="2055694104">
          <w:marLeft w:val="0"/>
          <w:marRight w:val="0"/>
          <w:marTop w:val="0"/>
          <w:marBottom w:val="0"/>
          <w:divBdr>
            <w:top w:val="none" w:sz="0" w:space="0" w:color="auto"/>
            <w:left w:val="none" w:sz="0" w:space="0" w:color="auto"/>
            <w:bottom w:val="none" w:sz="0" w:space="0" w:color="auto"/>
            <w:right w:val="none" w:sz="0" w:space="0" w:color="auto"/>
          </w:divBdr>
          <w:divsChild>
            <w:div w:id="10866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8757">
      <w:bodyDiv w:val="1"/>
      <w:marLeft w:val="0"/>
      <w:marRight w:val="0"/>
      <w:marTop w:val="0"/>
      <w:marBottom w:val="0"/>
      <w:divBdr>
        <w:top w:val="none" w:sz="0" w:space="0" w:color="auto"/>
        <w:left w:val="none" w:sz="0" w:space="0" w:color="auto"/>
        <w:bottom w:val="none" w:sz="0" w:space="0" w:color="auto"/>
        <w:right w:val="none" w:sz="0" w:space="0" w:color="auto"/>
      </w:divBdr>
    </w:div>
    <w:div w:id="1105690196">
      <w:bodyDiv w:val="1"/>
      <w:marLeft w:val="0"/>
      <w:marRight w:val="0"/>
      <w:marTop w:val="0"/>
      <w:marBottom w:val="0"/>
      <w:divBdr>
        <w:top w:val="none" w:sz="0" w:space="0" w:color="auto"/>
        <w:left w:val="none" w:sz="0" w:space="0" w:color="auto"/>
        <w:bottom w:val="none" w:sz="0" w:space="0" w:color="auto"/>
        <w:right w:val="none" w:sz="0" w:space="0" w:color="auto"/>
      </w:divBdr>
    </w:div>
    <w:div w:id="1529684609">
      <w:bodyDiv w:val="1"/>
      <w:marLeft w:val="0"/>
      <w:marRight w:val="0"/>
      <w:marTop w:val="0"/>
      <w:marBottom w:val="0"/>
      <w:divBdr>
        <w:top w:val="none" w:sz="0" w:space="0" w:color="auto"/>
        <w:left w:val="none" w:sz="0" w:space="0" w:color="auto"/>
        <w:bottom w:val="none" w:sz="0" w:space="0" w:color="auto"/>
        <w:right w:val="none" w:sz="0" w:space="0" w:color="auto"/>
      </w:divBdr>
    </w:div>
    <w:div w:id="176719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TianQi Tang</dc:creator>
  <cp:keywords/>
  <dc:description/>
  <cp:lastModifiedBy>TianQi Tang</cp:lastModifiedBy>
  <cp:revision>30</cp:revision>
  <dcterms:created xsi:type="dcterms:W3CDTF">2025-02-10T00:38:00Z</dcterms:created>
  <dcterms:modified xsi:type="dcterms:W3CDTF">2025-02-10T01:37:00Z</dcterms:modified>
</cp:coreProperties>
</file>