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方法</w:t>
      </w:r>
    </w:p>
    <w:p>
      <w:r>
        <w:t>本研究纳入 860 例样本，用于模型训练与评估。</w:t>
      </w:r>
    </w:p>
    <w:p>
      <w:r>
        <w:t>模型在多个数据集上进行验证，结果显示准确率为 0.88，并报告 P&lt;0.01。</w:t>
      </w:r>
    </w:p>
    <w:p>
      <w:r>
        <w:t>本文提出的融合模块在多数任务上优于已有方法。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