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27661">
      <w:pPr>
        <w:pStyle w:val="31"/>
        <w:jc w:val="center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 xml:space="preserve">Crush Pilot </w:t>
      </w:r>
      <w:r>
        <w:rPr>
          <w:rFonts w:hint="eastAsia" w:asciiTheme="majorEastAsia" w:hAnsiTheme="majorEastAsia" w:cstheme="majorEastAsia"/>
          <w:lang w:val="en-US" w:eastAsia="zh-CN"/>
        </w:rPr>
        <w:t>-</w:t>
      </w:r>
      <w:r>
        <w:rPr>
          <w:rFonts w:hint="eastAsia" w:asciiTheme="majorEastAsia" w:hAnsiTheme="majorEastAsia" w:eastAsiaTheme="majorEastAsia" w:cstheme="majorEastAsia"/>
        </w:rPr>
        <w:t>草图作业</w:t>
      </w:r>
    </w:p>
    <w:p w14:paraId="25A02897">
      <w:pPr>
        <w:jc w:val="center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color w:val="808080"/>
          <w:sz w:val="20"/>
        </w:rPr>
        <w:t>提交人：</w:t>
      </w:r>
      <w:r>
        <w:rPr>
          <w:rFonts w:hint="eastAsia" w:asciiTheme="majorEastAsia" w:hAnsiTheme="majorEastAsia" w:eastAsiaTheme="majorEastAsia" w:cstheme="majorEastAsia"/>
          <w:color w:val="808080"/>
          <w:sz w:val="20"/>
          <w:lang w:val="en-US" w:eastAsia="zh-CN"/>
        </w:rPr>
        <w:t>李周婳</w:t>
      </w:r>
      <w:r>
        <w:rPr>
          <w:rFonts w:hint="eastAsia" w:asciiTheme="majorEastAsia" w:hAnsiTheme="majorEastAsia" w:eastAsiaTheme="majorEastAsia" w:cstheme="majorEastAsia"/>
          <w:color w:val="808080"/>
          <w:sz w:val="20"/>
        </w:rPr>
        <w:t>　　日期：2026-05-19　　版本：原型 v1.0</w:t>
      </w:r>
    </w:p>
    <w:p w14:paraId="7C554E1E">
      <w:pPr>
        <w:rPr>
          <w:rFonts w:hint="eastAsia" w:asciiTheme="majorEastAsia" w:hAnsiTheme="majorEastAsia" w:eastAsiaTheme="majorEastAsia" w:cstheme="majorEastAsia"/>
        </w:rPr>
      </w:pPr>
    </w:p>
    <w:p w14:paraId="1A1DF7BE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一、产品概述</w:t>
      </w:r>
    </w:p>
    <w:p w14:paraId="36633711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Crush Pilot 是一款帮助年轻女性在暧昧关系中保持清醒、获得主体性的分析工具。通过上传聊天截图，AI 解读双方的行为模式，积累动态人格洞察，并在关键决策点提供高价值策略。</w:t>
      </w:r>
    </w:p>
    <w:p w14:paraId="0C0FB070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一句话定义：通过持续积累的对话数据，帮用户看清一个人，也看清自己。</w:t>
      </w:r>
    </w:p>
    <w:p w14:paraId="6A521AD7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目标用户：18-28 岁女性，正处于暧昧/不确定关系中，希望用理性数据而非情绪冲动来做关系决策。</w:t>
      </w:r>
    </w:p>
    <w:p w14:paraId="201EABFB">
      <w:pPr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可交互原型链接：http://localhost:5174/</w:t>
      </w:r>
    </w:p>
    <w:p w14:paraId="632DB5F7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二、产品价值</w:t>
      </w:r>
      <w:bookmarkStart w:id="0" w:name="_GoBack"/>
      <w:bookmarkEnd w:id="0"/>
    </w:p>
    <w:p w14:paraId="6F180A62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2.1 为什么做这个产品</w:t>
      </w:r>
    </w:p>
    <w:p w14:paraId="3E2878BB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市面上的聊天分析工具有两个核心缺陷：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6E2FEA65">
        <w:tc>
          <w:tcPr>
            <w:tcW w:w="4703" w:type="dxa"/>
          </w:tcPr>
          <w:p w14:paraId="288CF2AA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0"/>
              </w:rPr>
              <w:t>现有产品的问题</w:t>
            </w:r>
          </w:p>
        </w:tc>
        <w:tc>
          <w:tcPr>
            <w:tcW w:w="4703" w:type="dxa"/>
          </w:tcPr>
          <w:p w14:paraId="57FE0DCB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0"/>
              </w:rPr>
              <w:t>Crush Pilot 的解法</w:t>
            </w:r>
          </w:p>
        </w:tc>
      </w:tr>
      <w:tr w14:paraId="140A6BE5">
        <w:tc>
          <w:tcPr>
            <w:tcW w:w="4703" w:type="dxa"/>
          </w:tcPr>
          <w:p w14:paraId="33E82178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没有人格档案的积累机制——每次分析都是"一次性"的，无法形成对一个人的系统性认知</w:t>
            </w:r>
          </w:p>
        </w:tc>
        <w:tc>
          <w:tcPr>
            <w:tcW w:w="4703" w:type="dxa"/>
          </w:tcPr>
          <w:p w14:paraId="3D479953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"他"线：从每次分析中提取行为证据，累积成动态人格洞察。第一次发现"闭合式回应"，第二次印证"回避性信号"——认知随数据增长而清晰</w:t>
            </w:r>
          </w:p>
        </w:tc>
      </w:tr>
      <w:tr w14:paraId="656E44D5">
        <w:tc>
          <w:tcPr>
            <w:tcW w:w="4703" w:type="dxa"/>
          </w:tcPr>
          <w:p w14:paraId="40FF94A3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过度提供情绪价值，帮用户"自我安慰"，缺乏清醒度和主体性</w:t>
            </w:r>
          </w:p>
        </w:tc>
        <w:tc>
          <w:tcPr>
            <w:tcW w:w="4703" w:type="dxa"/>
          </w:tcPr>
          <w:p w14:paraId="3E8CA317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"我"线：用数据帮用户意识到自己在关系里的模式（主动程度、情绪波动），保持清醒。不含星座、塔罗牌等泛娱乐化内容</w:t>
            </w:r>
          </w:p>
        </w:tc>
      </w:tr>
    </w:tbl>
    <w:p w14:paraId="2A2EB5A5">
      <w:pPr>
        <w:rPr>
          <w:rFonts w:hint="eastAsia" w:asciiTheme="majorEastAsia" w:hAnsiTheme="majorEastAsia" w:eastAsiaTheme="majorEastAsia" w:cstheme="majorEastAsia"/>
        </w:rPr>
      </w:pPr>
    </w:p>
    <w:p w14:paraId="230EA7FE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2.2 两条流动的线</w:t>
      </w:r>
    </w:p>
    <w:p w14:paraId="3C167F92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产品中的所有功能都围绕两条核心数据线组织：</w:t>
      </w:r>
    </w:p>
    <w:p w14:paraId="58A191CA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</w:rPr>
        <w:t>"他"线（关于他）：</w:t>
      </w:r>
      <w:r>
        <w:rPr>
          <w:rFonts w:hint="eastAsia" w:asciiTheme="majorEastAsia" w:hAnsiTheme="majorEastAsia" w:eastAsiaTheme="majorEastAsia" w:cstheme="majorEastAsia"/>
        </w:rPr>
        <w:t>上传截图 → AI 分析 → 提取行为模式 → 积累人格洞察 → 策略建议</w:t>
      </w:r>
    </w:p>
    <w:p w14:paraId="08A22FF9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</w:rPr>
        <w:t>"我"线（关于你）：</w:t>
      </w:r>
      <w:r>
        <w:rPr>
          <w:rFonts w:hint="eastAsia" w:asciiTheme="majorEastAsia" w:hAnsiTheme="majorEastAsia" w:eastAsiaTheme="majorEastAsia" w:cstheme="majorEastAsia"/>
        </w:rPr>
        <w:t>自我档案 → 使用数据 → 关系模式发现 → 静默期工具 → 每周高光</w:t>
      </w:r>
    </w:p>
    <w:p w14:paraId="764A608D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这两条线不是割裂的，而是通过同一次分析同时更新——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用户</w:t>
      </w:r>
      <w:r>
        <w:rPr>
          <w:rFonts w:hint="eastAsia" w:asciiTheme="majorEastAsia" w:hAnsiTheme="majorEastAsia" w:eastAsiaTheme="majorEastAsia" w:cstheme="majorEastAsia"/>
        </w:rPr>
        <w:t>在看清他的同时，也在看清自己。</w:t>
      </w:r>
    </w:p>
    <w:p w14:paraId="43442E04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三、设计思路</w:t>
      </w:r>
    </w:p>
    <w:p w14:paraId="0309393E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3.1 信息架构：从 3 Tab 到 2 Tab</w:t>
      </w:r>
    </w:p>
    <w:p w14:paraId="57C0BEAC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设计</w:t>
      </w:r>
      <w:r>
        <w:rPr>
          <w:rFonts w:hint="eastAsia" w:asciiTheme="majorEastAsia" w:hAnsiTheme="majorEastAsia" w:eastAsiaTheme="majorEastAsia" w:cstheme="majorEastAsia"/>
        </w:rPr>
        <w:t>按"用户任务流"分为 2 个 Tab：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EF611A4">
        <w:tc>
          <w:tcPr>
            <w:tcW w:w="3135" w:type="dxa"/>
          </w:tcPr>
          <w:p w14:paraId="7CFF0612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0"/>
              </w:rPr>
              <w:t>Tab</w:t>
            </w:r>
          </w:p>
        </w:tc>
        <w:tc>
          <w:tcPr>
            <w:tcW w:w="3135" w:type="dxa"/>
          </w:tcPr>
          <w:p w14:paraId="0544C159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0"/>
              </w:rPr>
              <w:t>用户任务</w:t>
            </w:r>
          </w:p>
        </w:tc>
        <w:tc>
          <w:tcPr>
            <w:tcW w:w="3135" w:type="dxa"/>
          </w:tcPr>
          <w:p w14:paraId="79CEA2AB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0"/>
              </w:rPr>
              <w:t>对应数据线</w:t>
            </w:r>
          </w:p>
        </w:tc>
      </w:tr>
      <w:tr w14:paraId="327A7735">
        <w:tc>
          <w:tcPr>
            <w:tcW w:w="3135" w:type="dxa"/>
          </w:tcPr>
          <w:p w14:paraId="29E192CD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分析</w:t>
            </w:r>
          </w:p>
        </w:tc>
        <w:tc>
          <w:tcPr>
            <w:tcW w:w="3135" w:type="dxa"/>
          </w:tcPr>
          <w:p w14:paraId="38D6419B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上传聊天 · 获取策略</w:t>
            </w:r>
          </w:p>
        </w:tc>
        <w:tc>
          <w:tcPr>
            <w:tcW w:w="3135" w:type="dxa"/>
          </w:tcPr>
          <w:p w14:paraId="29BAE397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"他"线的入口</w:t>
            </w:r>
          </w:p>
        </w:tc>
      </w:tr>
      <w:tr w14:paraId="71C0B183">
        <w:tc>
          <w:tcPr>
            <w:tcW w:w="3135" w:type="dxa"/>
          </w:tcPr>
          <w:p w14:paraId="304F6340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洞察</w:t>
            </w:r>
          </w:p>
        </w:tc>
        <w:tc>
          <w:tcPr>
            <w:tcW w:w="3135" w:type="dxa"/>
          </w:tcPr>
          <w:p w14:paraId="342C6B64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人格档案 · 关系模式</w:t>
            </w:r>
          </w:p>
        </w:tc>
        <w:tc>
          <w:tcPr>
            <w:tcW w:w="3135" w:type="dxa"/>
          </w:tcPr>
          <w:p w14:paraId="1FDCB740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"他"线 + "我"线的沉淀</w:t>
            </w:r>
          </w:p>
        </w:tc>
      </w:tr>
    </w:tbl>
    <w:p w14:paraId="27864A42">
      <w:pPr>
        <w:rPr>
          <w:rFonts w:hint="eastAsia" w:asciiTheme="majorEastAsia" w:hAnsiTheme="majorEastAsia" w:eastAsiaTheme="majorEastAsia" w:cstheme="majorEastAsia"/>
        </w:rPr>
      </w:pPr>
    </w:p>
    <w:p w14:paraId="6E5FBD96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3.2 冷启动</w:t>
      </w:r>
    </w:p>
    <w:p w14:paraId="0B0C11C6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流程：Welcome → QuickContext（6题一屏）→ Main，2 步进入主界面。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5CCF1263">
        <w:tc>
          <w:tcPr>
            <w:tcW w:w="4703" w:type="dxa"/>
          </w:tcPr>
          <w:p w14:paraId="73E28EC5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0"/>
              </w:rPr>
              <w:t>问题</w:t>
            </w:r>
          </w:p>
        </w:tc>
        <w:tc>
          <w:tcPr>
            <w:tcW w:w="4703" w:type="dxa"/>
          </w:tcPr>
          <w:p w14:paraId="770BFA7E">
            <w:pPr>
              <w:rPr>
                <w:rFonts w:hint="default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0"/>
                <w:lang w:val="en-US" w:eastAsia="zh-CN"/>
              </w:rPr>
              <w:t>设计理由</w:t>
            </w:r>
          </w:p>
        </w:tc>
      </w:tr>
      <w:tr w14:paraId="52F76FCC">
        <w:tc>
          <w:tcPr>
            <w:tcW w:w="4703" w:type="dxa"/>
          </w:tcPr>
          <w:p w14:paraId="361FBB84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你的称呼？他的称呼？</w:t>
            </w:r>
          </w:p>
        </w:tc>
        <w:tc>
          <w:tcPr>
            <w:tcW w:w="4703" w:type="dxa"/>
          </w:tcPr>
          <w:p w14:paraId="046B5E1F">
            <w:pPr>
              <w:rPr>
                <w:rFonts w:hint="default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AI 怎么称呼</w:t>
            </w:r>
            <w:r>
              <w:rPr>
                <w:rFonts w:hint="eastAsia" w:asciiTheme="majorEastAsia" w:hAnsiTheme="majorEastAsia" w:eastAsiaTheme="majorEastAsia" w:cstheme="majorEastAsia"/>
                <w:sz w:val="20"/>
                <w:lang w:val="en-US" w:eastAsia="zh-CN"/>
              </w:rPr>
              <w:t>用户</w:t>
            </w: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和</w:t>
            </w:r>
            <w:r>
              <w:rPr>
                <w:rFonts w:hint="eastAsia" w:asciiTheme="majorEastAsia" w:hAnsiTheme="majorEastAsia" w:eastAsiaTheme="majorEastAsia" w:cstheme="majorEastAsia"/>
                <w:sz w:val="20"/>
                <w:lang w:val="en-US" w:eastAsia="zh-CN"/>
              </w:rPr>
              <w:t>指代“他”</w:t>
            </w:r>
          </w:p>
        </w:tc>
      </w:tr>
      <w:tr w14:paraId="3C03B167">
        <w:tc>
          <w:tcPr>
            <w:tcW w:w="4703" w:type="dxa"/>
          </w:tcPr>
          <w:p w14:paraId="403C813F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怎么认识的？多久了？</w:t>
            </w:r>
          </w:p>
        </w:tc>
        <w:tc>
          <w:tcPr>
            <w:tcW w:w="4703" w:type="dxa"/>
          </w:tcPr>
          <w:p w14:paraId="4B60A8A0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关系背景，影响策略风格</w:t>
            </w:r>
          </w:p>
        </w:tc>
      </w:tr>
      <w:tr w14:paraId="19409E84">
        <w:tc>
          <w:tcPr>
            <w:tcW w:w="4703" w:type="dxa"/>
          </w:tcPr>
          <w:p w14:paraId="45F94FE8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你现在最想知道什么？</w:t>
            </w:r>
          </w:p>
        </w:tc>
        <w:tc>
          <w:tcPr>
            <w:tcW w:w="4703" w:type="dxa"/>
          </w:tcPr>
          <w:p w14:paraId="072651AD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直接影响分析方向</w:t>
            </w:r>
          </w:p>
        </w:tc>
      </w:tr>
      <w:tr w14:paraId="27E5BA44">
        <w:tc>
          <w:tcPr>
            <w:tcW w:w="4703" w:type="dxa"/>
          </w:tcPr>
          <w:p w14:paraId="3AA64E66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你在这段关系里最常有的情绪？</w:t>
            </w:r>
          </w:p>
        </w:tc>
        <w:tc>
          <w:tcPr>
            <w:tcW w:w="4703" w:type="dxa"/>
          </w:tcPr>
          <w:p w14:paraId="6946003B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  <w:lang w:val="en-US" w:eastAsia="zh-CN"/>
              </w:rPr>
              <w:t>帮助用户</w:t>
            </w: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认识自己的模式</w:t>
            </w:r>
          </w:p>
        </w:tc>
      </w:tr>
      <w:tr w14:paraId="23F598F6">
        <w:tc>
          <w:tcPr>
            <w:tcW w:w="4703" w:type="dxa"/>
          </w:tcPr>
          <w:p w14:paraId="548C938A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还有什么要告诉我的？</w:t>
            </w:r>
          </w:p>
        </w:tc>
        <w:tc>
          <w:tcPr>
            <w:tcW w:w="4703" w:type="dxa"/>
          </w:tcPr>
          <w:p w14:paraId="0409F583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开放入口，补充上下文</w:t>
            </w:r>
          </w:p>
        </w:tc>
      </w:tr>
    </w:tbl>
    <w:p w14:paraId="782F11BB">
      <w:pPr>
        <w:rPr>
          <w:rFonts w:hint="eastAsia" w:asciiTheme="majorEastAsia" w:hAnsiTheme="majorEastAsia" w:eastAsiaTheme="majorEastAsia" w:cstheme="majorEastAsia"/>
        </w:rPr>
      </w:pPr>
    </w:p>
    <w:p w14:paraId="0B3FD396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3.3 数据流动设计</w:t>
      </w:r>
    </w:p>
    <w:p w14:paraId="21D54725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分析不再是一次性的——每次上传截图后，系统从分析结果中提取结构化洞察，存入全局状态，在"洞察"页持续积累：</w:t>
      </w:r>
    </w:p>
    <w:p w14:paraId="13D043C0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上传截图 → AI 分析 → { 护盾语 + 客观看待（事实还原/情绪解读/清醒提醒）+ 高价值策略 + 行为洞察 } → 洞察页累积展示</w:t>
      </w:r>
    </w:p>
    <w:p w14:paraId="259FAB7C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3.4 视觉系统</w:t>
      </w:r>
    </w:p>
    <w:p w14:paraId="7703FAF0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配色：马卡龙色系（粉 #EEACC2 / 黄 #F3E49B / 蓝 #9DD9E1），柔和但不过度甜美</w:t>
      </w:r>
    </w:p>
    <w:p w14:paraId="006B1FF3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排版：行距全部 ≥ 1.9，文字密度低，留白充足</w:t>
      </w:r>
    </w:p>
    <w:p w14:paraId="4668F596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卡片设计：圆角 14px+，轻阴影，统一边框色，信息层级通过背景色区分</w:t>
      </w:r>
    </w:p>
    <w:p w14:paraId="678DCAA3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对话框：固定宽度 400px，保证长文本换行时各气泡宽度一致</w:t>
      </w:r>
    </w:p>
    <w:p w14:paraId="5153CDA7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3.5 关键交互设计</w:t>
      </w:r>
    </w:p>
    <w:p w14:paraId="0AC77431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静默期时钟：启动静默后，页面显示 SVG 圆形倒计时，精确到小时和分钟，提供 6 种替代活动建议</w:t>
      </w:r>
    </w:p>
    <w:p w14:paraId="6E655536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策略滑块：三段式滑动选择（试探 ↔ 适中 ↔ 直接），含淡入淡出动画和一键复制功能</w:t>
      </w:r>
    </w:p>
    <w:p w14:paraId="747B5055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洞察 Tab：统一白色卡片包裹，内部用分割线区分功能区，用 Tab 切换子视图</w:t>
      </w:r>
    </w:p>
    <w:p w14:paraId="73F05329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四、关键界面</w:t>
      </w:r>
    </w:p>
    <w:p w14:paraId="3C5D3FA9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4.1 隐私声明</w:t>
      </w:r>
    </w:p>
    <w:p w14:paraId="5CEC09B6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用户首次打开 App 时看到。强调数据安全——云端分析后即销毁、档案仅本地存储、不向第三方透露。</w:t>
      </w:r>
    </w:p>
    <w:p w14:paraId="7F49AB7B">
      <w:pPr>
        <w:jc w:val="center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drawing>
          <wp:inline distT="0" distB="0" distL="114300" distR="114300">
            <wp:extent cx="5029200" cy="3535680"/>
            <wp:effectExtent l="0" t="0" r="0" b="203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FD80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4.2 欢迎页</w:t>
      </w:r>
    </w:p>
    <w:p w14:paraId="0BEE86AF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阐明产品定位：不看星盘、不算塔罗、基于真实对话数据的理性分析。</w:t>
      </w:r>
    </w:p>
    <w:p w14:paraId="0A71C38F">
      <w:pPr>
        <w:jc w:val="center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drawing>
          <wp:inline distT="0" distB="0" distL="114300" distR="114300">
            <wp:extent cx="5029200" cy="3535680"/>
            <wp:effectExtent l="0" t="0" r="0" b="203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785A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4.3 冷启动问卷（QuickContext）</w:t>
      </w:r>
    </w:p>
    <w:p w14:paraId="129E9613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6 个问题一屏完成，代替传统的 10 题问卷 + CrushForm。填写内容直接影响后续 AI 分析的方向和语气。</w:t>
      </w:r>
    </w:p>
    <w:p w14:paraId="19975371">
      <w:pPr>
        <w:jc w:val="center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drawing>
          <wp:inline distT="0" distB="0" distL="114300" distR="114300">
            <wp:extent cx="5029200" cy="3535680"/>
            <wp:effectExtent l="0" t="0" r="0" b="203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DE2A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4.4 分析页</w:t>
      </w:r>
    </w:p>
    <w:p w14:paraId="4D72BDFE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顶部护盾卡片 + 对话流 + 底部上传区。上传截图后 AI 返回：护盾 &amp; 客观分析 + 高价值策略（含滑块切换）。</w:t>
      </w:r>
    </w:p>
    <w:p w14:paraId="47D03681">
      <w:pPr>
        <w:jc w:val="center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drawing>
          <wp:inline distT="0" distB="0" distL="114300" distR="114300">
            <wp:extent cx="5029200" cy="3535680"/>
            <wp:effectExtent l="0" t="0" r="0" b="203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242C">
      <w:pPr>
        <w:jc w:val="center"/>
      </w:pPr>
    </w:p>
    <w:p w14:paraId="280B3766">
      <w:pPr>
        <w:jc w:val="center"/>
      </w:pPr>
      <w:r>
        <w:drawing>
          <wp:inline distT="0" distB="0" distL="114300" distR="114300">
            <wp:extent cx="4965065" cy="280543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t="1119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10ED0">
      <w:pPr>
        <w:jc w:val="center"/>
        <w:rPr>
          <w:rFonts w:hint="eastAsia"/>
        </w:rPr>
      </w:pPr>
      <w:r>
        <w:drawing>
          <wp:inline distT="0" distB="0" distL="114300" distR="114300">
            <wp:extent cx="4972050" cy="2814320"/>
            <wp:effectExtent l="0" t="0" r="6350" b="508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465DF">
      <w:pPr>
        <w:pStyle w:val="4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4.5 洞察页</w:t>
      </w:r>
    </w:p>
    <w:p w14:paraId="0FA2460E">
      <w:pPr>
        <w:rPr>
          <w:rFonts w:hint="default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</w:rPr>
        <w:t>两个核心板块——"关于他"：可编辑档案 + 行为模式发现；"关于你"：三个子 Tab（你的状态 / 静默期 / 这周的你）。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该页面的信息会随着用户的聊天分析历史而实时更新画像</w:t>
      </w:r>
    </w:p>
    <w:p w14:paraId="3B52BC5B">
      <w:pPr>
        <w:jc w:val="center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drawing>
          <wp:inline distT="0" distB="0" distL="114300" distR="114300">
            <wp:extent cx="5029200" cy="3535680"/>
            <wp:effectExtent l="0" t="0" r="0" b="203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994E">
      <w:pPr>
        <w:jc w:val="center"/>
        <w:rPr>
          <w:rFonts w:hint="eastAsia" w:asciiTheme="majorEastAsia" w:hAnsiTheme="majorEastAsia" w:eastAsiaTheme="majorEastAsia" w:cstheme="majorEastAsia"/>
        </w:rPr>
      </w:pPr>
      <w:r>
        <w:drawing>
          <wp:inline distT="0" distB="0" distL="114300" distR="114300">
            <wp:extent cx="5188585" cy="2908300"/>
            <wp:effectExtent l="0" t="0" r="18415" b="1270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8585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9AC2F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五、技术实现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49D62B9C">
        <w:tc>
          <w:tcPr>
            <w:tcW w:w="4703" w:type="dxa"/>
          </w:tcPr>
          <w:p w14:paraId="1FA8C6CA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0"/>
              </w:rPr>
              <w:t>层</w:t>
            </w:r>
          </w:p>
        </w:tc>
        <w:tc>
          <w:tcPr>
            <w:tcW w:w="4703" w:type="dxa"/>
          </w:tcPr>
          <w:p w14:paraId="6AB1889E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0"/>
              </w:rPr>
              <w:t>技术选型</w:t>
            </w:r>
          </w:p>
        </w:tc>
      </w:tr>
      <w:tr w14:paraId="6BAC1BBD">
        <w:tc>
          <w:tcPr>
            <w:tcW w:w="4703" w:type="dxa"/>
          </w:tcPr>
          <w:p w14:paraId="083DAE22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前端框架</w:t>
            </w:r>
          </w:p>
        </w:tc>
        <w:tc>
          <w:tcPr>
            <w:tcW w:w="4703" w:type="dxa"/>
          </w:tcPr>
          <w:p w14:paraId="00A800C4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React 19 + Vite 6</w:t>
            </w:r>
          </w:p>
        </w:tc>
      </w:tr>
      <w:tr w14:paraId="2B459C75">
        <w:tc>
          <w:tcPr>
            <w:tcW w:w="4703" w:type="dxa"/>
          </w:tcPr>
          <w:p w14:paraId="29F484CC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样式</w:t>
            </w:r>
          </w:p>
        </w:tc>
        <w:tc>
          <w:tcPr>
            <w:tcW w:w="4703" w:type="dxa"/>
          </w:tcPr>
          <w:p w14:paraId="777A017D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Tailwind CSS v4，自定义主题色</w:t>
            </w:r>
          </w:p>
        </w:tc>
      </w:tr>
      <w:tr w14:paraId="6D4266B7">
        <w:tc>
          <w:tcPr>
            <w:tcW w:w="4703" w:type="dxa"/>
          </w:tcPr>
          <w:p w14:paraId="0C5E2F88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状态管理</w:t>
            </w:r>
          </w:p>
        </w:tc>
        <w:tc>
          <w:tcPr>
            <w:tcW w:w="4703" w:type="dxa"/>
          </w:tcPr>
          <w:p w14:paraId="250C2F12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React Context API（AppContext）</w:t>
            </w:r>
          </w:p>
        </w:tc>
      </w:tr>
      <w:tr w14:paraId="3C8189B6">
        <w:tc>
          <w:tcPr>
            <w:tcW w:w="4703" w:type="dxa"/>
          </w:tcPr>
          <w:p w14:paraId="61A8AF7C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AI 接入</w:t>
            </w:r>
          </w:p>
        </w:tc>
        <w:tc>
          <w:tcPr>
            <w:tcW w:w="4703" w:type="dxa"/>
          </w:tcPr>
          <w:p w14:paraId="6E7827B2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DeepSeek Chat API（deepseek-chat 模型）</w:t>
            </w:r>
          </w:p>
        </w:tc>
      </w:tr>
      <w:tr w14:paraId="2E59630A">
        <w:tc>
          <w:tcPr>
            <w:tcW w:w="4703" w:type="dxa"/>
          </w:tcPr>
          <w:p w14:paraId="77085F71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数据持久化</w:t>
            </w:r>
          </w:p>
        </w:tc>
        <w:tc>
          <w:tcPr>
            <w:tcW w:w="4703" w:type="dxa"/>
          </w:tcPr>
          <w:p w14:paraId="6446ADCC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localStorage（用户档案、洞察积累、静默历史）</w:t>
            </w:r>
          </w:p>
        </w:tc>
      </w:tr>
      <w:tr w14:paraId="31F31B5F">
        <w:tc>
          <w:tcPr>
            <w:tcW w:w="4703" w:type="dxa"/>
          </w:tcPr>
          <w:p w14:paraId="0E6EB823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OCR（规划中）</w:t>
            </w:r>
          </w:p>
        </w:tc>
        <w:tc>
          <w:tcPr>
            <w:tcW w:w="4703" w:type="dxa"/>
          </w:tcPr>
          <w:p w14:paraId="17E0287D">
            <w:pPr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0"/>
              </w:rPr>
              <w:t>Tesseract.js 浏览器端识别</w:t>
            </w:r>
          </w:p>
        </w:tc>
      </w:tr>
    </w:tbl>
    <w:p w14:paraId="076FE717">
      <w:pPr>
        <w:rPr>
          <w:rFonts w:hint="eastAsia" w:asciiTheme="majorEastAsia" w:hAnsiTheme="majorEastAsia" w:eastAsiaTheme="majorEastAsia" w:cstheme="majorEastAsia"/>
        </w:rPr>
      </w:pPr>
    </w:p>
    <w:p w14:paraId="7BEE5D35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六、后续规划</w:t>
      </w:r>
    </w:p>
    <w:p w14:paraId="4257B309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1. OCR 真实截图识别：接入 Tesseract.js 或云端 OCR，让用户上传真实聊天截图</w:t>
      </w:r>
    </w:p>
    <w:p w14:paraId="6A4B5C02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2. 更长周期的洞察积累：基于 10+ 次分析后的趋势报告</w:t>
      </w:r>
    </w:p>
    <w:p w14:paraId="6540E3A6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3. 更多行为模式维度：从回应节奏、语言模式，扩展到情感温度、话题主导权等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B7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WPS_1778570113</cp:lastModifiedBy>
  <dcterms:modified xsi:type="dcterms:W3CDTF">2026-05-19T16:54:40Z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435773762AF31E0150250C6A8F3ED24F_42</vt:lpwstr>
  </property>
</Properties>
</file>