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PROJECT BRIEF / 项目概要介绍</w:t>
      </w:r>
    </w:p>
    <w:p>
      <w:pPr>
        <w:pStyle w:val="Title"/>
        <w:spacing w:after="160"/>
      </w:pPr>
      <w:r>
        <w:t>CampusOne</w:t>
      </w:r>
    </w:p>
    <w:p>
      <w:pPr>
        <w:spacing w:after="360"/>
      </w:pPr>
      <w:r>
        <w:rPr>
          <w:rFonts w:ascii="Aptos" w:hAnsi="Aptos" w:eastAsia="Microsoft YaHei"/>
          <w:b/>
          <w:color w:val="0E9F8F"/>
          <w:sz w:val="30"/>
        </w:rPr>
        <w:t>可信校园事务智能体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c>
          <w:tcPr>
            <w:tcW w:type="dxa" w:w="124"/>
            <w:shd w:fill="0E9F8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412"/>
            <w:shd w:fill="DDF6F1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102A43"/>
                <w:sz w:val="22"/>
              </w:rPr>
              <w:t>核心主张</w:t>
            </w:r>
          </w:p>
          <w:p>
            <w:pPr>
              <w:spacing w:after="0" w:line="300" w:lineRule="auto"/>
            </w:pPr>
            <w:r>
              <w:rPr>
                <w:rFonts w:ascii="Aptos" w:hAnsi="Aptos" w:eastAsia="Microsoft YaHei"/>
                <w:b w:val="0"/>
                <w:color w:val="183247"/>
                <w:sz w:val="19"/>
              </w:rPr>
              <w:t>AI 负责理解、整理与解释；程序负责事实和规则；人工负责最终审批。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51"/>
        <w:gridCol w:w="3251"/>
        <w:gridCol w:w="3251"/>
      </w:tblGrid>
      <w:tr>
        <w:tc>
          <w:tcPr>
            <w:tcW w:type="dxa" w:w="3175"/>
            <w:shd w:fill="F4F7F9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E9F8F"/>
                <w:sz w:val="36"/>
              </w:rPr>
              <w:t>可运行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19"/>
              </w:rPr>
              <w:t>产品状态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color w:val="5C6F7F"/>
                <w:sz w:val="16"/>
              </w:rPr>
              <w:t>本地与私有部署</w:t>
            </w:r>
          </w:p>
        </w:tc>
        <w:tc>
          <w:tcPr>
            <w:tcW w:type="dxa" w:w="3175"/>
            <w:shd w:fill="EAF2F8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E9F8F"/>
                <w:sz w:val="36"/>
              </w:rPr>
              <w:t>可审计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19"/>
              </w:rPr>
              <w:t>证据链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color w:val="5C6F7F"/>
                <w:sz w:val="16"/>
              </w:rPr>
              <w:t>版本 / 事件 / AI 运行</w:t>
            </w:r>
          </w:p>
        </w:tc>
        <w:tc>
          <w:tcPr>
            <w:tcW w:type="dxa" w:w="3175"/>
            <w:shd w:fill="F4F7F9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E9F8F"/>
                <w:sz w:val="36"/>
              </w:rPr>
              <w:t>可降级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19"/>
              </w:rPr>
              <w:t>安全性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color w:val="5C6F7F"/>
                <w:sz w:val="16"/>
              </w:rPr>
              <w:t>模型失败不阻断业务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c>
          <w:tcPr>
            <w:tcW w:type="dxa" w:w="2268"/>
            <w:shd w:fill="F4F7F9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 w:eastAsia="Microsoft YaHei"/>
                <w:b/>
                <w:color w:val="5C6F7F"/>
                <w:sz w:val="18"/>
              </w:rPr>
              <w:t>参赛单位</w:t>
            </w:r>
          </w:p>
        </w:tc>
        <w:tc>
          <w:tcPr>
            <w:tcW w:type="dxa" w:w="725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 w:eastAsia="Microsoft YaHei"/>
                <w:b w:val="0"/>
                <w:color w:val="102A43"/>
                <w:sz w:val="18"/>
              </w:rPr>
              <w:t>[待填写参赛单位]</w:t>
            </w:r>
          </w:p>
        </w:tc>
      </w:tr>
      <w:tr>
        <w:tc>
          <w:tcPr>
            <w:tcW w:type="dxa" w:w="2268"/>
            <w:shd w:fill="F4F7F9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 w:eastAsia="Microsoft YaHei"/>
                <w:b/>
                <w:color w:val="5C6F7F"/>
                <w:sz w:val="18"/>
              </w:rPr>
              <w:t>团队成员</w:t>
            </w:r>
          </w:p>
        </w:tc>
        <w:tc>
          <w:tcPr>
            <w:tcW w:type="dxa" w:w="725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 w:eastAsia="Microsoft YaHei"/>
                <w:b w:val="0"/>
                <w:color w:val="102A43"/>
                <w:sz w:val="18"/>
              </w:rPr>
              <w:t>[待填写队长] / [待填写成员]</w:t>
            </w:r>
          </w:p>
        </w:tc>
      </w:tr>
      <w:tr>
        <w:tc>
          <w:tcPr>
            <w:tcW w:type="dxa" w:w="2268"/>
            <w:shd w:fill="F4F7F9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 w:eastAsia="Microsoft YaHei"/>
                <w:b/>
                <w:color w:val="5C6F7F"/>
                <w:sz w:val="18"/>
              </w:rPr>
              <w:t>指导教师</w:t>
            </w:r>
          </w:p>
        </w:tc>
        <w:tc>
          <w:tcPr>
            <w:tcW w:type="dxa" w:w="725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 w:eastAsia="Microsoft YaHei"/>
                <w:b w:val="0"/>
                <w:color w:val="102A43"/>
                <w:sz w:val="18"/>
              </w:rPr>
              <w:t>[待填写指导教师]</w:t>
            </w:r>
          </w:p>
        </w:tc>
      </w:tr>
      <w:tr>
        <w:tc>
          <w:tcPr>
            <w:tcW w:type="dxa" w:w="2268"/>
            <w:shd w:fill="F4F7F9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 w:eastAsia="Microsoft YaHei"/>
                <w:b/>
                <w:color w:val="5C6F7F"/>
                <w:sz w:val="18"/>
              </w:rPr>
              <w:t>版本日期</w:t>
            </w:r>
          </w:p>
        </w:tc>
        <w:tc>
          <w:tcPr>
            <w:tcW w:type="dxa" w:w="725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rFonts w:ascii="Aptos" w:hAnsi="Aptos" w:eastAsia="Microsoft YaHei"/>
                <w:b w:val="0"/>
                <w:color w:val="102A43"/>
                <w:sz w:val="18"/>
              </w:rPr>
              <w:t>2026 年 9 月 · 提交版</w:t>
            </w:r>
          </w:p>
        </w:tc>
      </w:tr>
    </w:tbl>
    <w:p>
      <w:pPr>
        <w:spacing w:before="400"/>
      </w:pPr>
      <w:r>
        <w:rPr>
          <w:rFonts w:ascii="Aptos" w:hAnsi="Aptos" w:eastAsia="Microsoft YaHei"/>
          <w:b w:val="0"/>
          <w:color w:val="5C6F7F"/>
          <w:sz w:val="17"/>
        </w:rPr>
        <w:t>赛道：基于大模型的教育管理应用创新赛 · 初赛</w:t>
      </w:r>
    </w:p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01</w:t>
      </w:r>
    </w:p>
    <w:p>
      <w:pPr>
        <w:pStyle w:val="Heading1"/>
        <w:spacing w:after="80"/>
      </w:pPr>
      <w:r>
        <w:t>项目概述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从一个高频、规则密集的校园事务切入，形成可验证的智能体闭环。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p>
      <w:pPr>
        <w:spacing w:after="120" w:line="336" w:lineRule="auto"/>
      </w:pPr>
      <w:r>
        <w:rPr>
          <w:rFonts w:ascii="Aptos" w:hAnsi="Aptos" w:eastAsia="Microsoft YaHei"/>
          <w:b w:val="0"/>
          <w:color w:val="183247"/>
          <w:sz w:val="21"/>
        </w:rPr>
        <w:t>CampusOne 是面向高校场地申请与审批的可信事务智能体。它嵌入真实流程：帮助学生整理申请，用确定性规则预检，为审核人生成证据摘要，并记录版本、状态与模型运行。现已完成可运行 Web 应用、数据层、自动化测试、私有部署和演示数据。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c>
          <w:tcPr>
            <w:tcW w:type="dxa" w:w="124"/>
            <w:shd w:fill="0E9F8F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412"/>
            <w:shd w:fill="DDF6F1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102A43"/>
                <w:sz w:val="22"/>
              </w:rPr>
              <w:t>产品边界</w:t>
            </w:r>
          </w:p>
          <w:p>
            <w:pPr>
              <w:spacing w:after="0" w:line="300" w:lineRule="auto"/>
            </w:pPr>
            <w:r>
              <w:rPr>
                <w:rFonts w:ascii="Aptos" w:hAnsi="Aptos" w:eastAsia="Microsoft YaHei"/>
                <w:b w:val="0"/>
                <w:color w:val="183247"/>
                <w:sz w:val="19"/>
              </w:rPr>
              <w:t>大模型不能审批、任意写库或绕过规则；正式状态仅由受控接口和授权角色触发。</w:t>
            </w:r>
          </w:p>
        </w:tc>
      </w:tr>
    </w:tbl>
    <w:p>
      <w:pPr>
        <w:pStyle w:val="Heading2"/>
      </w:pPr>
      <w:r>
        <w:t>痛点与目标用户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学生申请人：不清楚材料和规则，提交后缺少过程反馈。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行政审核人：需要反复核对字段、规则与附件，退回意见重复编写。</w:t>
      </w:r>
    </w:p>
    <w:p>
      <w:pPr>
        <w:pStyle w:val="ListBullet"/>
        <w:spacing w:after="8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1"/>
        </w:rPr>
        <w:t>管理者：难以追踪版本、处理节点、规则命中与模型行为。</w:t>
      </w:r>
    </w:p>
    <w:p>
      <w:pPr>
        <w:pStyle w:val="Heading2"/>
      </w:pPr>
      <w:r>
        <w:t>核心方案</w:t>
      </w:r>
    </w:p>
    <w:p>
      <w:pPr>
        <w:spacing w:after="80" w:line="312" w:lineRule="auto"/>
        <w:ind w:left="312" w:hanging="142"/>
      </w:pPr>
      <w:r>
        <w:rPr>
          <w:rFonts w:ascii="Aptos" w:hAnsi="Aptos" w:eastAsia="Microsoft YaHei"/>
          <w:b/>
          <w:color w:val="0E9F8F"/>
          <w:sz w:val="21"/>
        </w:rPr>
        <w:t xml:space="preserve">1. </w:t>
      </w:r>
      <w:r>
        <w:rPr>
          <w:rFonts w:ascii="Aptos" w:hAnsi="Aptos" w:eastAsia="Microsoft YaHei"/>
          <w:b w:val="0"/>
          <w:color w:val="183247"/>
          <w:sz w:val="21"/>
        </w:rPr>
        <w:t>AI 表单助手：整理活动说明，不改写人数、日期等事实；用户确认后才采用。</w:t>
      </w:r>
    </w:p>
    <w:p>
      <w:pPr>
        <w:spacing w:after="80" w:line="312" w:lineRule="auto"/>
        <w:ind w:left="312" w:hanging="142"/>
      </w:pPr>
      <w:r>
        <w:rPr>
          <w:rFonts w:ascii="Aptos" w:hAnsi="Aptos" w:eastAsia="Microsoft YaHei"/>
          <w:b/>
          <w:color w:val="0E9F8F"/>
          <w:sz w:val="21"/>
        </w:rPr>
        <w:t xml:space="preserve">2. </w:t>
      </w:r>
      <w:r>
        <w:rPr>
          <w:rFonts w:ascii="Aptos" w:hAnsi="Aptos" w:eastAsia="Microsoft YaHei"/>
          <w:b w:val="0"/>
          <w:color w:val="183247"/>
          <w:sz w:val="21"/>
        </w:rPr>
        <w:t>规则预检：必填、容量、时段和冲突由程序判断，并显示规则编号与证据。</w:t>
      </w:r>
    </w:p>
    <w:p>
      <w:pPr>
        <w:spacing w:after="80" w:line="312" w:lineRule="auto"/>
        <w:ind w:left="312" w:hanging="142"/>
      </w:pPr>
      <w:r>
        <w:rPr>
          <w:rFonts w:ascii="Aptos" w:hAnsi="Aptos" w:eastAsia="Microsoft YaHei"/>
          <w:b/>
          <w:color w:val="0E9F8F"/>
          <w:sz w:val="21"/>
        </w:rPr>
        <w:t xml:space="preserve">3. </w:t>
      </w:r>
      <w:r>
        <w:rPr>
          <w:rFonts w:ascii="Aptos" w:hAnsi="Aptos" w:eastAsia="Microsoft YaHei"/>
          <w:b w:val="0"/>
          <w:color w:val="183247"/>
          <w:sz w:val="21"/>
        </w:rPr>
        <w:t>审核协作：智能体只整理已验证事实和规则结果；退回文案只改写已确认原因。</w:t>
      </w:r>
    </w:p>
    <w:p>
      <w:pPr>
        <w:spacing w:after="80" w:line="312" w:lineRule="auto"/>
        <w:ind w:left="312" w:hanging="142"/>
      </w:pPr>
      <w:r>
        <w:rPr>
          <w:rFonts w:ascii="Aptos" w:hAnsi="Aptos" w:eastAsia="Microsoft YaHei"/>
          <w:b/>
          <w:color w:val="0E9F8F"/>
          <w:sz w:val="21"/>
        </w:rPr>
        <w:t xml:space="preserve">4. </w:t>
      </w:r>
      <w:r>
        <w:rPr>
          <w:rFonts w:ascii="Aptos" w:hAnsi="Aptos" w:eastAsia="Microsoft YaHei"/>
          <w:b w:val="0"/>
          <w:color w:val="183247"/>
          <w:sz w:val="21"/>
        </w:rPr>
        <w:t>受控状态机：草稿、提交、审核、退回、修订 V2、批准、办结均有权限、幂等与事件记录。</w:t>
      </w:r>
    </w:p>
    <w:p>
      <w:pPr>
        <w:spacing w:after="80" w:line="312" w:lineRule="auto"/>
        <w:ind w:left="312" w:hanging="142"/>
      </w:pPr>
      <w:r>
        <w:rPr>
          <w:rFonts w:ascii="Aptos" w:hAnsi="Aptos" w:eastAsia="Microsoft YaHei"/>
          <w:b/>
          <w:color w:val="0E9F8F"/>
          <w:sz w:val="21"/>
        </w:rPr>
        <w:t xml:space="preserve">5. </w:t>
      </w:r>
      <w:r>
        <w:rPr>
          <w:rFonts w:ascii="Aptos" w:hAnsi="Aptos" w:eastAsia="Microsoft YaHei"/>
          <w:b w:val="0"/>
          <w:color w:val="183247"/>
          <w:sz w:val="21"/>
        </w:rPr>
        <w:t>安全降级：模型超时、非 JSON、引用虚假规则等情况会被拒绝并启用固定模板，业务仍可继续。</w:t>
      </w:r>
    </w:p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02</w:t>
      </w:r>
    </w:p>
    <w:p>
      <w:pPr>
        <w:pStyle w:val="Heading1"/>
        <w:spacing w:after="80"/>
      </w:pPr>
      <w:r>
        <w:t>创新与应用价值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创新不在“让模型做更多”，而在“让模型只做适合它的工作”。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87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设计维度</w:t>
            </w:r>
          </w:p>
        </w:tc>
        <w:tc>
          <w:tcPr>
            <w:tcW w:type="dxa" w:w="3969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CampusOne 做法</w:t>
            </w:r>
          </w:p>
        </w:tc>
        <w:tc>
          <w:tcPr>
            <w:tcW w:type="dxa" w:w="3969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带来的价值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决策机制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AI 理解 + 程序判定 + 人工确认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降低幻觉直接影响正式业务的风险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证据机制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规则 ID、知识片段、版本、事件、AI 运行同屏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结论可追溯、过程可复核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故障机制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非 JSON、超时、虚假规则注入可视化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能证明系统在异常下仍然可控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扩展机制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OpenAI-compatible 模型适配 + 领域任务契约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可替换 MaaS，可复制到其他校园事务</w:t>
            </w:r>
          </w:p>
        </w:tc>
      </w:tr>
    </w:tbl>
    <w:p/>
    <w:p>
      <w:pPr>
        <w:spacing w:after="120" w:line="336" w:lineRule="auto"/>
      </w:pPr>
      <w:r>
        <w:rPr>
          <w:rFonts w:ascii="Aptos" w:hAnsi="Aptos" w:eastAsia="Microsoft YaHei"/>
          <w:b w:val="0"/>
          <w:color w:val="183247"/>
          <w:sz w:val="21"/>
        </w:rPr>
        <w:t>CampusOne 可减少低质量提交和机械核对，让审核人聚焦安全性与活动合理性。相同可信控制面可扩展至证明申请、设备借用和访客预约。效率变化将在真实试点中测量，本阶段不虚构运营数据。</w:t>
      </w:r>
    </w:p>
    <w:p>
      <w:pPr>
        <w:pStyle w:val="Heading2"/>
      </w:pPr>
      <w:r>
        <w:t>已完成验证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51"/>
        <w:gridCol w:w="3251"/>
        <w:gridCol w:w="3251"/>
      </w:tblGrid>
      <w:tr>
        <w:tc>
          <w:tcPr>
            <w:tcW w:type="dxa" w:w="3175"/>
            <w:shd w:fill="F4F7F9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E9F8F"/>
                <w:sz w:val="36"/>
              </w:rPr>
              <w:t>13 / 13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19"/>
              </w:rPr>
              <w:t>单元测试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color w:val="5C6F7F"/>
                <w:sz w:val="16"/>
              </w:rPr>
              <w:t>规则 / 状态 / AI 契约</w:t>
            </w:r>
          </w:p>
        </w:tc>
        <w:tc>
          <w:tcPr>
            <w:tcW w:type="dxa" w:w="3175"/>
            <w:shd w:fill="EAF2F8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E9F8F"/>
                <w:sz w:val="36"/>
              </w:rPr>
              <w:t>9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19"/>
              </w:rPr>
              <w:t>闭环事件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color w:val="5C6F7F"/>
                <w:sz w:val="16"/>
              </w:rPr>
              <w:t>含退回与 V2</w:t>
            </w:r>
          </w:p>
        </w:tc>
        <w:tc>
          <w:tcPr>
            <w:tcW w:type="dxa" w:w="3175"/>
            <w:shd w:fill="F4F7F9"/>
            <w:tcMar>
              <w:top w:w="160" w:type="dxa"/>
              <w:start w:w="150" w:type="dxa"/>
              <w:bottom w:w="150" w:type="dxa"/>
              <w:end w:w="150" w:type="dxa"/>
            </w:tcMar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0E9F8F"/>
                <w:sz w:val="36"/>
              </w:rPr>
              <w:t>0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102A43"/>
                <w:sz w:val="19"/>
              </w:rPr>
              <w:t>高危依赖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 w:val="0"/>
                <w:color w:val="5C6F7F"/>
                <w:sz w:val="16"/>
              </w:rPr>
              <w:t>Critical / High</w:t>
            </w:r>
          </w:p>
        </w:tc>
      </w:tr>
    </w:tbl>
    <w:p/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完整状态链已人工验证：draft → submitted → under_review → returned → draft(V2) → submitted → under_review → approved → completed。</w:t>
      </w:r>
    </w:p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重复状态迁移不会生成重复事件；学生越权批准被拒绝。</w:t>
      </w:r>
    </w:p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模型引用不存在规则时返回 RULE_NOT_FOUND，事务状态保持不变。</w:t>
      </w:r>
    </w:p>
    <w:p>
      <w:pPr>
        <w:pStyle w:val="ListBullet"/>
        <w:spacing w:after="40" w:line="300" w:lineRule="auto"/>
        <w:ind w:left="312" w:hanging="142"/>
      </w:pPr>
      <w:r>
        <w:rPr>
          <w:rFonts w:ascii="Aptos" w:hAnsi="Aptos" w:eastAsia="Microsoft YaHei"/>
          <w:b w:val="0"/>
          <w:color w:val="183247"/>
          <w:sz w:val="20"/>
        </w:rPr>
        <w:t>桌面与移动端界面、WebMCP 三项工具契约、生产构建和私有部署均已验证。</w:t>
      </w:r>
    </w:p>
    <w:p>
      <w:r>
        <w:br w:type="page"/>
      </w:r>
    </w:p>
    <w:p>
      <w:pPr>
        <w:spacing w:after="120"/>
      </w:pPr>
      <w:r>
        <w:rPr>
          <w:rFonts w:ascii="Aptos" w:hAnsi="Aptos" w:eastAsia="Microsoft YaHei"/>
          <w:b/>
          <w:color w:val="0E9F8F"/>
          <w:sz w:val="18"/>
        </w:rPr>
        <w:t>SECTION 03</w:t>
      </w:r>
    </w:p>
    <w:p>
      <w:pPr>
        <w:pStyle w:val="Heading1"/>
        <w:spacing w:after="80"/>
      </w:pPr>
      <w:r>
        <w:t>交付与后续计划</w:t>
      </w:r>
    </w:p>
    <w:p>
      <w:pPr>
        <w:spacing w:after="200"/>
      </w:pPr>
      <w:r>
        <w:rPr>
          <w:rFonts w:ascii="Aptos" w:hAnsi="Aptos" w:eastAsia="Microsoft YaHei"/>
          <w:b w:val="0"/>
          <w:color w:val="5C6F7F"/>
          <w:sz w:val="21"/>
        </w:rPr>
        <w:t>初赛展示“能运行、能解释、能验证”；复赛推进真实接入与试点。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c>
          <w:tcPr>
            <w:tcW w:type="dxa" w:w="9525"/>
            <w:shd w:fill="0E9F8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572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当前交付</w:t>
            </w:r>
          </w:p>
        </w:tc>
        <w:tc>
          <w:tcPr>
            <w:tcW w:type="dxa" w:w="1247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706"/>
            <w:shd w:fill="102A4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Web 产品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完成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支持一键重置、固定剧本和故障注入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源代码与 CI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完成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Private GitHub，自动执行 lint / test / build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私有演示部署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完成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仅项目所有者可访问，默认 Mock 模式</w:t>
            </w:r>
          </w:p>
        </w:tc>
      </w:tr>
      <w:tr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方案书 / PPT / 视频脚本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完成</w:t>
            </w:r>
          </w:p>
        </w:tc>
        <w:tc>
          <w:tcPr>
            <w:tcW w:type="dxa" w:w="3251"/>
            <w:shd w:fill="F4F7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团队信息和真人视频待补</w:t>
            </w:r>
          </w:p>
        </w:tc>
      </w:tr>
      <w:tr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真实校园系统接入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后续</w:t>
            </w:r>
          </w:p>
        </w:tc>
        <w:tc>
          <w:tcPr>
            <w:tcW w:type="dxa" w:w="32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color w:val="183247"/>
                <w:sz w:val="17"/>
              </w:rPr>
              <w:t>需学校授权后对接统一身份、OA、教务等系统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76"/>
        <w:gridCol w:w="4876"/>
      </w:tblGrid>
      <w:tr>
        <w:tc>
          <w:tcPr>
            <w:tcW w:type="dxa" w:w="124"/>
            <w:shd w:fill="102A4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412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102A43"/>
                <w:sz w:val="22"/>
              </w:rPr>
              <w:t>演示入口</w:t>
            </w:r>
          </w:p>
          <w:p>
            <w:pPr>
              <w:spacing w:after="0" w:line="300" w:lineRule="auto"/>
            </w:pPr>
            <w:r>
              <w:rPr>
                <w:rFonts w:ascii="Aptos" w:hAnsi="Aptos" w:eastAsia="Microsoft YaHei"/>
                <w:b w:val="0"/>
                <w:color w:val="183247"/>
                <w:sz w:val="19"/>
              </w:rPr>
              <w:t>私有站点：https://campusone-agentflow.atticus-5951.chatgpt.site</w:t>
            </w:r>
          </w:p>
        </w:tc>
      </w:tr>
    </w:tbl>
    <w:p>
      <w:pPr>
        <w:spacing w:after="120" w:line="336" w:lineRule="auto"/>
      </w:pPr>
      <w:r>
        <w:rPr>
          <w:rFonts w:ascii="Aptos" w:hAnsi="Aptos" w:eastAsia="Microsoft YaHei"/>
          <w:b w:val="0"/>
          <w:color w:val="183247"/>
          <w:sz w:val="21"/>
        </w:rPr>
        <w:t>下一阶段将邀请至少 3 名同学试用；获授权后接入真实身份与场地数据；建立审批时长、退回率、规则命中率和人工采纳率基线。</w:t>
      </w:r>
    </w:p>
    <w:p>
      <w:pPr>
        <w:pStyle w:val="Heading2"/>
      </w:pPr>
      <w:r>
        <w:t>信息声明</w:t>
      </w:r>
    </w:p>
    <w:p>
      <w:pPr>
        <w:spacing w:after="120" w:line="336" w:lineRule="auto"/>
      </w:pPr>
      <w:r>
        <w:rPr>
          <w:rFonts w:ascii="Aptos" w:hAnsi="Aptos" w:eastAsia="Microsoft YaHei"/>
          <w:b w:val="0"/>
          <w:color w:val="183247"/>
          <w:sz w:val="21"/>
        </w:rPr>
        <w:t>本项目使用模拟数据；模型默认为可复现 Mock，并预留 OpenAI-compatible 接口。交流群确认可脱离赛方平台开发，工具和模型选择不影响评分，重点看运行效果。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77" w:bottom="935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color w:val="5C6F7F"/>
        <w:sz w:val="16"/>
      </w:rPr>
      <w:t xml:space="preserve">CampusOne  ·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>
      <w:rPr>
        <w:rFonts w:ascii="Aptos" w:hAnsi="Aptos" w:eastAsia="Microsoft YaHei"/>
        <w:b/>
        <w:color w:val="0E9F8F"/>
        <w:sz w:val="16"/>
      </w:rPr>
      <w:t>CAMPUSONE  /  可信校园事务智能体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Aptos" w:hAnsi="Aptos" w:eastAsia="Microsoft YaHei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02A4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E9F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F26B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Aptos" w:hAnsi="Aptos" w:eastAsia="Microsoft YaHei"/>
      <w:b/>
      <w:color w:val="102A43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CampusOne 项目概要介绍</dc:title>
  <dc:subject>初赛项目概要介绍（正文不超过 2000 字）</dc:subject>
  <dc:creator>CampusOne 参赛团队：[待填写队长] / [待填写成员]</dc:creator>
  <cp:keywords>智能体, 教育管理, 可信AI, 场地申请, CampusOne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