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981A" w14:textId="77777777" w:rsidR="00CD5C6F" w:rsidRPr="00CD5C6F" w:rsidRDefault="00CD5C6F" w:rsidP="00CD5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AION OS Sovereign Node Manifesto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>. It condenses the "closet server" architecture and the "Sentinel" security functions into a single, high-fidelity technical blueprint.</w:t>
      </w:r>
    </w:p>
    <w:p w14:paraId="78601E3E" w14:textId="77777777" w:rsidR="00CD5C6F" w:rsidRPr="00CD5C6F" w:rsidRDefault="00000000" w:rsidP="00CD5C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E746C5">
          <v:rect id="_x0000_i1025" style="width:0;height:1.5pt" o:hralign="center" o:hrstd="t" o:hr="t" fillcolor="#a0a0a0" stroked="f"/>
        </w:pict>
      </w:r>
    </w:p>
    <w:p w14:paraId="1A7539F2" w14:textId="77777777" w:rsidR="00CD5C6F" w:rsidRPr="00CD5C6F" w:rsidRDefault="00CD5C6F" w:rsidP="00CD5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AION OS: The Sovereign Node Architecture</w:t>
      </w:r>
    </w:p>
    <w:p w14:paraId="1E3CB17D" w14:textId="77777777" w:rsidR="00CD5C6F" w:rsidRPr="00CD5C6F" w:rsidRDefault="00CD5C6F" w:rsidP="00CD5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Hardware Layer: The "Closet Sentinel"</w:t>
      </w:r>
    </w:p>
    <w:p w14:paraId="1971C135" w14:textId="77777777" w:rsidR="00CD5C6F" w:rsidRPr="00CD5C6F" w:rsidRDefault="00CD5C6F" w:rsidP="00CD5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A dedicated, high-performance mini-server (Apple M4 Pro or NUC with RTX 4060) residing physically within the firm’s locked server closet.</w:t>
      </w:r>
    </w:p>
    <w:p w14:paraId="3C0DDBF5" w14:textId="77777777" w:rsidR="00CD5C6F" w:rsidRPr="00CD5C6F" w:rsidRDefault="00CD5C6F" w:rsidP="00CD5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Connectivity: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Operates on a </w:t>
      </w: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Local LAN/</w:t>
      </w:r>
      <w:proofErr w:type="spellStart"/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WiFi</w:t>
      </w:r>
      <w:proofErr w:type="spellEnd"/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CD5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10.0.0.x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>). It is invisible to the public internet; partners connect via internal SSID or encrypted VPN.</w:t>
      </w:r>
    </w:p>
    <w:p w14:paraId="7ABC0757" w14:textId="77777777" w:rsidR="00CD5C6F" w:rsidRPr="00CD5C6F" w:rsidRDefault="00CD5C6F" w:rsidP="00CD5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Moat: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Zero-bloat for end-user laptops. All 8B+ model inference and pattern processing happens on the Node. If the internet goes down, the firm’s intelligence stays up.</w:t>
      </w:r>
    </w:p>
    <w:p w14:paraId="1A727D6F" w14:textId="77777777" w:rsidR="00CD5C6F" w:rsidRPr="00CD5C6F" w:rsidRDefault="00CD5C6F" w:rsidP="00CD5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Cognitive Layer: Reactive Signal Integration (RSI)</w:t>
      </w:r>
    </w:p>
    <w:p w14:paraId="3542C34C" w14:textId="77777777" w:rsidR="00CD5C6F" w:rsidRPr="00CD5C6F" w:rsidRDefault="00CD5C6F" w:rsidP="00CD5C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Capture: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Every interaction—prompts, file access, metadata, and timestamps—is ingested as a "Signal."</w:t>
      </w:r>
    </w:p>
    <w:p w14:paraId="5D4B0862" w14:textId="77777777" w:rsidR="00CD5C6F" w:rsidRPr="00CD5C6F" w:rsidRDefault="00CD5C6F" w:rsidP="00CD5C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 Memory: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RSI encodes these signals into a firm-specific knowledge graph. It doesn't "train" a generic model; it builds a </w:t>
      </w: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Judgment Engine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that learns the specific litigation or clinical styles of the firm.</w:t>
      </w:r>
    </w:p>
    <w:p w14:paraId="228D8646" w14:textId="77777777" w:rsidR="00CD5C6F" w:rsidRPr="00CD5C6F" w:rsidRDefault="00CD5C6F" w:rsidP="00CD5C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Persistence: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All memory is stored in a local </w:t>
      </w: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 WAL (Write-Ahead Log)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for deterministic recovery and 100% data sovereignty.</w:t>
      </w:r>
    </w:p>
    <w:p w14:paraId="2A64E9C6" w14:textId="77777777" w:rsidR="00CD5C6F" w:rsidRPr="00CD5C6F" w:rsidRDefault="00CD5C6F" w:rsidP="00CD5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The Sentinel Layer: The Audit Agent</w:t>
      </w:r>
    </w:p>
    <w:p w14:paraId="7C690933" w14:textId="77777777" w:rsidR="00CD5C6F" w:rsidRPr="00CD5C6F" w:rsidRDefault="00CD5C6F" w:rsidP="00CD5C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The most critical agentic process in AION OS. It sits above all other agents as the "Chief Integrity Officer."</w:t>
      </w:r>
    </w:p>
    <w:p w14:paraId="6492D32D" w14:textId="77777777" w:rsidR="00CD5C6F" w:rsidRPr="00CD5C6F" w:rsidRDefault="00CD5C6F" w:rsidP="00CD5C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Health Monitoring:</w:t>
      </w:r>
    </w:p>
    <w:p w14:paraId="6FBC43AE" w14:textId="77777777" w:rsidR="00CD5C6F" w:rsidRPr="00CD5C6F" w:rsidRDefault="00CD5C6F" w:rsidP="00CD5C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Sovereignty Pulse: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Ensures 100% local inference and flags cloud bypass attempts.</w:t>
      </w:r>
    </w:p>
    <w:p w14:paraId="247D5E5A" w14:textId="77777777" w:rsidR="00CD5C6F" w:rsidRPr="00CD5C6F" w:rsidRDefault="00CD5C6F" w:rsidP="00CD5C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Continuity Index: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Measures the rate of "Knowledge Capture" to prevent brain drain when partners depart.</w:t>
      </w:r>
    </w:p>
    <w:p w14:paraId="78996B26" w14:textId="77777777" w:rsidR="00CD5C6F" w:rsidRPr="00CD5C6F" w:rsidRDefault="00CD5C6F" w:rsidP="00CD5C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 Score: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Detects "Pattern Physics" anomalies (e.g., unauthorized data access or ethical conflicts).</w:t>
      </w:r>
    </w:p>
    <w:p w14:paraId="30B08372" w14:textId="29252FA6" w:rsidR="00CD5C6F" w:rsidRPr="00CD5C6F" w:rsidRDefault="00CD5C6F" w:rsidP="00CD5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IV. The Extraction Defense: </w:t>
      </w:r>
      <w:r w:rsidR="00360573" w:rsidRPr="00CD5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Counterintelligence</w:t>
      </w:r>
    </w:p>
    <w:p w14:paraId="7EAF82F4" w14:textId="77777777" w:rsidR="00CD5C6F" w:rsidRPr="00CD5C6F" w:rsidRDefault="00CD5C6F" w:rsidP="00CD5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kern w:val="0"/>
          <w14:ligatures w14:val="none"/>
        </w:rPr>
        <w:t>To prevent "Intelligence Renting" (internal users leaking AION patterns to cloud competitors), the Audit Agent employs:</w:t>
      </w:r>
    </w:p>
    <w:p w14:paraId="2E3FC2FA" w14:textId="77777777" w:rsidR="00CD5C6F" w:rsidRPr="00CD5C6F" w:rsidRDefault="00CD5C6F" w:rsidP="00CD5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Canary Prompts: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Unique, invisible "fingerprint" strings embedded in AION’s logic. If these appear in outbound traffic to OpenAI/Anthropic, an alert is triggered.</w:t>
      </w:r>
    </w:p>
    <w:p w14:paraId="5F27BFDE" w14:textId="77777777" w:rsidR="00CD5C6F" w:rsidRPr="00CD5C6F" w:rsidRDefault="00CD5C6F" w:rsidP="00CD5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Entropy: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Monitors the rhythm of usage. Shifts from "problem-solving" to "systematic scraping" are flagged as </w:t>
      </w: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Physics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F899B1" w14:textId="77777777" w:rsidR="00CD5C6F" w:rsidRPr="00CD5C6F" w:rsidRDefault="00CD5C6F" w:rsidP="00CD5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Fingerprinting: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Detects if the </w:t>
      </w:r>
      <w:r w:rsidRPr="00CD5C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logic</w:t>
      </w:r>
      <w:r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of an outbound request matches AION’s internal private prompts, even if the wording is changed.</w:t>
      </w:r>
    </w:p>
    <w:p w14:paraId="662CE04F" w14:textId="77777777" w:rsidR="00CD5C6F" w:rsidRPr="00CD5C6F" w:rsidRDefault="00000000" w:rsidP="00CD5C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92F75D">
          <v:rect id="_x0000_i1026" style="width:0;height:1.5pt" o:hralign="center" o:hrstd="t" o:hr="t" fillcolor="#a0a0a0" stroked="f"/>
        </w:pict>
      </w:r>
    </w:p>
    <w:p w14:paraId="62A61BB3" w14:textId="63731FAE" w:rsidR="00CD5C6F" w:rsidRPr="00CD5C6F" w:rsidRDefault="00360573" w:rsidP="00CD5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</w:t>
      </w:r>
      <w:r w:rsidR="00CD5C6F" w:rsidRPr="00CD5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Philosophy:</w:t>
      </w:r>
      <w:r w:rsidR="00CD5C6F" w:rsidRPr="00CD5C6F">
        <w:rPr>
          <w:rFonts w:ascii="Times New Roman" w:eastAsia="Times New Roman" w:hAnsi="Times New Roman" w:cs="Times New Roman"/>
          <w:kern w:val="0"/>
          <w14:ligatures w14:val="none"/>
        </w:rPr>
        <w:t xml:space="preserve"> &gt; Intelligence shouldn't be a utility you rent; it should be an asset you own. AION OS turns a law firm from a collection of individuals into a singular, compounding intellectual force.</w:t>
      </w:r>
    </w:p>
    <w:p w14:paraId="6506060C" w14:textId="77777777" w:rsidR="009F728F" w:rsidRDefault="009F728F"/>
    <w:sectPr w:rsidR="009F7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7D8"/>
    <w:multiLevelType w:val="multilevel"/>
    <w:tmpl w:val="9CD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7493"/>
    <w:multiLevelType w:val="multilevel"/>
    <w:tmpl w:val="14FA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1165B"/>
    <w:multiLevelType w:val="multilevel"/>
    <w:tmpl w:val="957A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07056"/>
    <w:multiLevelType w:val="multilevel"/>
    <w:tmpl w:val="DA44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346203">
    <w:abstractNumId w:val="3"/>
  </w:num>
  <w:num w:numId="2" w16cid:durableId="1770734767">
    <w:abstractNumId w:val="0"/>
  </w:num>
  <w:num w:numId="3" w16cid:durableId="326373437">
    <w:abstractNumId w:val="2"/>
  </w:num>
  <w:num w:numId="4" w16cid:durableId="419983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6F"/>
    <w:rsid w:val="0011050A"/>
    <w:rsid w:val="00360573"/>
    <w:rsid w:val="00531509"/>
    <w:rsid w:val="009F728F"/>
    <w:rsid w:val="00CD5C6F"/>
    <w:rsid w:val="00EB7756"/>
    <w:rsid w:val="00F9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4F4E"/>
  <w15:chartTrackingRefBased/>
  <w15:docId w15:val="{87961635-E480-431D-8E4C-1E6ECD80E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370</Words>
  <Characters>2196</Characters>
  <Application>Microsoft Office Word</Application>
  <DocSecurity>0</DocSecurity>
  <Lines>43</Lines>
  <Paragraphs>25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Malu Omeonga Jr</dc:creator>
  <cp:keywords/>
  <dc:description/>
  <cp:lastModifiedBy>Malu Omeonga Jr</cp:lastModifiedBy>
  <cp:revision>2</cp:revision>
  <dcterms:created xsi:type="dcterms:W3CDTF">2026-04-12T00:04:00Z</dcterms:created>
  <dcterms:modified xsi:type="dcterms:W3CDTF">2026-04-12T00:11:00Z</dcterms:modified>
</cp:coreProperties>
</file>