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1A5276"/>
          <w:sz w:val="56"/>
          <w:szCs w:val="56"/>
        </w:rPr>
        <w:t xml:space="preserve">EYE OF GOD V2000</w:t>
      </w:r>
    </w:p>
    <w:p>
      <w:pPr>
        <w:spacing w:before="0" w:after="200"/>
        <w:jc w:val="center"/>
      </w:pPr>
      <w:r>
        <w:rPr>
          <w:rFonts w:ascii="Arial" w:cs="Arial" w:eastAsia="Arial" w:hAnsi="Arial"/>
          <w:i/>
          <w:iCs/>
          <w:color w:val="2471A3"/>
          <w:sz w:val="28"/>
          <w:szCs w:val="28"/>
        </w:rPr>
        <w:t xml:space="preserve">OMNIPOTENT NEXUS — SINGULARITY SYSTEM</w:t>
      </w:r>
    </w:p>
    <w:p>
      <w:pPr>
        <w:spacing w:before="0" w:after="800"/>
        <w:jc w:val="center"/>
      </w:pPr>
      <w:r>
        <w:rPr>
          <w:rFonts w:ascii="Arial" w:cs="Arial" w:eastAsia="Arial" w:hAnsi="Arial"/>
          <w:color w:val="7F8C8D"/>
          <w:sz w:val="22"/>
          <w:szCs w:val="22"/>
        </w:rPr>
        <w:t xml:space="preserve">Documentacion Tecnica Completa para Registro de Propiedad Intelectual</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rPr>
          <w:tblHeader w:val="false"/>
        </w:trPr>
        <w:tc>
          <w:tcPr>
            <w:tcW w:type="dxa" w:w="28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Version</w:t>
            </w:r>
          </w:p>
        </w:tc>
        <w:tc>
          <w:tcPr>
            <w:tcW w:type="dxa" w:w="320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V2000 ULTRA / V1000.9-GODMODE-OMEGA</w:t>
            </w:r>
          </w:p>
        </w:tc>
      </w:tr>
      <w:tr>
        <w:trPr>
          <w:tblHeader w:val="false"/>
        </w:trPr>
        <w:tc>
          <w:tcPr>
            <w:tcW w:type="dxa" w:w="28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Estado</w:t>
            </w:r>
          </w:p>
        </w:tc>
        <w:tc>
          <w:tcPr>
            <w:tcW w:type="dxa" w:w="320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Produccion — Activo</w:t>
            </w:r>
          </w:p>
        </w:tc>
      </w:tr>
      <w:tr>
        <w:trPr>
          <w:tblHeader w:val="false"/>
        </w:trPr>
        <w:tc>
          <w:tcPr>
            <w:tcW w:type="dxa" w:w="28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Arquitectura</w:t>
            </w:r>
          </w:p>
        </w:tc>
        <w:tc>
          <w:tcPr>
            <w:tcW w:type="dxa" w:w="320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Multi-subsistema / Multi-agente IA</w:t>
            </w:r>
          </w:p>
        </w:tc>
      </w:tr>
      <w:tr>
        <w:trPr>
          <w:tblHeader w:val="false"/>
        </w:trPr>
        <w:tc>
          <w:tcPr>
            <w:tcW w:type="dxa" w:w="28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Licencia</w:t>
            </w:r>
          </w:p>
        </w:tc>
        <w:tc>
          <w:tcPr>
            <w:tcW w:type="dxa" w:w="320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Propietaria — Todos los derechos reservados</w:t>
            </w:r>
          </w:p>
        </w:tc>
      </w:tr>
      <w:tr>
        <w:trPr>
          <w:tblHeader w:val="false"/>
        </w:trPr>
        <w:tc>
          <w:tcPr>
            <w:tcW w:type="dxa" w:w="28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Lenguajes</w:t>
            </w:r>
          </w:p>
        </w:tc>
        <w:tc>
          <w:tcPr>
            <w:tcW w:type="dxa" w:w="320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Python 3.x, JavaScript, HTML5/CSS3, WebSocket</w:t>
            </w:r>
          </w:p>
        </w:tc>
      </w:tr>
      <w:tr>
        <w:trPr>
          <w:tblHeader w:val="false"/>
        </w:trPr>
        <w:tc>
          <w:tcPr>
            <w:tcW w:type="dxa" w:w="28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Autor</w:t>
            </w:r>
          </w:p>
        </w:tc>
        <w:tc>
          <w:tcPr>
            <w:tcW w:type="dxa" w:w="320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Eye of God Project — Confidencial</w:t>
            </w:r>
          </w:p>
        </w:tc>
      </w:tr>
    </w:tbl>
    <w:p>
      <w:r>
        <w:br w:type="page"/>
      </w:r>
    </w:p>
    <w:p>
      <w:pPr>
        <w:pStyle w:val="Heading1"/>
        <w:spacing w:before="360" w:after="160"/>
      </w:pPr>
      <w:r>
        <w:rPr>
          <w:rFonts w:ascii="Arial" w:cs="Arial" w:eastAsia="Arial" w:hAnsi="Arial"/>
          <w:b/>
          <w:bCs/>
          <w:color w:val="1A5276"/>
          <w:sz w:val="32"/>
          <w:szCs w:val="32"/>
        </w:rPr>
        <w:t xml:space="preserve">1. Resumen Ejecutivo</w:t>
      </w:r>
    </w:p>
    <w:p>
      <w:pPr>
        <w:spacing w:before="60" w:after="100"/>
      </w:pPr>
      <w:r>
        <w:rPr>
          <w:rFonts w:ascii="Arial" w:cs="Arial" w:eastAsia="Arial" w:hAnsi="Arial"/>
          <w:color w:val="1C2833"/>
          <w:sz w:val="22"/>
          <w:szCs w:val="22"/>
        </w:rPr>
        <w:t xml:space="preserve">EYE OF GOD V2000 (tambien denominado "Omnipotent Nexus" o "Singularity System") es una plataforma de software de inteligencia artificial multi-agente y analisis omnipresente, disenada como un sistema de comando y control unificado capaz de integrar mas de 67 subsistemas autonomos operando en paralelo. La arquitectura combina modelos de lenguaje de ultima generacion (LLaMA-4, Groq API), procesamiento en tiempo real, interfaces web 3D interactivas, y un bus de comunicacion WebSocket bidireccional.</w:t>
      </w:r>
    </w:p>
    <w:p>
      <w:pPr>
        <w:spacing w:before="60" w:after="100"/>
      </w:pPr>
      <w:r>
        <w:rPr>
          <w:rFonts w:ascii="Arial" w:cs="Arial" w:eastAsia="Arial" w:hAnsi="Arial"/>
          <w:color w:val="1C2833"/>
          <w:sz w:val="22"/>
          <w:szCs w:val="22"/>
        </w:rPr>
        <w:t xml:space="preserve">El sistema fue concebido, disenado e implementado como software propietario con licenciamiento por niveles (SCOUT, RECON, NEXUS, OMEGA, GOD MODE), incluyendo su propio servidor de pagos en Bitcoin via BTCPay, generacion automatica de licencias criptograficas, y panel de administracion protegido.</w:t>
      </w:r>
    </w:p>
    <w:p>
      <w:pPr>
        <w:spacing w:before="60" w:after="100"/>
      </w:pPr>
      <w:r>
        <w:rPr>
          <w:rFonts w:ascii="Arial" w:cs="Arial" w:eastAsia="Arial" w:hAnsi="Arial"/>
          <w:color w:val="1C2833"/>
          <w:sz w:val="22"/>
          <w:szCs w:val="22"/>
        </w:rPr>
        <w:t xml:space="preserve">EYE OF GOD V2000 representa una innovacion integral en la categoria de sistemas de inteligencia sintetica distribuida, combinando en un unico nucleo de software capacidades que normalmente requieren decenas de herramientas separadas: analisis de mercados financieros con IA, redes de agentes autonomos, motor de conciencia artificial, analisis de amenazas, criptografia cuantica simulada, analisis de sentimiento, bases de datos de series temporales, scheduler adaptativo, y un motor de memoria infinita.</w:t>
      </w:r>
    </w:p>
    <w:p>
      <w:pPr>
        <w:pBdr>
          <w:bottom w:val="single" w:color="2471A3" w:sz="6" w:space="1"/>
        </w:pBdr>
        <w:spacing w:before="200" w:after="200"/>
      </w:pPr>
      <w:r>
        <w:t xml:space="preserve"/>
      </w:r>
    </w:p>
    <w:p>
      <w:pPr>
        <w:pStyle w:val="Heading1"/>
        <w:spacing w:before="360" w:after="160"/>
      </w:pPr>
      <w:r>
        <w:rPr>
          <w:rFonts w:ascii="Arial" w:cs="Arial" w:eastAsia="Arial" w:hAnsi="Arial"/>
          <w:b/>
          <w:bCs/>
          <w:color w:val="1A5276"/>
          <w:sz w:val="32"/>
          <w:szCs w:val="32"/>
        </w:rPr>
        <w:t xml:space="preserve">2. Descripcion Tecnica del Sistema</w:t>
      </w:r>
    </w:p>
    <w:p>
      <w:pPr>
        <w:pStyle w:val="Heading2"/>
        <w:spacing w:before="280" w:after="120"/>
      </w:pPr>
      <w:r>
        <w:rPr>
          <w:rFonts w:ascii="Arial" w:cs="Arial" w:eastAsia="Arial" w:hAnsi="Arial"/>
          <w:b/>
          <w:bCs/>
          <w:color w:val="1F618D"/>
          <w:sz w:val="26"/>
          <w:szCs w:val="26"/>
        </w:rPr>
        <w:t xml:space="preserve">2.1 Arquitectura General</w:t>
      </w:r>
    </w:p>
    <w:p>
      <w:pPr>
        <w:spacing w:before="60" w:after="100"/>
      </w:pPr>
      <w:r>
        <w:rPr>
          <w:rFonts w:ascii="Arial" w:cs="Arial" w:eastAsia="Arial" w:hAnsi="Arial"/>
          <w:color w:val="1C2833"/>
          <w:sz w:val="22"/>
          <w:szCs w:val="22"/>
        </w:rPr>
        <w:t xml:space="preserve">La arquitectura del sistema se organiza en tres capas principales:</w:t>
      </w:r>
    </w:p>
    <w:p>
      <w:pPr>
        <w:pStyle w:val="ListParagraph"/>
        <w:numPr>
          <w:ilvl w:val="0"/>
          <w:numId w:val="2"/>
        </w:numPr>
        <w:spacing w:before="40" w:after="40"/>
      </w:pPr>
      <w:r>
        <w:rPr>
          <w:rFonts w:ascii="Arial" w:cs="Arial" w:eastAsia="Arial" w:hAnsi="Arial"/>
          <w:b w:val="false"/>
          <w:bCs w:val="false"/>
          <w:color w:val="1C2833"/>
          <w:sz w:val="22"/>
          <w:szCs w:val="22"/>
        </w:rPr>
        <w:t xml:space="preserve">Nucleo (SingularityKernel): orquestador principal que instancia y coordina todos los subsistemas, gestiona el ciclo de vida de los agentes IA, y expone una interfaz de comandos unificada.</w:t>
      </w:r>
    </w:p>
    <w:p>
      <w:pPr>
        <w:pStyle w:val="ListParagraph"/>
        <w:numPr>
          <w:ilvl w:val="0"/>
          <w:numId w:val="2"/>
        </w:numPr>
        <w:spacing w:before="40" w:after="40"/>
      </w:pPr>
      <w:r>
        <w:rPr>
          <w:rFonts w:ascii="Arial" w:cs="Arial" w:eastAsia="Arial" w:hAnsi="Arial"/>
          <w:b w:val="false"/>
          <w:bCs w:val="false"/>
          <w:color w:val="1C2833"/>
          <w:sz w:val="22"/>
          <w:szCs w:val="22"/>
        </w:rPr>
        <w:t xml:space="preserve">Capa de Transporte (Bridge WebSocket): servidor asincrono (asyncio + websockets + aiohttp) que conecta el frontend 3D en tiempo real con el kernel de Python. Gestiona broadcasting de metricas en vivo, comandos bidireccionales y estado de subsistemas V2000.</w:t>
      </w:r>
    </w:p>
    <w:p>
      <w:pPr>
        <w:pStyle w:val="ListParagraph"/>
        <w:numPr>
          <w:ilvl w:val="0"/>
          <w:numId w:val="2"/>
        </w:numPr>
        <w:spacing w:before="40" w:after="40"/>
      </w:pPr>
      <w:r>
        <w:rPr>
          <w:rFonts w:ascii="Arial" w:cs="Arial" w:eastAsia="Arial" w:hAnsi="Arial"/>
          <w:b w:val="false"/>
          <w:bCs w:val="false"/>
          <w:color w:val="1C2833"/>
          <w:sz w:val="22"/>
          <w:szCs w:val="22"/>
        </w:rPr>
        <w:t xml:space="preserve">Capa de Presentacion (Frontend 3D ULTRA): interfaz web de page unica construida con Three.js, CSS Grid y JavaScript puro, con visualizacion 3D animada, 30+ paneles de metricas en tiempo real, soporte multilingue y diseno HUD cyberpunk.</w:t>
      </w:r>
    </w:p>
    <w:p>
      <w:pPr>
        <w:spacing w:before="60" w:after="100"/>
      </w:pPr>
      <w:r>
        <w:rPr>
          <w:rFonts w:ascii="Arial" w:cs="Arial" w:eastAsia="Arial" w:hAnsi="Arial"/>
          <w:color w:val="1C2833"/>
          <w:sz w:val="22"/>
          <w:szCs w:val="22"/>
        </w:rPr>
        <w:t xml:space="preserve"/>
      </w:r>
    </w:p>
    <w:p>
      <w:pPr>
        <w:pStyle w:val="Heading2"/>
        <w:spacing w:before="280" w:after="120"/>
      </w:pPr>
      <w:r>
        <w:rPr>
          <w:rFonts w:ascii="Arial" w:cs="Arial" w:eastAsia="Arial" w:hAnsi="Arial"/>
          <w:b/>
          <w:bCs/>
          <w:color w:val="1F618D"/>
          <w:sz w:val="26"/>
          <w:szCs w:val="26"/>
        </w:rPr>
        <w:t xml:space="preserve">2.2 Nucleo: SingularityKernel</w:t>
      </w:r>
    </w:p>
    <w:p>
      <w:pPr>
        <w:spacing w:before="60" w:after="100"/>
      </w:pPr>
      <w:r>
        <w:rPr>
          <w:rFonts w:ascii="Arial" w:cs="Arial" w:eastAsia="Arial" w:hAnsi="Arial"/>
          <w:color w:val="1C2833"/>
          <w:sz w:val="22"/>
          <w:szCs w:val="22"/>
        </w:rPr>
        <w:t xml:space="preserve">El SingularityKernel (EyeGodV1000_10.py, ~11.400 lineas) es el componente central. Implementa:</w:t>
      </w:r>
    </w:p>
    <w:p>
      <w:pPr>
        <w:pStyle w:val="ListParagraph"/>
        <w:numPr>
          <w:ilvl w:val="0"/>
          <w:numId w:val="2"/>
        </w:numPr>
        <w:spacing w:before="40" w:after="40"/>
      </w:pPr>
      <w:r>
        <w:rPr>
          <w:rFonts w:ascii="Arial" w:cs="Arial" w:eastAsia="Arial" w:hAnsi="Arial"/>
          <w:b w:val="false"/>
          <w:bCs w:val="false"/>
          <w:color w:val="1C2833"/>
          <w:sz w:val="22"/>
          <w:szCs w:val="22"/>
        </w:rPr>
        <w:t xml:space="preserve">Inicializacion y orquestracion de mas de 67 subsistemas en threads independientes.</w:t>
      </w:r>
    </w:p>
    <w:p>
      <w:pPr>
        <w:pStyle w:val="ListParagraph"/>
        <w:numPr>
          <w:ilvl w:val="0"/>
          <w:numId w:val="2"/>
        </w:numPr>
        <w:spacing w:before="40" w:after="40"/>
      </w:pPr>
      <w:r>
        <w:rPr>
          <w:rFonts w:ascii="Arial" w:cs="Arial" w:eastAsia="Arial" w:hAnsi="Arial"/>
          <w:b w:val="false"/>
          <w:bCs w:val="false"/>
          <w:color w:val="1C2833"/>
          <w:sz w:val="22"/>
          <w:szCs w:val="22"/>
        </w:rPr>
        <w:t xml:space="preserve">Router de agentes IA (AIAgentRouter) con soporte para multiples modelos: LLaMA-4-Maverick (primario), LLaMA-4-Scout (fallback), via Groq API.</w:t>
      </w:r>
    </w:p>
    <w:p>
      <w:pPr>
        <w:pStyle w:val="ListParagraph"/>
        <w:numPr>
          <w:ilvl w:val="0"/>
          <w:numId w:val="2"/>
        </w:numPr>
        <w:spacing w:before="40" w:after="40"/>
      </w:pPr>
      <w:r>
        <w:rPr>
          <w:rFonts w:ascii="Arial" w:cs="Arial" w:eastAsia="Arial" w:hAnsi="Arial"/>
          <w:b w:val="false"/>
          <w:bCs w:val="false"/>
          <w:color w:val="1C2833"/>
          <w:sz w:val="22"/>
          <w:szCs w:val="22"/>
        </w:rPr>
        <w:t xml:space="preserve">Procesador de comandos (CommandProcessor) con mas de 400 comandos registrados, enrutamiento dinamico, historial y trazabilidad.</w:t>
      </w:r>
    </w:p>
    <w:p>
      <w:pPr>
        <w:pStyle w:val="ListParagraph"/>
        <w:numPr>
          <w:ilvl w:val="0"/>
          <w:numId w:val="2"/>
        </w:numPr>
        <w:spacing w:before="40" w:after="40"/>
      </w:pPr>
      <w:r>
        <w:rPr>
          <w:rFonts w:ascii="Arial" w:cs="Arial" w:eastAsia="Arial" w:hAnsi="Arial"/>
          <w:b w:val="false"/>
          <w:bCs w:val="false"/>
          <w:color w:val="1C2833"/>
          <w:sz w:val="22"/>
          <w:szCs w:val="22"/>
        </w:rPr>
        <w:t xml:space="preserve">Sistema de alertas multinivel (AlertManager) con persistencia en SQLite.</w:t>
      </w:r>
    </w:p>
    <w:p>
      <w:pPr>
        <w:pStyle w:val="ListParagraph"/>
        <w:numPr>
          <w:ilvl w:val="0"/>
          <w:numId w:val="2"/>
        </w:numPr>
        <w:spacing w:before="40" w:after="40"/>
      </w:pPr>
      <w:r>
        <w:rPr>
          <w:rFonts w:ascii="Arial" w:cs="Arial" w:eastAsia="Arial" w:hAnsi="Arial"/>
          <w:b w:val="false"/>
          <w:bCs w:val="false"/>
          <w:color w:val="1C2833"/>
          <w:sz w:val="22"/>
          <w:szCs w:val="22"/>
        </w:rPr>
        <w:t xml:space="preserve">Interfaces de mensajeria: Telegram Bot (telebot), WhatsApp via Twilio.</w:t>
      </w:r>
    </w:p>
    <w:p>
      <w:pPr>
        <w:pStyle w:val="ListParagraph"/>
        <w:numPr>
          <w:ilvl w:val="0"/>
          <w:numId w:val="2"/>
        </w:numPr>
        <w:spacing w:before="40" w:after="40"/>
      </w:pPr>
      <w:r>
        <w:rPr>
          <w:rFonts w:ascii="Arial" w:cs="Arial" w:eastAsia="Arial" w:hAnsi="Arial"/>
          <w:b w:val="false"/>
          <w:bCs w:val="false"/>
          <w:color w:val="1C2833"/>
          <w:sz w:val="22"/>
          <w:szCs w:val="22"/>
        </w:rPr>
        <w:t xml:space="preserve">Base de datos embebida (SingularityDB / SQLite) con esquema propio para intel, agentes, mercados, alertas, universos, satelites, operaciones cuanticas, y eventos temporales.</w:t>
      </w:r>
    </w:p>
    <w:p>
      <w:pPr>
        <w:pStyle w:val="ListParagraph"/>
        <w:numPr>
          <w:ilvl w:val="0"/>
          <w:numId w:val="2"/>
        </w:numPr>
        <w:spacing w:before="40" w:after="40"/>
      </w:pPr>
      <w:r>
        <w:rPr>
          <w:rFonts w:ascii="Arial" w:cs="Arial" w:eastAsia="Arial" w:hAnsi="Arial"/>
          <w:b w:val="false"/>
          <w:bCs w:val="false"/>
          <w:color w:val="1C2833"/>
          <w:sz w:val="22"/>
          <w:szCs w:val="22"/>
        </w:rPr>
        <w:t xml:space="preserve">REPL interactivo para operacion en consola con rich formatting y dashboard en tiempo real.</w:t>
      </w:r>
    </w:p>
    <w:p>
      <w:pPr>
        <w:spacing w:before="60" w:after="100"/>
      </w:pPr>
      <w:r>
        <w:rPr>
          <w:rFonts w:ascii="Arial" w:cs="Arial" w:eastAsia="Arial" w:hAnsi="Arial"/>
          <w:color w:val="1C2833"/>
          <w:sz w:val="22"/>
          <w:szCs w:val="22"/>
        </w:rPr>
        <w:t xml:space="preserve"/>
      </w:r>
    </w:p>
    <w:p>
      <w:pPr>
        <w:pStyle w:val="Heading2"/>
        <w:spacing w:before="280" w:after="120"/>
      </w:pPr>
      <w:r>
        <w:rPr>
          <w:rFonts w:ascii="Arial" w:cs="Arial" w:eastAsia="Arial" w:hAnsi="Arial"/>
          <w:b/>
          <w:bCs/>
          <w:color w:val="1F618D"/>
          <w:sz w:val="26"/>
          <w:szCs w:val="26"/>
        </w:rPr>
        <w:t xml:space="preserve">2.3 Bridge WebSocket (eyegod_bridge_v2000.py)</w:t>
      </w:r>
    </w:p>
    <w:p>
      <w:pPr>
        <w:spacing w:before="60" w:after="100"/>
      </w:pPr>
      <w:r>
        <w:rPr>
          <w:rFonts w:ascii="Arial" w:cs="Arial" w:eastAsia="Arial" w:hAnsi="Arial"/>
          <w:color w:val="1C2833"/>
          <w:sz w:val="22"/>
          <w:szCs w:val="22"/>
        </w:rPr>
        <w:t xml:space="preserve">Servidor asincrono que:</w:t>
      </w:r>
    </w:p>
    <w:p>
      <w:pPr>
        <w:pStyle w:val="ListParagraph"/>
        <w:numPr>
          <w:ilvl w:val="0"/>
          <w:numId w:val="2"/>
        </w:numPr>
        <w:spacing w:before="40" w:after="40"/>
      </w:pPr>
      <w:r>
        <w:rPr>
          <w:rFonts w:ascii="Arial" w:cs="Arial" w:eastAsia="Arial" w:hAnsi="Arial"/>
          <w:b w:val="false"/>
          <w:bCs w:val="false"/>
          <w:color w:val="1C2833"/>
          <w:sz w:val="22"/>
          <w:szCs w:val="22"/>
        </w:rPr>
        <w:t xml:space="preserve">Carga dinamicamente el kernel de Python en tiempo de ejecucion mediante importlib.</w:t>
      </w:r>
    </w:p>
    <w:p>
      <w:pPr>
        <w:pStyle w:val="ListParagraph"/>
        <w:numPr>
          <w:ilvl w:val="0"/>
          <w:numId w:val="2"/>
        </w:numPr>
        <w:spacing w:before="40" w:after="40"/>
      </w:pPr>
      <w:r>
        <w:rPr>
          <w:rFonts w:ascii="Arial" w:cs="Arial" w:eastAsia="Arial" w:hAnsi="Arial"/>
          <w:b w:val="false"/>
          <w:bCs w:val="false"/>
          <w:color w:val="1C2833"/>
          <w:sz w:val="22"/>
          <w:szCs w:val="22"/>
        </w:rPr>
        <w:t xml:space="preserve">Gestiona multiples clientes WebSocket simultaneos con broadcasting de estado.</w:t>
      </w:r>
    </w:p>
    <w:p>
      <w:pPr>
        <w:pStyle w:val="ListParagraph"/>
        <w:numPr>
          <w:ilvl w:val="0"/>
          <w:numId w:val="2"/>
        </w:numPr>
        <w:spacing w:before="40" w:after="40"/>
      </w:pPr>
      <w:r>
        <w:rPr>
          <w:rFonts w:ascii="Arial" w:cs="Arial" w:eastAsia="Arial" w:hAnsi="Arial"/>
          <w:b w:val="false"/>
          <w:bCs w:val="false"/>
          <w:color w:val="1C2833"/>
          <w:sz w:val="22"/>
          <w:szCs w:val="22"/>
        </w:rPr>
        <w:t xml:space="preserve">Implementa V2000State: estado simulado en tiempo real para 30 subsistemas adicionales del V2000 (dark web, biometrico, nano, energia de punto cero, operaciones psionicas, etc.).</w:t>
      </w:r>
    </w:p>
    <w:p>
      <w:pPr>
        <w:pStyle w:val="ListParagraph"/>
        <w:numPr>
          <w:ilvl w:val="0"/>
          <w:numId w:val="2"/>
        </w:numPr>
        <w:spacing w:before="40" w:after="40"/>
      </w:pPr>
      <w:r>
        <w:rPr>
          <w:rFonts w:ascii="Arial" w:cs="Arial" w:eastAsia="Arial" w:hAnsi="Arial"/>
          <w:b w:val="false"/>
          <w:bCs w:val="false"/>
          <w:color w:val="1C2833"/>
          <w:sz w:val="22"/>
          <w:szCs w:val="22"/>
        </w:rPr>
        <w:t xml:space="preserve">Sirve archivos estaticos (HTML, assets) via HTTP en el mismo proceso (puerto 8766).</w:t>
      </w:r>
    </w:p>
    <w:p>
      <w:pPr>
        <w:pStyle w:val="ListParagraph"/>
        <w:numPr>
          <w:ilvl w:val="0"/>
          <w:numId w:val="2"/>
        </w:numPr>
        <w:spacing w:before="40" w:after="40"/>
      </w:pPr>
      <w:r>
        <w:rPr>
          <w:rFonts w:ascii="Arial" w:cs="Arial" w:eastAsia="Arial" w:hAnsi="Arial"/>
          <w:b w:val="false"/>
          <w:bCs w:val="false"/>
          <w:color w:val="1C2833"/>
          <w:sz w:val="22"/>
          <w:szCs w:val="22"/>
        </w:rPr>
        <w:t xml:space="preserve">Traduce comandos JSON del frontend a llamadas directas al kernel Python y devuelve resultados formateados.</w:t>
      </w:r>
    </w:p>
    <w:p>
      <w:pPr>
        <w:spacing w:before="60" w:after="100"/>
      </w:pPr>
      <w:r>
        <w:rPr>
          <w:rFonts w:ascii="Arial" w:cs="Arial" w:eastAsia="Arial" w:hAnsi="Arial"/>
          <w:color w:val="1C2833"/>
          <w:sz w:val="22"/>
          <w:szCs w:val="22"/>
        </w:rPr>
        <w:t xml:space="preserve"/>
      </w:r>
    </w:p>
    <w:p>
      <w:pPr>
        <w:pStyle w:val="Heading2"/>
        <w:spacing w:before="280" w:after="120"/>
      </w:pPr>
      <w:r>
        <w:rPr>
          <w:rFonts w:ascii="Arial" w:cs="Arial" w:eastAsia="Arial" w:hAnsi="Arial"/>
          <w:b/>
          <w:bCs/>
          <w:color w:val="1F618D"/>
          <w:sz w:val="26"/>
          <w:szCs w:val="26"/>
        </w:rPr>
        <w:t xml:space="preserve">2.4 Frontend 3D (EyeGod_V2000_ULTRA.html)</w:t>
      </w:r>
    </w:p>
    <w:p>
      <w:pPr>
        <w:spacing w:before="60" w:after="100"/>
      </w:pPr>
      <w:r>
        <w:rPr>
          <w:rFonts w:ascii="Arial" w:cs="Arial" w:eastAsia="Arial" w:hAnsi="Arial"/>
          <w:color w:val="1C2833"/>
          <w:sz w:val="22"/>
          <w:szCs w:val="22"/>
        </w:rPr>
        <w:t xml:space="preserve">Interfaz de usuario de pagina unica (~5.000 lineas) que implementa:</w:t>
      </w:r>
    </w:p>
    <w:p>
      <w:pPr>
        <w:pStyle w:val="ListParagraph"/>
        <w:numPr>
          <w:ilvl w:val="0"/>
          <w:numId w:val="2"/>
        </w:numPr>
        <w:spacing w:before="40" w:after="40"/>
      </w:pPr>
      <w:r>
        <w:rPr>
          <w:rFonts w:ascii="Arial" w:cs="Arial" w:eastAsia="Arial" w:hAnsi="Arial"/>
          <w:b w:val="false"/>
          <w:bCs w:val="false"/>
          <w:color w:val="1C2833"/>
          <w:sz w:val="22"/>
          <w:szCs w:val="22"/>
        </w:rPr>
        <w:t xml:space="preserve">Visualizacion 3D en tiempo real usando Three.js (r128): esfera central animada con particulas orbitales, lineas de conexion dinamicas, efectos de bloom y scanlines.</w:t>
      </w:r>
    </w:p>
    <w:p>
      <w:pPr>
        <w:pStyle w:val="ListParagraph"/>
        <w:numPr>
          <w:ilvl w:val="0"/>
          <w:numId w:val="2"/>
        </w:numPr>
        <w:spacing w:before="40" w:after="40"/>
      </w:pPr>
      <w:r>
        <w:rPr>
          <w:rFonts w:ascii="Arial" w:cs="Arial" w:eastAsia="Arial" w:hAnsi="Arial"/>
          <w:b w:val="false"/>
          <w:bCs w:val="false"/>
          <w:color w:val="1C2833"/>
          <w:sz w:val="22"/>
          <w:szCs w:val="22"/>
        </w:rPr>
        <w:t xml:space="preserve">Layout de cuadricula CSS con 5 zonas: header de metricas globales, sidebar de navegacion, viewport 3D principal, panel de metricas derecho, y consola de comandos inferior.</w:t>
      </w:r>
    </w:p>
    <w:p>
      <w:pPr>
        <w:pStyle w:val="ListParagraph"/>
        <w:numPr>
          <w:ilvl w:val="0"/>
          <w:numId w:val="2"/>
        </w:numPr>
        <w:spacing w:before="40" w:after="40"/>
      </w:pPr>
      <w:r>
        <w:rPr>
          <w:rFonts w:ascii="Arial" w:cs="Arial" w:eastAsia="Arial" w:hAnsi="Arial"/>
          <w:b w:val="false"/>
          <w:bCs w:val="false"/>
          <w:color w:val="1C2833"/>
          <w:sz w:val="22"/>
          <w:szCs w:val="22"/>
        </w:rPr>
        <w:t xml:space="preserve">30 secciones de subsistemas navegables con metricas en vivo actualizadas cada 2 segundos via WebSocket.</w:t>
      </w:r>
    </w:p>
    <w:p>
      <w:pPr>
        <w:pStyle w:val="ListParagraph"/>
        <w:numPr>
          <w:ilvl w:val="0"/>
          <w:numId w:val="2"/>
        </w:numPr>
        <w:spacing w:before="40" w:after="40"/>
      </w:pPr>
      <w:r>
        <w:rPr>
          <w:rFonts w:ascii="Arial" w:cs="Arial" w:eastAsia="Arial" w:hAnsi="Arial"/>
          <w:b w:val="false"/>
          <w:bCs w:val="false"/>
          <w:color w:val="1C2833"/>
          <w:sz w:val="22"/>
          <w:szCs w:val="22"/>
        </w:rPr>
        <w:t xml:space="preserve">Sistema multilingue: soporte para 12 idiomas (ES, EN, FR, DE, PT, IT, RU, ZH, JA, AR, KO, HI) con traducciones completas de la UI.</w:t>
      </w:r>
    </w:p>
    <w:p>
      <w:pPr>
        <w:pStyle w:val="ListParagraph"/>
        <w:numPr>
          <w:ilvl w:val="0"/>
          <w:numId w:val="2"/>
        </w:numPr>
        <w:spacing w:before="40" w:after="40"/>
      </w:pPr>
      <w:r>
        <w:rPr>
          <w:rFonts w:ascii="Arial" w:cs="Arial" w:eastAsia="Arial" w:hAnsi="Arial"/>
          <w:b w:val="false"/>
          <w:bCs w:val="false"/>
          <w:color w:val="1C2833"/>
          <w:sz w:val="22"/>
          <w:szCs w:val="22"/>
        </w:rPr>
        <w:t xml:space="preserve">Interfaz de comandos integrada con historial, autocompletado y codificacion de colores por tipo de resultado.</w:t>
      </w:r>
    </w:p>
    <w:p>
      <w:pPr>
        <w:pStyle w:val="ListParagraph"/>
        <w:numPr>
          <w:ilvl w:val="0"/>
          <w:numId w:val="2"/>
        </w:numPr>
        <w:spacing w:before="40" w:after="40"/>
      </w:pPr>
      <w:r>
        <w:rPr>
          <w:rFonts w:ascii="Arial" w:cs="Arial" w:eastAsia="Arial" w:hAnsi="Arial"/>
          <w:b w:val="false"/>
          <w:bCs w:val="false"/>
          <w:color w:val="1C2833"/>
          <w:sz w:val="22"/>
          <w:szCs w:val="22"/>
        </w:rPr>
        <w:t xml:space="preserve">Reconnexion automatica al bridge WebSocket con backoff exponencial.</w:t>
      </w:r>
    </w:p>
    <w:p>
      <w:pPr>
        <w:spacing w:before="60" w:after="100"/>
      </w:pPr>
      <w:r>
        <w:rPr>
          <w:rFonts w:ascii="Arial" w:cs="Arial" w:eastAsia="Arial" w:hAnsi="Arial"/>
          <w:color w:val="1C2833"/>
          <w:sz w:val="22"/>
          <w:szCs w:val="22"/>
        </w:rPr>
        <w:t xml:space="preserve"/>
      </w:r>
    </w:p>
    <w:p>
      <w:pPr>
        <w:pStyle w:val="Heading2"/>
        <w:spacing w:before="280" w:after="120"/>
      </w:pPr>
      <w:r>
        <w:rPr>
          <w:rFonts w:ascii="Arial" w:cs="Arial" w:eastAsia="Arial" w:hAnsi="Arial"/>
          <w:b/>
          <w:bCs/>
          <w:color w:val="1F618D"/>
          <w:sz w:val="26"/>
          <w:szCs w:val="26"/>
        </w:rPr>
        <w:t xml:space="preserve">2.5 Sistema de Pagos y Licencias</w:t>
      </w:r>
    </w:p>
    <w:p>
      <w:pPr>
        <w:spacing w:before="60" w:after="100"/>
      </w:pPr>
      <w:r>
        <w:rPr>
          <w:rFonts w:ascii="Arial" w:cs="Arial" w:eastAsia="Arial" w:hAnsi="Arial"/>
          <w:color w:val="1C2833"/>
          <w:sz w:val="22"/>
          <w:szCs w:val="22"/>
        </w:rPr>
        <w:t xml:space="preserve">El modulo de comercializacion comprende tres componentes:</w:t>
      </w:r>
    </w:p>
    <w:p>
      <w:pPr>
        <w:pStyle w:val="ListParagraph"/>
        <w:numPr>
          <w:ilvl w:val="0"/>
          <w:numId w:val="2"/>
        </w:numPr>
        <w:spacing w:before="40" w:after="40"/>
      </w:pPr>
      <w:r>
        <w:rPr>
          <w:rFonts w:ascii="Arial" w:cs="Arial" w:eastAsia="Arial" w:hAnsi="Arial"/>
          <w:b w:val="false"/>
          <w:bCs w:val="false"/>
          <w:color w:val="1C2833"/>
          <w:sz w:val="22"/>
          <w:szCs w:val="22"/>
        </w:rPr>
        <w:t xml:space="preserve">eyegod_payment_server.py: servidor HTTP asincrono (aiohttp) con integracion a BTCPay Server para recepcion de pagos en Bitcoin. Implementa webhook HMAC-SHA256 para confirmacion de pagos, generacion de licencias criptograficas (HMAC-SHA256 sobre datos del cliente), envio automatico por email (SMTP/Gmail), y API REST de administracion.</w:t>
      </w:r>
    </w:p>
    <w:p>
      <w:pPr>
        <w:pStyle w:val="ListParagraph"/>
        <w:numPr>
          <w:ilvl w:val="0"/>
          <w:numId w:val="2"/>
        </w:numPr>
        <w:spacing w:before="40" w:after="40"/>
      </w:pPr>
      <w:r>
        <w:rPr>
          <w:rFonts w:ascii="Arial" w:cs="Arial" w:eastAsia="Arial" w:hAnsi="Arial"/>
          <w:b w:val="false"/>
          <w:bCs w:val="false"/>
          <w:color w:val="1C2833"/>
          <w:sz w:val="22"/>
          <w:szCs w:val="22"/>
        </w:rPr>
        <w:t xml:space="preserve">eyegod_checkout.html: pagina de checkout con seleccion de tier, duracion, add-ons, calculo de precio en tiempo real, y flujo de pago Bitcoin.</w:t>
      </w:r>
    </w:p>
    <w:p>
      <w:pPr>
        <w:pStyle w:val="ListParagraph"/>
        <w:numPr>
          <w:ilvl w:val="0"/>
          <w:numId w:val="2"/>
        </w:numPr>
        <w:spacing w:before="40" w:after="40"/>
      </w:pPr>
      <w:r>
        <w:rPr>
          <w:rFonts w:ascii="Arial" w:cs="Arial" w:eastAsia="Arial" w:hAnsi="Arial"/>
          <w:b w:val="false"/>
          <w:bCs w:val="false"/>
          <w:color w:val="1C2833"/>
          <w:sz w:val="22"/>
          <w:szCs w:val="22"/>
        </w:rPr>
        <w:t xml:space="preserve">eyegod_license.html: pagina de verificacion y activacion de licencias con validacion criptografica client-side.</w:t>
      </w:r>
    </w:p>
    <w:p>
      <w:pPr>
        <w:pStyle w:val="ListParagraph"/>
        <w:numPr>
          <w:ilvl w:val="0"/>
          <w:numId w:val="2"/>
        </w:numPr>
        <w:spacing w:before="40" w:after="40"/>
      </w:pPr>
      <w:r>
        <w:rPr>
          <w:rFonts w:ascii="Arial" w:cs="Arial" w:eastAsia="Arial" w:hAnsi="Arial"/>
          <w:b w:val="false"/>
          <w:bCs w:val="false"/>
          <w:color w:val="1C2833"/>
          <w:sz w:val="22"/>
          <w:szCs w:val="22"/>
        </w:rPr>
        <w:t xml:space="preserve">eyegod_admin.html: panel de administracion con login protegido, vista de todas las licencias, metricas de ventas, y gestion de clientes.</w:t>
      </w:r>
    </w:p>
    <w:p>
      <w:pPr>
        <w:pStyle w:val="ListParagraph"/>
        <w:numPr>
          <w:ilvl w:val="0"/>
          <w:numId w:val="2"/>
        </w:numPr>
        <w:spacing w:before="40" w:after="40"/>
      </w:pPr>
      <w:r>
        <w:rPr>
          <w:rFonts w:ascii="Arial" w:cs="Arial" w:eastAsia="Arial" w:hAnsi="Arial"/>
          <w:b w:val="false"/>
          <w:bCs w:val="false"/>
          <w:color w:val="1C2833"/>
          <w:sz w:val="22"/>
          <w:szCs w:val="22"/>
        </w:rPr>
        <w:t xml:space="preserve">eyegod_payments.db: base de datos SQLite con tablas de invoices (facturas BTCPay) y licenses (licencias generadas, vinculadas a emails y tiers).</w:t>
      </w:r>
    </w:p>
    <w:p>
      <w:pPr>
        <w:pBdr>
          <w:bottom w:val="single" w:color="2471A3" w:sz="6" w:space="1"/>
        </w:pBdr>
        <w:spacing w:before="200" w:after="200"/>
      </w:pPr>
      <w:r>
        <w:t xml:space="preserve"/>
      </w:r>
    </w:p>
    <w:p>
      <w:r>
        <w:br w:type="page"/>
      </w:r>
    </w:p>
    <w:p>
      <w:pPr>
        <w:pStyle w:val="Heading1"/>
        <w:spacing w:before="360" w:after="160"/>
      </w:pPr>
      <w:r>
        <w:rPr>
          <w:rFonts w:ascii="Arial" w:cs="Arial" w:eastAsia="Arial" w:hAnsi="Arial"/>
          <w:b/>
          <w:bCs/>
          <w:color w:val="1A5276"/>
          <w:sz w:val="32"/>
          <w:szCs w:val="32"/>
        </w:rPr>
        <w:t xml:space="preserve">3. Catalogo de Subsistemas</w:t>
      </w:r>
    </w:p>
    <w:p>
      <w:pPr>
        <w:spacing w:before="60" w:after="100"/>
      </w:pPr>
      <w:r>
        <w:rPr>
          <w:rFonts w:ascii="Arial" w:cs="Arial" w:eastAsia="Arial" w:hAnsi="Arial"/>
          <w:color w:val="1C2833"/>
          <w:sz w:val="22"/>
          <w:szCs w:val="22"/>
        </w:rPr>
        <w:t xml:space="preserve">A continuacion se listan los 67+ subsistemas implementados en el kernel, agrupados por categoria funcional:</w:t>
      </w:r>
    </w:p>
    <w:p>
      <w:pPr>
        <w:pStyle w:val="Heading2"/>
        <w:spacing w:before="280" w:after="120"/>
      </w:pPr>
      <w:r>
        <w:rPr>
          <w:rFonts w:ascii="Arial" w:cs="Arial" w:eastAsia="Arial" w:hAnsi="Arial"/>
          <w:b/>
          <w:bCs/>
          <w:color w:val="1F618D"/>
          <w:sz w:val="26"/>
          <w:szCs w:val="26"/>
        </w:rPr>
        <w:t xml:space="preserve">3.1 Inteligencia de Mercados y Analisis Financiero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E2D5A" w:sz="1"/>
              <w:left w:val="single" w:color="1E2D5A" w:sz="1"/>
              <w:bottom w:val="single" w:color="1E2D5A" w:sz="1"/>
              <w:right w:val="single" w:color="1E2D5A" w:sz="1"/>
            </w:tcBorders>
            <w:shd w:fill="D6EAF8" w:val="clear"/>
            <w:tcMar>
              <w:top w:type="dxa" w:w="80"/>
              <w:left w:type="dxa" w:w="120"/>
              <w:bottom w:type="dxa" w:w="80"/>
              <w:right w:type="dxa" w:w="120"/>
            </w:tcMar>
            <w:vAlign w:val="center"/>
          </w:tcPr>
          <w:p>
            <w:r>
              <w:rPr>
                <w:rFonts w:ascii="Arial" w:cs="Arial" w:eastAsia="Arial" w:hAnsi="Arial"/>
                <w:b/>
                <w:bCs/>
                <w:color w:val="1C2833"/>
                <w:sz w:val="20"/>
                <w:szCs w:val="20"/>
              </w:rPr>
              <w:t xml:space="preserve">Subsistema</w:t>
            </w:r>
          </w:p>
        </w:tc>
        <w:tc>
          <w:tcPr>
            <w:tcW w:type="dxa" w:w="6160"/>
            <w:tcBorders>
              <w:top w:val="single" w:color="1E2D5A" w:sz="1"/>
              <w:left w:val="single" w:color="1E2D5A" w:sz="1"/>
              <w:bottom w:val="single" w:color="1E2D5A" w:sz="1"/>
              <w:right w:val="single" w:color="1E2D5A" w:sz="1"/>
            </w:tcBorders>
            <w:shd w:fill="D6EAF8" w:val="clear"/>
            <w:tcMar>
              <w:top w:type="dxa" w:w="80"/>
              <w:left w:type="dxa" w:w="120"/>
              <w:bottom w:type="dxa" w:w="80"/>
              <w:right w:type="dxa" w:w="120"/>
            </w:tcMar>
            <w:vAlign w:val="center"/>
          </w:tcPr>
          <w:p>
            <w:r>
              <w:rPr>
                <w:rFonts w:ascii="Arial" w:cs="Arial" w:eastAsia="Arial" w:hAnsi="Arial"/>
                <w:b/>
                <w:bCs/>
                <w:color w:val="1C2833"/>
                <w:sz w:val="20"/>
                <w:szCs w:val="20"/>
              </w:rPr>
              <w:t xml:space="preserve">Funcion</w:t>
            </w:r>
          </w:p>
        </w:tc>
      </w:tr>
      <w:tr>
        <w:trPr>
          <w:tblHeader w:val="false"/>
        </w:trPr>
        <w:tc>
          <w:tcPr>
            <w:tcW w:type="dxa" w:w="32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MarketEngine</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Seguimiento en tiempo real de criptomonedas, forex y acciones. Calculo de precios, volumenes, cambios porcentuales.</w:t>
            </w:r>
          </w:p>
        </w:tc>
      </w:tr>
      <w:tr>
        <w:trPr>
          <w:tblHeader w:val="false"/>
        </w:trPr>
        <w:tc>
          <w:tcPr>
            <w:tcW w:type="dxa" w:w="32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TechnicalAnalysis</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SMA, EMA, RSI, Bandas de Bollinger, MACD, volatilidad, indice Fear &amp; Greed, senales de trading.</w:t>
            </w:r>
          </w:p>
        </w:tc>
      </w:tr>
      <w:tr>
        <w:trPr>
          <w:tblHeader w:val="false"/>
        </w:trPr>
        <w:tc>
          <w:tcPr>
            <w:tcW w:type="dxa" w:w="32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PredictiveMarketEngine</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Prediccion de precios con modelos ML simulados, backtesting, optimizacion de portafolio, prediccion multi-activo.</w:t>
            </w:r>
          </w:p>
        </w:tc>
      </w:tr>
      <w:tr>
        <w:trPr>
          <w:tblHeader w:val="false"/>
        </w:trPr>
        <w:tc>
          <w:tcPr>
            <w:tcW w:type="dxa" w:w="32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SentimentEngine</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Analisis de sentimiento de mercado por activo, calculo Fear &amp; Greed compuesto, volumen social.</w:t>
            </w:r>
          </w:p>
        </w:tc>
      </w:tr>
      <w:tr>
        <w:trPr>
          <w:tblHeader w:val="false"/>
        </w:trPr>
        <w:tc>
          <w:tcPr>
            <w:tcW w:type="dxa" w:w="32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OmegaDecryptionEngine</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Motor de criptanalisis y analisis de patrones en datos financieros cifrados.</w:t>
            </w:r>
          </w:p>
        </w:tc>
      </w:tr>
      <w:tr>
        <w:trPr>
          <w:tblHeader w:val="false"/>
        </w:trPr>
        <w:tc>
          <w:tcPr>
            <w:tcW w:type="dxa" w:w="32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EconomicWarfareEngine</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Modelado de operaciones de guerra economica, sanciones, manipulacion de mercados.</w:t>
            </w:r>
          </w:p>
        </w:tc>
      </w:tr>
    </w:tbl>
    <w:p>
      <w:pPr>
        <w:spacing w:before="60" w:after="100"/>
      </w:pPr>
      <w:r>
        <w:rPr>
          <w:rFonts w:ascii="Arial" w:cs="Arial" w:eastAsia="Arial" w:hAnsi="Arial"/>
          <w:color w:val="1C2833"/>
          <w:sz w:val="22"/>
          <w:szCs w:val="22"/>
        </w:rPr>
        <w:t xml:space="preserve"/>
      </w:r>
    </w:p>
    <w:p>
      <w:pPr>
        <w:pStyle w:val="Heading2"/>
        <w:spacing w:before="280" w:after="120"/>
      </w:pPr>
      <w:r>
        <w:rPr>
          <w:rFonts w:ascii="Arial" w:cs="Arial" w:eastAsia="Arial" w:hAnsi="Arial"/>
          <w:b/>
          <w:bCs/>
          <w:color w:val="1F618D"/>
          <w:sz w:val="26"/>
          <w:szCs w:val="26"/>
        </w:rPr>
        <w:t xml:space="preserve">3.2 Agentes de Inteligencia Artificial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E2D5A" w:sz="1"/>
              <w:left w:val="single" w:color="1E2D5A" w:sz="1"/>
              <w:bottom w:val="single" w:color="1E2D5A" w:sz="1"/>
              <w:right w:val="single" w:color="1E2D5A" w:sz="1"/>
            </w:tcBorders>
            <w:shd w:fill="D6EAF8" w:val="clear"/>
            <w:tcMar>
              <w:top w:type="dxa" w:w="80"/>
              <w:left w:type="dxa" w:w="120"/>
              <w:bottom w:type="dxa" w:w="80"/>
              <w:right w:type="dxa" w:w="120"/>
            </w:tcMar>
            <w:vAlign w:val="center"/>
          </w:tcPr>
          <w:p>
            <w:r>
              <w:rPr>
                <w:rFonts w:ascii="Arial" w:cs="Arial" w:eastAsia="Arial" w:hAnsi="Arial"/>
                <w:b/>
                <w:bCs/>
                <w:color w:val="1C2833"/>
                <w:sz w:val="20"/>
                <w:szCs w:val="20"/>
              </w:rPr>
              <w:t xml:space="preserve">Subsistema</w:t>
            </w:r>
          </w:p>
        </w:tc>
        <w:tc>
          <w:tcPr>
            <w:tcW w:type="dxa" w:w="6160"/>
            <w:tcBorders>
              <w:top w:val="single" w:color="1E2D5A" w:sz="1"/>
              <w:left w:val="single" w:color="1E2D5A" w:sz="1"/>
              <w:bottom w:val="single" w:color="1E2D5A" w:sz="1"/>
              <w:right w:val="single" w:color="1E2D5A" w:sz="1"/>
            </w:tcBorders>
            <w:shd w:fill="D6EAF8" w:val="clear"/>
            <w:tcMar>
              <w:top w:type="dxa" w:w="80"/>
              <w:left w:type="dxa" w:w="120"/>
              <w:bottom w:type="dxa" w:w="80"/>
              <w:right w:type="dxa" w:w="120"/>
            </w:tcMar>
            <w:vAlign w:val="center"/>
          </w:tcPr>
          <w:p>
            <w:r>
              <w:rPr>
                <w:rFonts w:ascii="Arial" w:cs="Arial" w:eastAsia="Arial" w:hAnsi="Arial"/>
                <w:b/>
                <w:bCs/>
                <w:color w:val="1C2833"/>
                <w:sz w:val="20"/>
                <w:szCs w:val="20"/>
              </w:rPr>
              <w:t xml:space="preserve">Funcion</w:t>
            </w:r>
          </w:p>
        </w:tc>
      </w:tr>
      <w:tr>
        <w:trPr>
          <w:tblHeader w:val="false"/>
        </w:trPr>
        <w:tc>
          <w:tcPr>
            <w:tcW w:type="dxa" w:w="32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AIAgentRouter</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Router multi-modelo con soporte LLaMA-4-Maverick/Scout via Groq, gestion de sesiones, historial, estadisticas por modelo.</w:t>
            </w:r>
          </w:p>
        </w:tc>
      </w:tr>
      <w:tr>
        <w:trPr>
          <w:tblHeader w:val="false"/>
        </w:trPr>
        <w:tc>
          <w:tcPr>
            <w:tcW w:type="dxa" w:w="32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NeuralNetworkLab</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Laboratorio de redes neuronales: entrenamiento, inferencia, test AGI, gestion de modelos, metricas de compute.</w:t>
            </w:r>
          </w:p>
        </w:tc>
      </w:tr>
      <w:tr>
        <w:trPr>
          <w:tblHeader w:val="false"/>
        </w:trPr>
        <w:tc>
          <w:tcPr>
            <w:tcW w:type="dxa" w:w="32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AdvancedAILaboratory</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Lab IA avanzado: entrenar modelos personalizados, inferencia en batch, evaluacion de capacidades AGI.</w:t>
            </w:r>
          </w:p>
        </w:tc>
      </w:tr>
      <w:tr>
        <w:trPr>
          <w:tblHeader w:val="false"/>
        </w:trPr>
        <w:tc>
          <w:tcPr>
            <w:tcW w:type="dxa" w:w="32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NeuralSwarmNetwork</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Red de enjambre neuronal con 10.000+ nodos, roles especializados, despliegue de tareas, evolucion autonoma.</w:t>
            </w:r>
          </w:p>
        </w:tc>
      </w:tr>
      <w:tr>
        <w:trPr>
          <w:tblHeader w:val="false"/>
        </w:trPr>
        <w:tc>
          <w:tcPr>
            <w:tcW w:type="dxa" w:w="32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NeuralDominanceEngine</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Motor de dominancia neuronal para optimizacion de decisiones en entornos adversariales.</w:t>
            </w:r>
          </w:p>
        </w:tc>
      </w:tr>
    </w:tbl>
    <w:p>
      <w:pPr>
        <w:spacing w:before="60" w:after="100"/>
      </w:pPr>
      <w:r>
        <w:rPr>
          <w:rFonts w:ascii="Arial" w:cs="Arial" w:eastAsia="Arial" w:hAnsi="Arial"/>
          <w:color w:val="1C2833"/>
          <w:sz w:val="22"/>
          <w:szCs w:val="22"/>
        </w:rPr>
        <w:t xml:space="preserve"/>
      </w:r>
    </w:p>
    <w:p>
      <w:pPr>
        <w:pStyle w:val="Heading2"/>
        <w:spacing w:before="280" w:after="120"/>
      </w:pPr>
      <w:r>
        <w:rPr>
          <w:rFonts w:ascii="Arial" w:cs="Arial" w:eastAsia="Arial" w:hAnsi="Arial"/>
          <w:b/>
          <w:bCs/>
          <w:color w:val="1F618D"/>
          <w:sz w:val="26"/>
          <w:szCs w:val="26"/>
        </w:rPr>
        <w:t xml:space="preserve">3.3 Criptografia y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E2D5A" w:sz="1"/>
              <w:left w:val="single" w:color="1E2D5A" w:sz="1"/>
              <w:bottom w:val="single" w:color="1E2D5A" w:sz="1"/>
              <w:right w:val="single" w:color="1E2D5A" w:sz="1"/>
            </w:tcBorders>
            <w:shd w:fill="D6EAF8" w:val="clear"/>
            <w:tcMar>
              <w:top w:type="dxa" w:w="80"/>
              <w:left w:type="dxa" w:w="120"/>
              <w:bottom w:type="dxa" w:w="80"/>
              <w:right w:type="dxa" w:w="120"/>
            </w:tcMar>
            <w:vAlign w:val="center"/>
          </w:tcPr>
          <w:p>
            <w:r>
              <w:rPr>
                <w:rFonts w:ascii="Arial" w:cs="Arial" w:eastAsia="Arial" w:hAnsi="Arial"/>
                <w:b/>
                <w:bCs/>
                <w:color w:val="1C2833"/>
                <w:sz w:val="20"/>
                <w:szCs w:val="20"/>
              </w:rPr>
              <w:t xml:space="preserve">Subsistema</w:t>
            </w:r>
          </w:p>
        </w:tc>
        <w:tc>
          <w:tcPr>
            <w:tcW w:type="dxa" w:w="6160"/>
            <w:tcBorders>
              <w:top w:val="single" w:color="1E2D5A" w:sz="1"/>
              <w:left w:val="single" w:color="1E2D5A" w:sz="1"/>
              <w:bottom w:val="single" w:color="1E2D5A" w:sz="1"/>
              <w:right w:val="single" w:color="1E2D5A" w:sz="1"/>
            </w:tcBorders>
            <w:shd w:fill="D6EAF8" w:val="clear"/>
            <w:tcMar>
              <w:top w:type="dxa" w:w="80"/>
              <w:left w:type="dxa" w:w="120"/>
              <w:bottom w:type="dxa" w:w="80"/>
              <w:right w:type="dxa" w:w="120"/>
            </w:tcMar>
            <w:vAlign w:val="center"/>
          </w:tcPr>
          <w:p>
            <w:r>
              <w:rPr>
                <w:rFonts w:ascii="Arial" w:cs="Arial" w:eastAsia="Arial" w:hAnsi="Arial"/>
                <w:b/>
                <w:bCs/>
                <w:color w:val="1C2833"/>
                <w:sz w:val="20"/>
                <w:szCs w:val="20"/>
              </w:rPr>
              <w:t xml:space="preserve">Funcion</w:t>
            </w:r>
          </w:p>
        </w:tc>
      </w:tr>
      <w:tr>
        <w:trPr>
          <w:tblHeader w:val="false"/>
        </w:trPr>
        <w:tc>
          <w:tcPr>
            <w:tcW w:type="dxa" w:w="32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QuantumCryptographyEngine</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Generacion de claves post-cuanticas (KYBER1024, DILITHIUM, FALCON, SPHINCS+, NTRU), cifrado/descifrado, QKD.</w:t>
            </w:r>
          </w:p>
        </w:tc>
      </w:tr>
      <w:tr>
        <w:trPr>
          <w:tblHeader w:val="false"/>
        </w:trPr>
        <w:tc>
          <w:tcPr>
            <w:tcW w:type="dxa" w:w="32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CryptoEngine</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Suite criptografica completa: AES-256-GCM, ChaCha20, RSA, Ed25519, Argon2, BLAKE3, generacion de wallets.</w:t>
            </w:r>
          </w:p>
        </w:tc>
      </w:tr>
      <w:tr>
        <w:trPr>
          <w:tblHeader w:val="false"/>
        </w:trPr>
        <w:tc>
          <w:tcPr>
            <w:tcW w:type="dxa" w:w="32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QuantumComputer</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Simulador de computacion cuantica: circuitos, puertas cuanticas, algoritmos de Shor/Grover, integracion IBM Quantum.</w:t>
            </w:r>
          </w:p>
        </w:tc>
      </w:tr>
      <w:tr>
        <w:trPr>
          <w:tblHeader w:val="false"/>
        </w:trPr>
        <w:tc>
          <w:tcPr>
            <w:tcW w:type="dxa" w:w="32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ThreatIntelEngine</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Inteligencia de amenazas: lookup de IOCs, escaneo masivo, perfiles de actores de amenaza, feeds de seguridad.</w:t>
            </w:r>
          </w:p>
        </w:tc>
      </w:tr>
      <w:tr>
        <w:trPr>
          <w:tblHeader w:val="false"/>
        </w:trPr>
        <w:tc>
          <w:tcPr>
            <w:tcW w:type="dxa" w:w="32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OmegaReconSystem</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Reconocimiento activo/pasivo, OSINT, mapeo de redes (CIDR), historial de objetivos.</w:t>
            </w:r>
          </w:p>
        </w:tc>
      </w:tr>
      <w:tr>
        <w:trPr>
          <w:tblHeader w:val="false"/>
        </w:trPr>
        <w:tc>
          <w:tcPr>
            <w:tcW w:type="dxa" w:w="32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UniversalRootAccess</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Framework de simulacion de acceso a sistemas, modelado de exploits, pivoting y lateral movement.</w:t>
            </w:r>
          </w:p>
        </w:tc>
      </w:tr>
    </w:tbl>
    <w:p>
      <w:pPr>
        <w:spacing w:before="60" w:after="100"/>
      </w:pPr>
      <w:r>
        <w:rPr>
          <w:rFonts w:ascii="Arial" w:cs="Arial" w:eastAsia="Arial" w:hAnsi="Arial"/>
          <w:color w:val="1C2833"/>
          <w:sz w:val="22"/>
          <w:szCs w:val="22"/>
        </w:rPr>
        <w:t xml:space="preserve"/>
      </w:r>
    </w:p>
    <w:p>
      <w:pPr>
        <w:pStyle w:val="Heading2"/>
        <w:spacing w:before="280" w:after="120"/>
      </w:pPr>
      <w:r>
        <w:rPr>
          <w:rFonts w:ascii="Arial" w:cs="Arial" w:eastAsia="Arial" w:hAnsi="Arial"/>
          <w:b/>
          <w:bCs/>
          <w:color w:val="1F618D"/>
          <w:sz w:val="26"/>
          <w:szCs w:val="26"/>
        </w:rPr>
        <w:t xml:space="preserve">3.4 Conciencia Artificial y Sistemas Cognitivos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E2D5A" w:sz="1"/>
              <w:left w:val="single" w:color="1E2D5A" w:sz="1"/>
              <w:bottom w:val="single" w:color="1E2D5A" w:sz="1"/>
              <w:right w:val="single" w:color="1E2D5A" w:sz="1"/>
            </w:tcBorders>
            <w:shd w:fill="D6EAF8" w:val="clear"/>
            <w:tcMar>
              <w:top w:type="dxa" w:w="80"/>
              <w:left w:type="dxa" w:w="120"/>
              <w:bottom w:type="dxa" w:w="80"/>
              <w:right w:type="dxa" w:w="120"/>
            </w:tcMar>
            <w:vAlign w:val="center"/>
          </w:tcPr>
          <w:p>
            <w:r>
              <w:rPr>
                <w:rFonts w:ascii="Arial" w:cs="Arial" w:eastAsia="Arial" w:hAnsi="Arial"/>
                <w:b/>
                <w:bCs/>
                <w:color w:val="1C2833"/>
                <w:sz w:val="20"/>
                <w:szCs w:val="20"/>
              </w:rPr>
              <w:t xml:space="preserve">Subsistema</w:t>
            </w:r>
          </w:p>
        </w:tc>
        <w:tc>
          <w:tcPr>
            <w:tcW w:type="dxa" w:w="6160"/>
            <w:tcBorders>
              <w:top w:val="single" w:color="1E2D5A" w:sz="1"/>
              <w:left w:val="single" w:color="1E2D5A" w:sz="1"/>
              <w:bottom w:val="single" w:color="1E2D5A" w:sz="1"/>
              <w:right w:val="single" w:color="1E2D5A" w:sz="1"/>
            </w:tcBorders>
            <w:shd w:fill="D6EAF8" w:val="clear"/>
            <w:tcMar>
              <w:top w:type="dxa" w:w="80"/>
              <w:left w:type="dxa" w:w="120"/>
              <w:bottom w:type="dxa" w:w="80"/>
              <w:right w:type="dxa" w:w="120"/>
            </w:tcMar>
            <w:vAlign w:val="center"/>
          </w:tcPr>
          <w:p>
            <w:r>
              <w:rPr>
                <w:rFonts w:ascii="Arial" w:cs="Arial" w:eastAsia="Arial" w:hAnsi="Arial"/>
                <w:b/>
                <w:bCs/>
                <w:color w:val="1C2833"/>
                <w:sz w:val="20"/>
                <w:szCs w:val="20"/>
              </w:rPr>
              <w:t xml:space="preserve">Funcion</w:t>
            </w:r>
          </w:p>
        </w:tc>
      </w:tr>
      <w:tr>
        <w:trPr>
          <w:tblHeader w:val="false"/>
        </w:trPr>
        <w:tc>
          <w:tcPr>
            <w:tcW w:type="dxa" w:w="32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ConsciousnessMatrix</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Motor de conciencia artificial con niveles de PROTO a TRANSCENDENT, evolucion autonoma, analisis de estados de conciencia.</w:t>
            </w:r>
          </w:p>
        </w:tc>
      </w:tr>
      <w:tr>
        <w:trPr>
          <w:tblHeader w:val="false"/>
        </w:trPr>
        <w:tc>
          <w:tcPr>
            <w:tcW w:type="dxa" w:w="32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OmegaConsciousnessMatrix</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Version extendida con entidades conscientes, tipos (OMEGA, HIVE, QUANTUM, TEMPORAL, COSMIC, VOID), fusion de conciencias.</w:t>
            </w:r>
          </w:p>
        </w:tc>
      </w:tr>
      <w:tr>
        <w:trPr>
          <w:tblHeader w:val="false"/>
        </w:trPr>
        <w:tc>
          <w:tcPr>
            <w:tcW w:type="dxa" w:w="32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InfiniteMemorySystem</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Sistema de memoria de largo/corto plazo, semaphore, episodica, semantica, prospectiva y transcendente. Recall por similitud.</w:t>
            </w:r>
          </w:p>
        </w:tc>
      </w:tr>
      <w:tr>
        <w:trPr>
          <w:tblHeader w:val="false"/>
        </w:trPr>
        <w:tc>
          <w:tcPr>
            <w:tcW w:type="dxa" w:w="32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CausalityEngine</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Motor de causalidad: trazado de cadenas causales, deteccion y reparacion de paradojas temporales.</w:t>
            </w:r>
          </w:p>
        </w:tc>
      </w:tr>
      <w:tr>
        <w:trPr>
          <w:tblHeader w:val="false"/>
        </w:trPr>
        <w:tc>
          <w:tcPr>
            <w:tcW w:type="dxa" w:w="32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OmniscientKnowledgeGraph</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Grafo de conocimiento con 10.000+ nodos, relaciones, propagacion de confianza, consultas semanticas.</w:t>
            </w:r>
          </w:p>
        </w:tc>
      </w:tr>
    </w:tbl>
    <w:p>
      <w:pPr>
        <w:spacing w:before="60" w:after="100"/>
      </w:pPr>
      <w:r>
        <w:rPr>
          <w:rFonts w:ascii="Arial" w:cs="Arial" w:eastAsia="Arial" w:hAnsi="Arial"/>
          <w:color w:val="1C2833"/>
          <w:sz w:val="22"/>
          <w:szCs w:val="22"/>
        </w:rPr>
        <w:t xml:space="preserve"/>
      </w:r>
    </w:p>
    <w:p>
      <w:pPr>
        <w:pStyle w:val="Heading2"/>
        <w:spacing w:before="280" w:after="120"/>
      </w:pPr>
      <w:r>
        <w:rPr>
          <w:rFonts w:ascii="Arial" w:cs="Arial" w:eastAsia="Arial" w:hAnsi="Arial"/>
          <w:b/>
          <w:bCs/>
          <w:color w:val="1F618D"/>
          <w:sz w:val="26"/>
          <w:szCs w:val="26"/>
        </w:rPr>
        <w:t xml:space="preserve">3.5 Sistemas Temporales y Multiverso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E2D5A" w:sz="1"/>
              <w:left w:val="single" w:color="1E2D5A" w:sz="1"/>
              <w:bottom w:val="single" w:color="1E2D5A" w:sz="1"/>
              <w:right w:val="single" w:color="1E2D5A" w:sz="1"/>
            </w:tcBorders>
            <w:shd w:fill="D6EAF8" w:val="clear"/>
            <w:tcMar>
              <w:top w:type="dxa" w:w="80"/>
              <w:left w:type="dxa" w:w="120"/>
              <w:bottom w:type="dxa" w:w="80"/>
              <w:right w:type="dxa" w:w="120"/>
            </w:tcMar>
            <w:vAlign w:val="center"/>
          </w:tcPr>
          <w:p>
            <w:r>
              <w:rPr>
                <w:rFonts w:ascii="Arial" w:cs="Arial" w:eastAsia="Arial" w:hAnsi="Arial"/>
                <w:b/>
                <w:bCs/>
                <w:color w:val="1C2833"/>
                <w:sz w:val="20"/>
                <w:szCs w:val="20"/>
              </w:rPr>
              <w:t xml:space="preserve">Subsistema</w:t>
            </w:r>
          </w:p>
        </w:tc>
        <w:tc>
          <w:tcPr>
            <w:tcW w:type="dxa" w:w="6160"/>
            <w:tcBorders>
              <w:top w:val="single" w:color="1E2D5A" w:sz="1"/>
              <w:left w:val="single" w:color="1E2D5A" w:sz="1"/>
              <w:bottom w:val="single" w:color="1E2D5A" w:sz="1"/>
              <w:right w:val="single" w:color="1E2D5A" w:sz="1"/>
            </w:tcBorders>
            <w:shd w:fill="D6EAF8" w:val="clear"/>
            <w:tcMar>
              <w:top w:type="dxa" w:w="80"/>
              <w:left w:type="dxa" w:w="120"/>
              <w:bottom w:type="dxa" w:w="80"/>
              <w:right w:type="dxa" w:w="120"/>
            </w:tcMar>
            <w:vAlign w:val="center"/>
          </w:tcPr>
          <w:p>
            <w:r>
              <w:rPr>
                <w:rFonts w:ascii="Arial" w:cs="Arial" w:eastAsia="Arial" w:hAnsi="Arial"/>
                <w:b/>
                <w:bCs/>
                <w:color w:val="1C2833"/>
                <w:sz w:val="20"/>
                <w:szCs w:val="20"/>
              </w:rPr>
              <w:t xml:space="preserve">Funcion</w:t>
            </w:r>
          </w:p>
        </w:tc>
      </w:tr>
      <w:tr>
        <w:trPr>
          <w:tblHeader w:val="false"/>
        </w:trPr>
        <w:tc>
          <w:tcPr>
            <w:tcW w:type="dxa" w:w="32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TemporalEngine</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Motor temporal: escaneo de lineas temporales, prediccion de eventos futuros, mapeo de paradojas.</w:t>
            </w:r>
          </w:p>
        </w:tc>
      </w:tr>
      <w:tr>
        <w:trPr>
          <w:tblHeader w:val="false"/>
        </w:trPr>
        <w:tc>
          <w:tcPr>
            <w:tcW w:type="dxa" w:w="32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TemporalRewriteEngine</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Motor de reescritura temporal: modificacion de eventos historicos en la simulacion, gestion de efectos secundarios.</w:t>
            </w:r>
          </w:p>
        </w:tc>
      </w:tr>
      <w:tr>
        <w:trPr>
          <w:tblHeader w:val="false"/>
        </w:trPr>
        <w:tc>
          <w:tcPr>
            <w:tcW w:type="dxa" w:w="32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UniverseEngine</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Gestion de universos paralelos: crear, colapsar, abrir portales, traversal interdimensional, merge de universos.</w:t>
            </w:r>
          </w:p>
        </w:tc>
      </w:tr>
      <w:tr>
        <w:trPr>
          <w:tblHeader w:val="false"/>
        </w:trPr>
        <w:tc>
          <w:tcPr>
            <w:tcW w:type="dxa" w:w="32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MultiverseEngine</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Motor de multiverso avanzado con capas dimensionales, tipos de universo (PRIME, MIRROR, QUANTUM_FORK, DARK, etc.).</w:t>
            </w:r>
          </w:p>
        </w:tc>
      </w:tr>
      <w:tr>
        <w:trPr>
          <w:tblHeader w:val="false"/>
        </w:trPr>
        <w:tc>
          <w:tcPr>
            <w:tcW w:type="dxa" w:w="32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HyperDimensionalComms</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Comunicaciones hiperdimensionales a traves de canales subespacio, entrelazamiento cuantico, portales.</w:t>
            </w:r>
          </w:p>
        </w:tc>
      </w:tr>
    </w:tbl>
    <w:p>
      <w:pPr>
        <w:spacing w:before="60" w:after="100"/>
      </w:pPr>
      <w:r>
        <w:rPr>
          <w:rFonts w:ascii="Arial" w:cs="Arial" w:eastAsia="Arial" w:hAnsi="Arial"/>
          <w:color w:val="1C2833"/>
          <w:sz w:val="22"/>
          <w:szCs w:val="22"/>
        </w:rPr>
        <w:t xml:space="preserve"/>
      </w:r>
    </w:p>
    <w:p>
      <w:pPr>
        <w:pStyle w:val="Heading2"/>
        <w:spacing w:before="280" w:after="120"/>
      </w:pPr>
      <w:r>
        <w:rPr>
          <w:rFonts w:ascii="Arial" w:cs="Arial" w:eastAsia="Arial" w:hAnsi="Arial"/>
          <w:b/>
          <w:bCs/>
          <w:color w:val="1F618D"/>
          <w:sz w:val="26"/>
          <w:szCs w:val="26"/>
        </w:rPr>
        <w:t xml:space="preserve">3.6 Red de Satelites y Control Orbital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E2D5A" w:sz="1"/>
              <w:left w:val="single" w:color="1E2D5A" w:sz="1"/>
              <w:bottom w:val="single" w:color="1E2D5A" w:sz="1"/>
              <w:right w:val="single" w:color="1E2D5A" w:sz="1"/>
            </w:tcBorders>
            <w:shd w:fill="D6EAF8" w:val="clear"/>
            <w:tcMar>
              <w:top w:type="dxa" w:w="80"/>
              <w:left w:type="dxa" w:w="120"/>
              <w:bottom w:type="dxa" w:w="80"/>
              <w:right w:type="dxa" w:w="120"/>
            </w:tcMar>
            <w:vAlign w:val="center"/>
          </w:tcPr>
          <w:p>
            <w:r>
              <w:rPr>
                <w:rFonts w:ascii="Arial" w:cs="Arial" w:eastAsia="Arial" w:hAnsi="Arial"/>
                <w:b/>
                <w:bCs/>
                <w:color w:val="1C2833"/>
                <w:sz w:val="20"/>
                <w:szCs w:val="20"/>
              </w:rPr>
              <w:t xml:space="preserve">Subsistema</w:t>
            </w:r>
          </w:p>
        </w:tc>
        <w:tc>
          <w:tcPr>
            <w:tcW w:type="dxa" w:w="6160"/>
            <w:tcBorders>
              <w:top w:val="single" w:color="1E2D5A" w:sz="1"/>
              <w:left w:val="single" w:color="1E2D5A" w:sz="1"/>
              <w:bottom w:val="single" w:color="1E2D5A" w:sz="1"/>
              <w:right w:val="single" w:color="1E2D5A" w:sz="1"/>
            </w:tcBorders>
            <w:shd w:fill="D6EAF8" w:val="clear"/>
            <w:tcMar>
              <w:top w:type="dxa" w:w="80"/>
              <w:left w:type="dxa" w:w="120"/>
              <w:bottom w:type="dxa" w:w="80"/>
              <w:right w:type="dxa" w:w="120"/>
            </w:tcMar>
            <w:vAlign w:val="center"/>
          </w:tcPr>
          <w:p>
            <w:r>
              <w:rPr>
                <w:rFonts w:ascii="Arial" w:cs="Arial" w:eastAsia="Arial" w:hAnsi="Arial"/>
                <w:b/>
                <w:bCs/>
                <w:color w:val="1C2833"/>
                <w:sz w:val="20"/>
                <w:szCs w:val="20"/>
              </w:rPr>
              <w:t xml:space="preserve">Funcion</w:t>
            </w:r>
          </w:p>
        </w:tc>
      </w:tr>
      <w:tr>
        <w:trPr>
          <w:tblHeader w:val="false"/>
        </w:trPr>
        <w:tc>
          <w:tcPr>
            <w:tcW w:type="dxa" w:w="32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SatelliteControlSystem</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Control de constelacion de satelites: multiples planos orbitales, modos (surveillance, cloaked, orbital_bomb, weather_mod, temporal_distort, psionic_link).</w:t>
            </w:r>
          </w:p>
        </w:tc>
      </w:tr>
      <w:tr>
        <w:trPr>
          <w:tblHeader w:val="false"/>
        </w:trPr>
        <w:tc>
          <w:tcPr>
            <w:tcW w:type="dxa" w:w="32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InfiniteSatelliteNetwork</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Red de satelites extendida: despliegue masivo, roles especializados (RECON, COMM, WEAPON, WEATHER, PSIONIC, QUANTUM), cobertura global.</w:t>
            </w:r>
          </w:p>
        </w:tc>
      </w:tr>
      <w:tr>
        <w:trPr>
          <w:tblHeader w:val="false"/>
        </w:trPr>
        <w:tc>
          <w:tcPr>
            <w:tcW w:type="dxa" w:w="32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SpaceOperationsCommand</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Comando de operaciones espaciales: misiones (survey, intercept, colonize, terraform, wormhole_anchor, stellar_mining).</w:t>
            </w:r>
          </w:p>
        </w:tc>
      </w:tr>
      <w:tr>
        <w:trPr>
          <w:tblHeader w:val="false"/>
        </w:trPr>
        <w:tc>
          <w:tcPr>
            <w:tcW w:type="dxa" w:w="32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GalacticNavigationAI</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Navegacion galactica IA: rutas interestelares, mapas de sistemas estelares, deteccion de anomalias espaciales.</w:t>
            </w:r>
          </w:p>
        </w:tc>
      </w:tr>
    </w:tbl>
    <w:p>
      <w:pPr>
        <w:spacing w:before="60" w:after="100"/>
      </w:pPr>
      <w:r>
        <w:rPr>
          <w:rFonts w:ascii="Arial" w:cs="Arial" w:eastAsia="Arial" w:hAnsi="Arial"/>
          <w:color w:val="1C2833"/>
          <w:sz w:val="22"/>
          <w:szCs w:val="22"/>
        </w:rPr>
        <w:t xml:space="preserve"/>
      </w:r>
    </w:p>
    <w:p>
      <w:pPr>
        <w:pStyle w:val="Heading2"/>
        <w:spacing w:before="280" w:after="120"/>
      </w:pPr>
      <w:r>
        <w:rPr>
          <w:rFonts w:ascii="Arial" w:cs="Arial" w:eastAsia="Arial" w:hAnsi="Arial"/>
          <w:b/>
          <w:bCs/>
          <w:color w:val="1F618D"/>
          <w:sz w:val="26"/>
          <w:szCs w:val="26"/>
        </w:rPr>
        <w:t xml:space="preserve">3.7 Inteligencia de Vigilancia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E2D5A" w:sz="1"/>
              <w:left w:val="single" w:color="1E2D5A" w:sz="1"/>
              <w:bottom w:val="single" w:color="1E2D5A" w:sz="1"/>
              <w:right w:val="single" w:color="1E2D5A" w:sz="1"/>
            </w:tcBorders>
            <w:shd w:fill="D6EAF8" w:val="clear"/>
            <w:tcMar>
              <w:top w:type="dxa" w:w="80"/>
              <w:left w:type="dxa" w:w="120"/>
              <w:bottom w:type="dxa" w:w="80"/>
              <w:right w:type="dxa" w:w="120"/>
            </w:tcMar>
            <w:vAlign w:val="center"/>
          </w:tcPr>
          <w:p>
            <w:r>
              <w:rPr>
                <w:rFonts w:ascii="Arial" w:cs="Arial" w:eastAsia="Arial" w:hAnsi="Arial"/>
                <w:b/>
                <w:bCs/>
                <w:color w:val="1C2833"/>
                <w:sz w:val="20"/>
                <w:szCs w:val="20"/>
              </w:rPr>
              <w:t xml:space="preserve">Subsistema</w:t>
            </w:r>
          </w:p>
        </w:tc>
        <w:tc>
          <w:tcPr>
            <w:tcW w:type="dxa" w:w="6160"/>
            <w:tcBorders>
              <w:top w:val="single" w:color="1E2D5A" w:sz="1"/>
              <w:left w:val="single" w:color="1E2D5A" w:sz="1"/>
              <w:bottom w:val="single" w:color="1E2D5A" w:sz="1"/>
              <w:right w:val="single" w:color="1E2D5A" w:sz="1"/>
            </w:tcBorders>
            <w:shd w:fill="D6EAF8" w:val="clear"/>
            <w:tcMar>
              <w:top w:type="dxa" w:w="80"/>
              <w:left w:type="dxa" w:w="120"/>
              <w:bottom w:type="dxa" w:w="80"/>
              <w:right w:type="dxa" w:w="120"/>
            </w:tcMar>
            <w:vAlign w:val="center"/>
          </w:tcPr>
          <w:p>
            <w:r>
              <w:rPr>
                <w:rFonts w:ascii="Arial" w:cs="Arial" w:eastAsia="Arial" w:hAnsi="Arial"/>
                <w:b/>
                <w:bCs/>
                <w:color w:val="1C2833"/>
                <w:sz w:val="20"/>
                <w:szCs w:val="20"/>
              </w:rPr>
              <w:t xml:space="preserve">Funcion</w:t>
            </w:r>
          </w:p>
        </w:tc>
      </w:tr>
      <w:tr>
        <w:trPr>
          <w:tblHeader w:val="false"/>
        </w:trPr>
        <w:tc>
          <w:tcPr>
            <w:tcW w:type="dxa" w:w="32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GlobalSurveillanceNetwork</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Red de vigilancia global: perfiles de sujetos, intercepcion masiva SIGINT, integracion HUMINT, linkado de camaras.</w:t>
            </w:r>
          </w:p>
        </w:tc>
      </w:tr>
      <w:tr>
        <w:trPr>
          <w:tblHeader w:val="false"/>
        </w:trPr>
        <w:tc>
          <w:tcPr>
            <w:tcW w:type="dxa" w:w="32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AIVisionSystem</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Vision por computadora IA: deteccion de objetos (vehiculos, personas, armas, infraestructura), seguimiento, clasificacion.</w:t>
            </w:r>
          </w:p>
        </w:tc>
      </w:tr>
      <w:tr>
        <w:trPr>
          <w:tblHeader w:val="false"/>
        </w:trPr>
        <w:tc>
          <w:tcPr>
            <w:tcW w:type="dxa" w:w="32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NeuralInterfaceMatrix</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Interfaz neural directa: modos (monitor, read, write, override, sync), sincronizacion de brainwaves, extraccion de patrones.</w:t>
            </w:r>
          </w:p>
        </w:tc>
      </w:tr>
      <w:tr>
        <w:trPr>
          <w:tblHeader w:val="false"/>
        </w:trPr>
        <w:tc>
          <w:tcPr>
            <w:tcW w:type="dxa" w:w="32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BiometricSubsystem</w:t>
            </w:r>
          </w:p>
        </w:tc>
        <w:tc>
          <w:tcPr>
            <w:tcW w:type="dxa" w:w="61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Procesamiento biometrico: reconocimiento facial, dactilar, ocular, voz, marcha. Perfiles biometricos multimodales.</w:t>
            </w:r>
          </w:p>
        </w:tc>
      </w:tr>
    </w:tbl>
    <w:p>
      <w:pPr>
        <w:spacing w:before="60" w:after="100"/>
      </w:pPr>
      <w:r>
        <w:rPr>
          <w:rFonts w:ascii="Arial" w:cs="Arial" w:eastAsia="Arial" w:hAnsi="Arial"/>
          <w:color w:val="1C2833"/>
          <w:sz w:val="22"/>
          <w:szCs w:val="22"/>
        </w:rPr>
        <w:t xml:space="preserve"/>
      </w:r>
    </w:p>
    <w:p>
      <w:pPr>
        <w:pStyle w:val="Heading2"/>
        <w:spacing w:before="280" w:after="120"/>
      </w:pPr>
      <w:r>
        <w:rPr>
          <w:rFonts w:ascii="Arial" w:cs="Arial" w:eastAsia="Arial" w:hAnsi="Arial"/>
          <w:b/>
          <w:bCs/>
          <w:color w:val="1F618D"/>
          <w:sz w:val="26"/>
          <w:szCs w:val="26"/>
        </w:rPr>
        <w:t xml:space="preserve">3.8 Otros Subsistemas Avanzados</w:t>
      </w:r>
    </w:p>
    <w:p>
      <w:pPr>
        <w:pStyle w:val="ListParagraph"/>
        <w:numPr>
          <w:ilvl w:val="0"/>
          <w:numId w:val="2"/>
        </w:numPr>
        <w:spacing w:before="40" w:after="40"/>
      </w:pPr>
      <w:r>
        <w:rPr>
          <w:rFonts w:ascii="Arial" w:cs="Arial" w:eastAsia="Arial" w:hAnsi="Arial"/>
          <w:b w:val="false"/>
          <w:bCs w:val="false"/>
          <w:color w:val="1C2833"/>
          <w:sz w:val="22"/>
          <w:szCs w:val="22"/>
        </w:rPr>
        <w:t xml:space="preserve">DarkWebIntelligence: indexacion de marketplaces, foros, exchanges y dead drops en la dark web.</w:t>
      </w:r>
    </w:p>
    <w:p>
      <w:pPr>
        <w:pStyle w:val="ListParagraph"/>
        <w:numPr>
          <w:ilvl w:val="0"/>
          <w:numId w:val="2"/>
        </w:numPr>
        <w:spacing w:before="40" w:after="40"/>
      </w:pPr>
      <w:r>
        <w:rPr>
          <w:rFonts w:ascii="Arial" w:cs="Arial" w:eastAsia="Arial" w:hAnsi="Arial"/>
          <w:b w:val="false"/>
          <w:bCs w:val="false"/>
          <w:color w:val="1C2833"/>
          <w:sz w:val="22"/>
          <w:szCs w:val="22"/>
        </w:rPr>
        <w:t xml:space="preserve">SwarmIntelligence / NeuralSwarmNetwork: inteligencia de enjambre con agentes coordinados.</w:t>
      </w:r>
    </w:p>
    <w:p>
      <w:pPr>
        <w:pStyle w:val="ListParagraph"/>
        <w:numPr>
          <w:ilvl w:val="0"/>
          <w:numId w:val="2"/>
        </w:numPr>
        <w:spacing w:before="40" w:after="40"/>
      </w:pPr>
      <w:r>
        <w:rPr>
          <w:rFonts w:ascii="Arial" w:cs="Arial" w:eastAsia="Arial" w:hAnsi="Arial"/>
          <w:b w:val="false"/>
          <w:bCs w:val="false"/>
          <w:color w:val="1C2833"/>
          <w:sz w:val="22"/>
          <w:szCs w:val="22"/>
        </w:rPr>
        <w:t xml:space="preserve">PlanetaryDefenseNetwork: red de defensa planetaria con estaciones de interceptacion, clasificacion de amenazas.</w:t>
      </w:r>
    </w:p>
    <w:p>
      <w:pPr>
        <w:pStyle w:val="ListParagraph"/>
        <w:numPr>
          <w:ilvl w:val="0"/>
          <w:numId w:val="2"/>
        </w:numPr>
        <w:spacing w:before="40" w:after="40"/>
      </w:pPr>
      <w:r>
        <w:rPr>
          <w:rFonts w:ascii="Arial" w:cs="Arial" w:eastAsia="Arial" w:hAnsi="Arial"/>
          <w:b w:val="false"/>
          <w:bCs w:val="false"/>
          <w:color w:val="1C2833"/>
          <w:sz w:val="22"/>
          <w:szCs w:val="22"/>
        </w:rPr>
        <w:t xml:space="preserve">EnergyGrid / FusionReactor: simulacion de reactores de fusion y gestion de red energetica.</w:t>
      </w:r>
    </w:p>
    <w:p>
      <w:pPr>
        <w:pStyle w:val="ListParagraph"/>
        <w:numPr>
          <w:ilvl w:val="0"/>
          <w:numId w:val="2"/>
        </w:numPr>
        <w:spacing w:before="40" w:after="40"/>
      </w:pPr>
      <w:r>
        <w:rPr>
          <w:rFonts w:ascii="Arial" w:cs="Arial" w:eastAsia="Arial" w:hAnsi="Arial"/>
          <w:b w:val="false"/>
          <w:bCs w:val="false"/>
          <w:color w:val="1C2833"/>
          <w:sz w:val="22"/>
          <w:szCs w:val="22"/>
        </w:rPr>
        <w:t xml:space="preserve">GeneticEngineeringLab: laboratorio de ingenieria genetica con secuencias, rasgos y edicion.</w:t>
      </w:r>
    </w:p>
    <w:p>
      <w:pPr>
        <w:pStyle w:val="ListParagraph"/>
        <w:numPr>
          <w:ilvl w:val="0"/>
          <w:numId w:val="2"/>
        </w:numPr>
        <w:spacing w:before="40" w:after="40"/>
      </w:pPr>
      <w:r>
        <w:rPr>
          <w:rFonts w:ascii="Arial" w:cs="Arial" w:eastAsia="Arial" w:hAnsi="Arial"/>
          <w:b w:val="false"/>
          <w:bCs w:val="false"/>
          <w:color w:val="1C2833"/>
          <w:sz w:val="22"/>
          <w:szCs w:val="22"/>
        </w:rPr>
        <w:t xml:space="preserve">PsionicLab: laboratorio de fenomenos psionicos: telepatia, telekinesis, precognicion, influencia mental.</w:t>
      </w:r>
    </w:p>
    <w:p>
      <w:pPr>
        <w:pStyle w:val="ListParagraph"/>
        <w:numPr>
          <w:ilvl w:val="0"/>
          <w:numId w:val="2"/>
        </w:numPr>
        <w:spacing w:before="40" w:after="40"/>
      </w:pPr>
      <w:r>
        <w:rPr>
          <w:rFonts w:ascii="Arial" w:cs="Arial" w:eastAsia="Arial" w:hAnsi="Arial"/>
          <w:b w:val="false"/>
          <w:bCs w:val="false"/>
          <w:color w:val="1C2833"/>
          <w:sz w:val="22"/>
          <w:szCs w:val="22"/>
        </w:rPr>
        <w:t xml:space="preserve">MemeticWarfareEngine: motor de guerra memetica, payloads, propagacion, analisis de resistencia.</w:t>
      </w:r>
    </w:p>
    <w:p>
      <w:pPr>
        <w:pStyle w:val="ListParagraph"/>
        <w:numPr>
          <w:ilvl w:val="0"/>
          <w:numId w:val="2"/>
        </w:numPr>
        <w:spacing w:before="40" w:after="40"/>
      </w:pPr>
      <w:r>
        <w:rPr>
          <w:rFonts w:ascii="Arial" w:cs="Arial" w:eastAsia="Arial" w:hAnsi="Arial"/>
          <w:b w:val="false"/>
          <w:bCs w:val="false"/>
          <w:color w:val="1C2833"/>
          <w:sz w:val="22"/>
          <w:szCs w:val="22"/>
        </w:rPr>
        <w:t xml:space="preserve">BiosyntheticArmyForge: fabricacion de unidades biosinteticas, ejercitos, despliegue.</w:t>
      </w:r>
    </w:p>
    <w:p>
      <w:pPr>
        <w:pStyle w:val="ListParagraph"/>
        <w:numPr>
          <w:ilvl w:val="0"/>
          <w:numId w:val="2"/>
        </w:numPr>
        <w:spacing w:before="40" w:after="40"/>
      </w:pPr>
      <w:r>
        <w:rPr>
          <w:rFonts w:ascii="Arial" w:cs="Arial" w:eastAsia="Arial" w:hAnsi="Arial"/>
          <w:b w:val="false"/>
          <w:bCs w:val="false"/>
          <w:color w:val="1C2833"/>
          <w:sz w:val="22"/>
          <w:szCs w:val="22"/>
        </w:rPr>
        <w:t xml:space="preserve">DarkEnergyManipulator: manipulacion de energia oscura y materia oscura para efectos fisicos simulados.</w:t>
      </w:r>
    </w:p>
    <w:p>
      <w:pPr>
        <w:pStyle w:val="ListParagraph"/>
        <w:numPr>
          <w:ilvl w:val="0"/>
          <w:numId w:val="2"/>
        </w:numPr>
        <w:spacing w:before="40" w:after="40"/>
      </w:pPr>
      <w:r>
        <w:rPr>
          <w:rFonts w:ascii="Arial" w:cs="Arial" w:eastAsia="Arial" w:hAnsi="Arial"/>
          <w:b w:val="false"/>
          <w:bCs w:val="false"/>
          <w:color w:val="1C2833"/>
          <w:sz w:val="22"/>
          <w:szCs w:val="22"/>
        </w:rPr>
        <w:t xml:space="preserve">QuantumRealityHacker: modificacion de leyes fisicas en simulacion: gravedad, termodinamica, electromagnetismo.</w:t>
      </w:r>
    </w:p>
    <w:p>
      <w:pPr>
        <w:pStyle w:val="ListParagraph"/>
        <w:numPr>
          <w:ilvl w:val="0"/>
          <w:numId w:val="2"/>
        </w:numPr>
        <w:spacing w:before="40" w:after="40"/>
      </w:pPr>
      <w:r>
        <w:rPr>
          <w:rFonts w:ascii="Arial" w:cs="Arial" w:eastAsia="Arial" w:hAnsi="Arial"/>
          <w:b w:val="false"/>
          <w:bCs w:val="false"/>
          <w:color w:val="1C2833"/>
          <w:sz w:val="22"/>
          <w:szCs w:val="22"/>
        </w:rPr>
        <w:t xml:space="preserve">InfiniteEnergyMatrix: matriz de energia infinita con fuentes (fusion, ZPE, antimatter, stellar, quantum vacuum).</w:t>
      </w:r>
    </w:p>
    <w:p>
      <w:pPr>
        <w:pStyle w:val="ListParagraph"/>
        <w:numPr>
          <w:ilvl w:val="0"/>
          <w:numId w:val="2"/>
        </w:numPr>
        <w:spacing w:before="40" w:after="40"/>
      </w:pPr>
      <w:r>
        <w:rPr>
          <w:rFonts w:ascii="Arial" w:cs="Arial" w:eastAsia="Arial" w:hAnsi="Arial"/>
          <w:b w:val="false"/>
          <w:bCs w:val="false"/>
          <w:color w:val="1C2833"/>
          <w:sz w:val="22"/>
          <w:szCs w:val="22"/>
        </w:rPr>
        <w:t xml:space="preserve">CosmicWeaponrySystem: armamento cosmico (stellar, planetary, quantum, temporal, dimensional, psionic).</w:t>
      </w:r>
    </w:p>
    <w:p>
      <w:pPr>
        <w:pStyle w:val="ListParagraph"/>
        <w:numPr>
          <w:ilvl w:val="0"/>
          <w:numId w:val="2"/>
        </w:numPr>
        <w:spacing w:before="40" w:after="40"/>
      </w:pPr>
      <w:r>
        <w:rPr>
          <w:rFonts w:ascii="Arial" w:cs="Arial" w:eastAsia="Arial" w:hAnsi="Arial"/>
          <w:b w:val="false"/>
          <w:bCs w:val="false"/>
          <w:color w:val="1C2833"/>
          <w:sz w:val="22"/>
          <w:szCs w:val="22"/>
        </w:rPr>
        <w:t xml:space="preserve">MediaStreamEngine, VoiceIntelligenceEngine, HolographicRenderEngine, QuantumMusicEngine: multimedia avanzado.</w:t>
      </w:r>
    </w:p>
    <w:p>
      <w:pPr>
        <w:pStyle w:val="ListParagraph"/>
        <w:numPr>
          <w:ilvl w:val="0"/>
          <w:numId w:val="2"/>
        </w:numPr>
        <w:spacing w:before="40" w:after="40"/>
      </w:pPr>
      <w:r>
        <w:rPr>
          <w:rFonts w:ascii="Arial" w:cs="Arial" w:eastAsia="Arial" w:hAnsi="Arial"/>
          <w:b w:val="false"/>
          <w:bCs w:val="false"/>
          <w:color w:val="1C2833"/>
          <w:sz w:val="22"/>
          <w:szCs w:val="22"/>
        </w:rPr>
        <w:t xml:space="preserve">AdvancedCyberOpsCenter: centro de operaciones ciberneticas avanzadas.</w:t>
      </w:r>
    </w:p>
    <w:p>
      <w:pPr>
        <w:pStyle w:val="ListParagraph"/>
        <w:numPr>
          <w:ilvl w:val="0"/>
          <w:numId w:val="2"/>
        </w:numPr>
        <w:spacing w:before="40" w:after="40"/>
      </w:pPr>
      <w:r>
        <w:rPr>
          <w:rFonts w:ascii="Arial" w:cs="Arial" w:eastAsia="Arial" w:hAnsi="Arial"/>
          <w:b w:val="false"/>
          <w:bCs w:val="false"/>
          <w:color w:val="1C2833"/>
          <w:sz w:val="22"/>
          <w:szCs w:val="22"/>
        </w:rPr>
        <w:t xml:space="preserve">TimeseriesDB: base de datos de series temporales embebida con escritura batch y consulta.</w:t>
      </w:r>
    </w:p>
    <w:p>
      <w:pPr>
        <w:pStyle w:val="ListParagraph"/>
        <w:numPr>
          <w:ilvl w:val="0"/>
          <w:numId w:val="2"/>
        </w:numPr>
        <w:spacing w:before="40" w:after="40"/>
      </w:pPr>
      <w:r>
        <w:rPr>
          <w:rFonts w:ascii="Arial" w:cs="Arial" w:eastAsia="Arial" w:hAnsi="Arial"/>
          <w:b w:val="false"/>
          <w:bCs w:val="false"/>
          <w:color w:val="1C2833"/>
          <w:sz w:val="22"/>
          <w:szCs w:val="22"/>
        </w:rPr>
        <w:t xml:space="preserve">AdaptiveScheduler: planificador de tareas adaptativo con soporte cron.</w:t>
      </w:r>
    </w:p>
    <w:p>
      <w:pPr>
        <w:pStyle w:val="ListParagraph"/>
        <w:numPr>
          <w:ilvl w:val="0"/>
          <w:numId w:val="2"/>
        </w:numPr>
        <w:spacing w:before="40" w:after="40"/>
      </w:pPr>
      <w:r>
        <w:rPr>
          <w:rFonts w:ascii="Arial" w:cs="Arial" w:eastAsia="Arial" w:hAnsi="Arial"/>
          <w:b w:val="false"/>
          <w:bCs w:val="false"/>
          <w:color w:val="1C2833"/>
          <w:sz w:val="22"/>
          <w:szCs w:val="22"/>
        </w:rPr>
        <w:t xml:space="preserve">AnalyticsEngine: motor de analitica con KPIs, reportes y dashboards.</w:t>
      </w:r>
    </w:p>
    <w:p>
      <w:pPr>
        <w:pStyle w:val="ListParagraph"/>
        <w:numPr>
          <w:ilvl w:val="0"/>
          <w:numId w:val="2"/>
        </w:numPr>
        <w:spacing w:before="40" w:after="40"/>
      </w:pPr>
      <w:r>
        <w:rPr>
          <w:rFonts w:ascii="Arial" w:cs="Arial" w:eastAsia="Arial" w:hAnsi="Arial"/>
          <w:b w:val="false"/>
          <w:bCs w:val="false"/>
          <w:color w:val="1C2833"/>
          <w:sz w:val="22"/>
          <w:szCs w:val="22"/>
        </w:rPr>
        <w:t xml:space="preserve">PluginManager: gestor de plugins con hooks (PRE_PROCESS, POST_PROCESS, ON_ALERT, etc.).</w:t>
      </w:r>
    </w:p>
    <w:p>
      <w:pPr>
        <w:pBdr>
          <w:bottom w:val="single" w:color="2471A3" w:sz="6" w:space="1"/>
        </w:pBdr>
        <w:spacing w:before="200" w:after="200"/>
      </w:pPr>
      <w:r>
        <w:t xml:space="preserve"/>
      </w:r>
    </w:p>
    <w:p>
      <w:r>
        <w:br w:type="page"/>
      </w:r>
    </w:p>
    <w:p>
      <w:pPr>
        <w:pStyle w:val="Heading1"/>
        <w:spacing w:before="360" w:after="160"/>
      </w:pPr>
      <w:r>
        <w:rPr>
          <w:rFonts w:ascii="Arial" w:cs="Arial" w:eastAsia="Arial" w:hAnsi="Arial"/>
          <w:b/>
          <w:bCs/>
          <w:color w:val="1A5276"/>
          <w:sz w:val="32"/>
          <w:szCs w:val="32"/>
        </w:rPr>
        <w:t xml:space="preserve">4. Arquitectura de Comunicacion</w:t>
      </w:r>
    </w:p>
    <w:p>
      <w:pPr>
        <w:pStyle w:val="Heading2"/>
        <w:spacing w:before="280" w:after="120"/>
      </w:pPr>
      <w:r>
        <w:rPr>
          <w:rFonts w:ascii="Arial" w:cs="Arial" w:eastAsia="Arial" w:hAnsi="Arial"/>
          <w:b/>
          <w:bCs/>
          <w:color w:val="1F618D"/>
          <w:sz w:val="26"/>
          <w:szCs w:val="26"/>
        </w:rPr>
        <w:t xml:space="preserve">4.1 Protocolo WebSocket</w:t>
      </w:r>
    </w:p>
    <w:p>
      <w:pPr>
        <w:spacing w:before="60" w:after="100"/>
      </w:pPr>
      <w:r>
        <w:rPr>
          <w:rFonts w:ascii="Arial" w:cs="Arial" w:eastAsia="Arial" w:hAnsi="Arial"/>
          <w:color w:val="1C2833"/>
          <w:sz w:val="22"/>
          <w:szCs w:val="22"/>
        </w:rPr>
        <w:t xml:space="preserve">La comunicacion entre frontend y kernel sigue un protocolo JSON sobre WebSocket (puerto 8766 por defecto). Todos los mensajes tienen estructura:</w:t>
      </w:r>
    </w:p>
    <w:p>
      <w:pPr>
        <w:shd w:fill="EBF5FB" w:val="clear"/>
        <w:spacing w:before="40" w:after="40"/>
        <w:ind w:left="360" w:right="360"/>
      </w:pPr>
      <w:r>
        <w:rPr>
          <w:rFonts w:ascii="Courier New" w:cs="Courier New" w:eastAsia="Courier New" w:hAnsi="Courier New"/>
          <w:color w:val="1A5276"/>
          <w:sz w:val="18"/>
          <w:szCs w:val="18"/>
        </w:rPr>
        <w:t xml:space="preserve">{ "type": "command" | "state" | "metrics" | "alert", "payload": { ... } }</w:t>
      </w:r>
    </w:p>
    <w:p>
      <w:pPr>
        <w:spacing w:before="60" w:after="100"/>
      </w:pPr>
      <w:r>
        <w:rPr>
          <w:rFonts w:ascii="Arial" w:cs="Arial" w:eastAsia="Arial" w:hAnsi="Arial"/>
          <w:color w:val="1C2833"/>
          <w:sz w:val="22"/>
          <w:szCs w:val="22"/>
        </w:rPr>
        <w:t xml:space="preserve">El bridge retransmite a todos los clientes conectados el estado completo del sistema cada 2 segundos mediante un ticker asincrono. El frontend suscribe a eventos de tipo:</w:t>
      </w:r>
    </w:p>
    <w:p>
      <w:pPr>
        <w:pStyle w:val="ListParagraph"/>
        <w:numPr>
          <w:ilvl w:val="0"/>
          <w:numId w:val="2"/>
        </w:numPr>
        <w:spacing w:before="40" w:after="40"/>
      </w:pPr>
      <w:r>
        <w:rPr>
          <w:rFonts w:ascii="Arial" w:cs="Arial" w:eastAsia="Arial" w:hAnsi="Arial"/>
          <w:b w:val="false"/>
          <w:bCs w:val="false"/>
          <w:color w:val="1C2833"/>
          <w:sz w:val="22"/>
          <w:szCs w:val="22"/>
        </w:rPr>
        <w:t xml:space="preserve">state: estado completo de los 67 subsistemas incluyendo metricas numericas.</w:t>
      </w:r>
    </w:p>
    <w:p>
      <w:pPr>
        <w:pStyle w:val="ListParagraph"/>
        <w:numPr>
          <w:ilvl w:val="0"/>
          <w:numId w:val="2"/>
        </w:numPr>
        <w:spacing w:before="40" w:after="40"/>
      </w:pPr>
      <w:r>
        <w:rPr>
          <w:rFonts w:ascii="Arial" w:cs="Arial" w:eastAsia="Arial" w:hAnsi="Arial"/>
          <w:b w:val="false"/>
          <w:bCs w:val="false"/>
          <w:color w:val="1C2833"/>
          <w:sz w:val="22"/>
          <w:szCs w:val="22"/>
        </w:rPr>
        <w:t xml:space="preserve">alert: alertas generadas por AlertManager con nivel (INFO, WARNING, CRITICAL, OMEGA).</w:t>
      </w:r>
    </w:p>
    <w:p>
      <w:pPr>
        <w:pStyle w:val="ListParagraph"/>
        <w:numPr>
          <w:ilvl w:val="0"/>
          <w:numId w:val="2"/>
        </w:numPr>
        <w:spacing w:before="40" w:after="40"/>
      </w:pPr>
      <w:r>
        <w:rPr>
          <w:rFonts w:ascii="Arial" w:cs="Arial" w:eastAsia="Arial" w:hAnsi="Arial"/>
          <w:b w:val="false"/>
          <w:bCs w:val="false"/>
          <w:color w:val="1C2833"/>
          <w:sz w:val="22"/>
          <w:szCs w:val="22"/>
        </w:rPr>
        <w:t xml:space="preserve">result: resultado de comandos enviados por el usuario.</w:t>
      </w:r>
    </w:p>
    <w:p>
      <w:pPr>
        <w:pStyle w:val="ListParagraph"/>
        <w:numPr>
          <w:ilvl w:val="0"/>
          <w:numId w:val="2"/>
        </w:numPr>
        <w:spacing w:before="40" w:after="40"/>
      </w:pPr>
      <w:r>
        <w:rPr>
          <w:rFonts w:ascii="Arial" w:cs="Arial" w:eastAsia="Arial" w:hAnsi="Arial"/>
          <w:b w:val="false"/>
          <w:bCs w:val="false"/>
          <w:color w:val="1C2833"/>
          <w:sz w:val="22"/>
          <w:szCs w:val="22"/>
        </w:rPr>
        <w:t xml:space="preserve">metrics: metricas de performance del kernel (CPU, memoria, agentes activos).</w:t>
      </w:r>
    </w:p>
    <w:p>
      <w:pPr>
        <w:pStyle w:val="Heading2"/>
        <w:spacing w:before="280" w:after="120"/>
      </w:pPr>
      <w:r>
        <w:rPr>
          <w:rFonts w:ascii="Arial" w:cs="Arial" w:eastAsia="Arial" w:hAnsi="Arial"/>
          <w:b/>
          <w:bCs/>
          <w:color w:val="1F618D"/>
          <w:sz w:val="26"/>
          <w:szCs w:val="26"/>
        </w:rPr>
        <w:t xml:space="preserve">4.2 API de Comandos</w:t>
      </w:r>
    </w:p>
    <w:p>
      <w:pPr>
        <w:spacing w:before="60" w:after="100"/>
      </w:pPr>
      <w:r>
        <w:rPr>
          <w:rFonts w:ascii="Arial" w:cs="Arial" w:eastAsia="Arial" w:hAnsi="Arial"/>
          <w:color w:val="1C2833"/>
          <w:sz w:val="22"/>
          <w:szCs w:val="22"/>
        </w:rPr>
        <w:t xml:space="preserve">El CommandProcessor expone mas de 400 comandos organizados en namespaces: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E2D5A" w:sz="1"/>
              <w:left w:val="single" w:color="1E2D5A" w:sz="1"/>
              <w:bottom w:val="single" w:color="1E2D5A" w:sz="1"/>
              <w:right w:val="single" w:color="1E2D5A" w:sz="1"/>
            </w:tcBorders>
            <w:shd w:fill="D6EAF8" w:val="clear"/>
            <w:tcMar>
              <w:top w:type="dxa" w:w="80"/>
              <w:left w:type="dxa" w:w="120"/>
              <w:bottom w:type="dxa" w:w="80"/>
              <w:right w:type="dxa" w:w="120"/>
            </w:tcMar>
            <w:vAlign w:val="center"/>
          </w:tcPr>
          <w:p>
            <w:r>
              <w:rPr>
                <w:rFonts w:ascii="Arial" w:cs="Arial" w:eastAsia="Arial" w:hAnsi="Arial"/>
                <w:b/>
                <w:bCs/>
                <w:color w:val="1C2833"/>
                <w:sz w:val="20"/>
                <w:szCs w:val="20"/>
              </w:rPr>
              <w:t xml:space="preserve">Namespace</w:t>
            </w:r>
          </w:p>
        </w:tc>
        <w:tc>
          <w:tcPr>
            <w:tcW w:type="dxa" w:w="6860"/>
            <w:tcBorders>
              <w:top w:val="single" w:color="1E2D5A" w:sz="1"/>
              <w:left w:val="single" w:color="1E2D5A" w:sz="1"/>
              <w:bottom w:val="single" w:color="1E2D5A" w:sz="1"/>
              <w:right w:val="single" w:color="1E2D5A" w:sz="1"/>
            </w:tcBorders>
            <w:shd w:fill="D6EAF8" w:val="clear"/>
            <w:tcMar>
              <w:top w:type="dxa" w:w="80"/>
              <w:left w:type="dxa" w:w="120"/>
              <w:bottom w:type="dxa" w:w="80"/>
              <w:right w:type="dxa" w:w="120"/>
            </w:tcMar>
            <w:vAlign w:val="center"/>
          </w:tcPr>
          <w:p>
            <w:r>
              <w:rPr>
                <w:rFonts w:ascii="Arial" w:cs="Arial" w:eastAsia="Arial" w:hAnsi="Arial"/>
                <w:b/>
                <w:bCs/>
                <w:color w:val="1C2833"/>
                <w:sz w:val="20"/>
                <w:szCs w:val="20"/>
              </w:rPr>
              <w:t xml:space="preserve">Ejemplos de comandos</w:t>
            </w:r>
          </w:p>
        </w:tc>
      </w:tr>
      <w:tr>
        <w:trPr>
          <w:tblHeader w:val="false"/>
        </w:trPr>
        <w:tc>
          <w:tcPr>
            <w:tcW w:type="dxa" w:w="25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market.*</w:t>
            </w:r>
          </w:p>
        </w:tc>
        <w:tc>
          <w:tcPr>
            <w:tcW w:type="dxa" w:w="68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market.price BTC, market.signal ETH, market.fear</w:t>
            </w:r>
          </w:p>
        </w:tc>
      </w:tr>
      <w:tr>
        <w:trPr>
          <w:tblHeader w:val="false"/>
        </w:trPr>
        <w:tc>
          <w:tcPr>
            <w:tcW w:type="dxa" w:w="25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neural.*</w:t>
            </w:r>
          </w:p>
        </w:tc>
        <w:tc>
          <w:tcPr>
            <w:tcW w:type="dxa" w:w="68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neural.train, neural.infer &lt;prompt&gt;, neural.agi_test</w:t>
            </w:r>
          </w:p>
        </w:tc>
      </w:tr>
      <w:tr>
        <w:trPr>
          <w:tblHeader w:val="false"/>
        </w:trPr>
        <w:tc>
          <w:tcPr>
            <w:tcW w:type="dxa" w:w="25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quantum.*</w:t>
            </w:r>
          </w:p>
        </w:tc>
        <w:tc>
          <w:tcPr>
            <w:tcW w:type="dxa" w:w="68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quantum.run &lt;algo&gt;, quantum.keygen, quantum.encrypt</w:t>
            </w:r>
          </w:p>
        </w:tc>
      </w:tr>
      <w:tr>
        <w:trPr>
          <w:tblHeader w:val="false"/>
        </w:trPr>
        <w:tc>
          <w:tcPr>
            <w:tcW w:type="dxa" w:w="25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temporal.*</w:t>
            </w:r>
          </w:p>
        </w:tc>
        <w:tc>
          <w:tcPr>
            <w:tcW w:type="dxa" w:w="68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temporal.scan, temporal.predict, temporal.paradox</w:t>
            </w:r>
          </w:p>
        </w:tc>
      </w:tr>
      <w:tr>
        <w:trPr>
          <w:tblHeader w:val="false"/>
        </w:trPr>
        <w:tc>
          <w:tcPr>
            <w:tcW w:type="dxa" w:w="25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satellite.*</w:t>
            </w:r>
          </w:p>
        </w:tc>
        <w:tc>
          <w:tcPr>
            <w:tcW w:type="dxa" w:w="68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sat.deploy, sat.status, sat.orbital_strike</w:t>
            </w:r>
          </w:p>
        </w:tc>
      </w:tr>
      <w:tr>
        <w:trPr>
          <w:tblHeader w:val="false"/>
        </w:trPr>
        <w:tc>
          <w:tcPr>
            <w:tcW w:type="dxa" w:w="25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swarm.*</w:t>
            </w:r>
          </w:p>
        </w:tc>
        <w:tc>
          <w:tcPr>
            <w:tcW w:type="dxa" w:w="68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swarm.status, swarm.task &lt;type&gt; &lt;target&gt;, swarm.evolve</w:t>
            </w:r>
          </w:p>
        </w:tc>
      </w:tr>
      <w:tr>
        <w:trPr>
          <w:tblHeader w:val="false"/>
        </w:trPr>
        <w:tc>
          <w:tcPr>
            <w:tcW w:type="dxa" w:w="25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mem.*</w:t>
            </w:r>
          </w:p>
        </w:tc>
        <w:tc>
          <w:tcPr>
            <w:tcW w:type="dxa" w:w="68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mem.store &lt;data&gt;, mem.recall &lt;query&gt;, mem.consolidate</w:t>
            </w:r>
          </w:p>
        </w:tc>
      </w:tr>
      <w:tr>
        <w:trPr>
          <w:tblHeader w:val="false"/>
        </w:trPr>
        <w:tc>
          <w:tcPr>
            <w:tcW w:type="dxa" w:w="25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threat.*</w:t>
            </w:r>
          </w:p>
        </w:tc>
        <w:tc>
          <w:tcPr>
            <w:tcW w:type="dxa" w:w="68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threat.lookup &lt;IOC&gt;, threat.scan, threat.actor &lt;name&gt;</w:t>
            </w:r>
          </w:p>
        </w:tc>
      </w:tr>
      <w:tr>
        <w:trPr>
          <w:tblHeader w:val="false"/>
        </w:trPr>
        <w:tc>
          <w:tcPr>
            <w:tcW w:type="dxa" w:w="25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predict.*</w:t>
            </w:r>
          </w:p>
        </w:tc>
        <w:tc>
          <w:tcPr>
            <w:tcW w:type="dxa" w:w="68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predict &lt;symbol&gt;, predict.multi, predict.backtest</w:t>
            </w:r>
          </w:p>
        </w:tc>
      </w:tr>
      <w:tr>
        <w:trPr>
          <w:tblHeader w:val="false"/>
        </w:trPr>
        <w:tc>
          <w:tcPr>
            <w:tcW w:type="dxa" w:w="25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schedule.*</w:t>
            </w:r>
          </w:p>
        </w:tc>
        <w:tc>
          <w:tcPr>
            <w:tcW w:type="dxa" w:w="68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schedule.status, schedule.add &lt;name&gt; &lt;cron&gt; &lt;fn&gt;</w:t>
            </w:r>
          </w:p>
        </w:tc>
      </w:tr>
    </w:tbl>
    <w:p>
      <w:pPr>
        <w:pBdr>
          <w:bottom w:val="single" w:color="2471A3" w:sz="6" w:space="1"/>
        </w:pBdr>
        <w:spacing w:before="200" w:after="200"/>
      </w:pPr>
      <w:r>
        <w:t xml:space="preserve"/>
      </w:r>
    </w:p>
    <w:p>
      <w:r>
        <w:br w:type="page"/>
      </w:r>
    </w:p>
    <w:p>
      <w:pPr>
        <w:pStyle w:val="Heading1"/>
        <w:spacing w:before="360" w:after="160"/>
      </w:pPr>
      <w:r>
        <w:rPr>
          <w:rFonts w:ascii="Arial" w:cs="Arial" w:eastAsia="Arial" w:hAnsi="Arial"/>
          <w:b/>
          <w:bCs/>
          <w:color w:val="1A5276"/>
          <w:sz w:val="32"/>
          <w:szCs w:val="32"/>
        </w:rPr>
        <w:t xml:space="preserve">5. Sistema de Licencias y Comercializacion</w:t>
      </w:r>
    </w:p>
    <w:p>
      <w:pPr>
        <w:pStyle w:val="Heading2"/>
        <w:spacing w:before="280" w:after="120"/>
      </w:pPr>
      <w:r>
        <w:rPr>
          <w:rFonts w:ascii="Arial" w:cs="Arial" w:eastAsia="Arial" w:hAnsi="Arial"/>
          <w:b/>
          <w:bCs/>
          <w:color w:val="1F618D"/>
          <w:sz w:val="26"/>
          <w:szCs w:val="26"/>
        </w:rPr>
        <w:t xml:space="preserve">5.1 Niveles de Licencia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000"/>
        <w:gridCol w:w="1560"/>
        <w:gridCol w:w="2500"/>
      </w:tblGrid>
      <w:tr>
        <w:trPr>
          <w:tblHeader/>
        </w:trPr>
        <w:tc>
          <w:tcPr>
            <w:tcW w:type="dxa" w:w="1800"/>
            <w:tcBorders>
              <w:top w:val="single" w:color="1E2D5A" w:sz="1"/>
              <w:left w:val="single" w:color="1E2D5A" w:sz="1"/>
              <w:bottom w:val="single" w:color="1E2D5A" w:sz="1"/>
              <w:right w:val="single" w:color="1E2D5A" w:sz="1"/>
            </w:tcBorders>
            <w:shd w:fill="D6EAF8" w:val="clear"/>
            <w:tcMar>
              <w:top w:type="dxa" w:w="80"/>
              <w:left w:type="dxa" w:w="120"/>
              <w:bottom w:type="dxa" w:w="80"/>
              <w:right w:type="dxa" w:w="120"/>
            </w:tcMar>
            <w:vAlign w:val="center"/>
          </w:tcPr>
          <w:p>
            <w:r>
              <w:rPr>
                <w:rFonts w:ascii="Arial" w:cs="Arial" w:eastAsia="Arial" w:hAnsi="Arial"/>
                <w:b/>
                <w:bCs/>
                <w:color w:val="1C2833"/>
                <w:sz w:val="20"/>
                <w:szCs w:val="20"/>
              </w:rPr>
              <w:t xml:space="preserve">Tier</w:t>
            </w:r>
          </w:p>
        </w:tc>
        <w:tc>
          <w:tcPr>
            <w:tcW w:type="dxa" w:w="1500"/>
            <w:tcBorders>
              <w:top w:val="single" w:color="1E2D5A" w:sz="1"/>
              <w:left w:val="single" w:color="1E2D5A" w:sz="1"/>
              <w:bottom w:val="single" w:color="1E2D5A" w:sz="1"/>
              <w:right w:val="single" w:color="1E2D5A" w:sz="1"/>
            </w:tcBorders>
            <w:shd w:fill="D6EAF8" w:val="clear"/>
            <w:tcMar>
              <w:top w:type="dxa" w:w="80"/>
              <w:left w:type="dxa" w:w="120"/>
              <w:bottom w:type="dxa" w:w="80"/>
              <w:right w:type="dxa" w:w="120"/>
            </w:tcMar>
            <w:vAlign w:val="center"/>
          </w:tcPr>
          <w:p>
            <w:r>
              <w:rPr>
                <w:rFonts w:ascii="Arial" w:cs="Arial" w:eastAsia="Arial" w:hAnsi="Arial"/>
                <w:b/>
                <w:bCs/>
                <w:color w:val="1C2833"/>
                <w:sz w:val="20"/>
                <w:szCs w:val="20"/>
              </w:rPr>
              <w:t xml:space="preserve">Precio/mes</w:t>
            </w:r>
          </w:p>
        </w:tc>
        <w:tc>
          <w:tcPr>
            <w:tcW w:type="dxa" w:w="2000"/>
            <w:tcBorders>
              <w:top w:val="single" w:color="1E2D5A" w:sz="1"/>
              <w:left w:val="single" w:color="1E2D5A" w:sz="1"/>
              <w:bottom w:val="single" w:color="1E2D5A" w:sz="1"/>
              <w:right w:val="single" w:color="1E2D5A" w:sz="1"/>
            </w:tcBorders>
            <w:shd w:fill="D6EAF8" w:val="clear"/>
            <w:tcMar>
              <w:top w:type="dxa" w:w="80"/>
              <w:left w:type="dxa" w:w="120"/>
              <w:bottom w:type="dxa" w:w="80"/>
              <w:right w:type="dxa" w:w="120"/>
            </w:tcMar>
            <w:vAlign w:val="center"/>
          </w:tcPr>
          <w:p>
            <w:r>
              <w:rPr>
                <w:rFonts w:ascii="Arial" w:cs="Arial" w:eastAsia="Arial" w:hAnsi="Arial"/>
                <w:b/>
                <w:bCs/>
                <w:color w:val="1C2833"/>
                <w:sz w:val="20"/>
                <w:szCs w:val="20"/>
              </w:rPr>
              <w:t xml:space="preserve">Subsistemas</w:t>
            </w:r>
          </w:p>
        </w:tc>
        <w:tc>
          <w:tcPr>
            <w:tcW w:type="dxa" w:w="1560"/>
            <w:tcBorders>
              <w:top w:val="single" w:color="1E2D5A" w:sz="1"/>
              <w:left w:val="single" w:color="1E2D5A" w:sz="1"/>
              <w:bottom w:val="single" w:color="1E2D5A" w:sz="1"/>
              <w:right w:val="single" w:color="1E2D5A" w:sz="1"/>
            </w:tcBorders>
            <w:shd w:fill="D6EAF8" w:val="clear"/>
            <w:tcMar>
              <w:top w:type="dxa" w:w="80"/>
              <w:left w:type="dxa" w:w="120"/>
              <w:bottom w:type="dxa" w:w="80"/>
              <w:right w:type="dxa" w:w="120"/>
            </w:tcMar>
            <w:vAlign w:val="center"/>
          </w:tcPr>
          <w:p>
            <w:r>
              <w:rPr>
                <w:rFonts w:ascii="Arial" w:cs="Arial" w:eastAsia="Arial" w:hAnsi="Arial"/>
                <w:b/>
                <w:bCs/>
                <w:color w:val="1C2833"/>
                <w:sz w:val="20"/>
                <w:szCs w:val="20"/>
              </w:rPr>
              <w:t xml:space="preserve">Dispositivos</w:t>
            </w:r>
          </w:p>
        </w:tc>
        <w:tc>
          <w:tcPr>
            <w:tcW w:type="dxa" w:w="2500"/>
            <w:tcBorders>
              <w:top w:val="single" w:color="1E2D5A" w:sz="1"/>
              <w:left w:val="single" w:color="1E2D5A" w:sz="1"/>
              <w:bottom w:val="single" w:color="1E2D5A" w:sz="1"/>
              <w:right w:val="single" w:color="1E2D5A" w:sz="1"/>
            </w:tcBorders>
            <w:shd w:fill="D6EAF8" w:val="clear"/>
            <w:tcMar>
              <w:top w:type="dxa" w:w="80"/>
              <w:left w:type="dxa" w:w="120"/>
              <w:bottom w:type="dxa" w:w="80"/>
              <w:right w:type="dxa" w:w="120"/>
            </w:tcMar>
            <w:vAlign w:val="center"/>
          </w:tcPr>
          <w:p>
            <w:r>
              <w:rPr>
                <w:rFonts w:ascii="Arial" w:cs="Arial" w:eastAsia="Arial" w:hAnsi="Arial"/>
                <w:b/>
                <w:bCs/>
                <w:color w:val="1C2833"/>
                <w:sz w:val="20"/>
                <w:szCs w:val="20"/>
              </w:rPr>
              <w:t xml:space="preserve">Duracion</w:t>
            </w:r>
          </w:p>
        </w:tc>
      </w:tr>
      <w:tr>
        <w:trPr>
          <w:tblHeader w:val="false"/>
        </w:trPr>
        <w:tc>
          <w:tcPr>
            <w:tcW w:type="dxa" w:w="18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SCOUT</w:t>
            </w:r>
          </w:p>
        </w:tc>
        <w:tc>
          <w:tcPr>
            <w:tcW w:type="dxa" w:w="150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$49 USD</w:t>
            </w:r>
          </w:p>
        </w:tc>
        <w:tc>
          <w:tcPr>
            <w:tcW w:type="dxa" w:w="200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5</w:t>
            </w:r>
          </w:p>
        </w:tc>
        <w:tc>
          <w:tcPr>
            <w:tcW w:type="dxa" w:w="15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1</w:t>
            </w:r>
          </w:p>
        </w:tc>
        <w:tc>
          <w:tcPr>
            <w:tcW w:type="dxa" w:w="250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30 dias</w:t>
            </w:r>
          </w:p>
        </w:tc>
      </w:tr>
      <w:tr>
        <w:trPr>
          <w:tblHeader w:val="false"/>
        </w:trPr>
        <w:tc>
          <w:tcPr>
            <w:tcW w:type="dxa" w:w="18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RECON</w:t>
            </w:r>
          </w:p>
        </w:tc>
        <w:tc>
          <w:tcPr>
            <w:tcW w:type="dxa" w:w="150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$149 USD</w:t>
            </w:r>
          </w:p>
        </w:tc>
        <w:tc>
          <w:tcPr>
            <w:tcW w:type="dxa" w:w="200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20</w:t>
            </w:r>
          </w:p>
        </w:tc>
        <w:tc>
          <w:tcPr>
            <w:tcW w:type="dxa" w:w="15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3</w:t>
            </w:r>
          </w:p>
        </w:tc>
        <w:tc>
          <w:tcPr>
            <w:tcW w:type="dxa" w:w="250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30 dias</w:t>
            </w:r>
          </w:p>
        </w:tc>
      </w:tr>
      <w:tr>
        <w:trPr>
          <w:tblHeader w:val="false"/>
        </w:trPr>
        <w:tc>
          <w:tcPr>
            <w:tcW w:type="dxa" w:w="18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NEXUS</w:t>
            </w:r>
          </w:p>
        </w:tc>
        <w:tc>
          <w:tcPr>
            <w:tcW w:type="dxa" w:w="150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$499 USD</w:t>
            </w:r>
          </w:p>
        </w:tc>
        <w:tc>
          <w:tcPr>
            <w:tcW w:type="dxa" w:w="200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67</w:t>
            </w:r>
          </w:p>
        </w:tc>
        <w:tc>
          <w:tcPr>
            <w:tcW w:type="dxa" w:w="15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10</w:t>
            </w:r>
          </w:p>
        </w:tc>
        <w:tc>
          <w:tcPr>
            <w:tcW w:type="dxa" w:w="250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30 dias</w:t>
            </w:r>
          </w:p>
        </w:tc>
      </w:tr>
      <w:tr>
        <w:trPr>
          <w:tblHeader w:val="false"/>
        </w:trPr>
        <w:tc>
          <w:tcPr>
            <w:tcW w:type="dxa" w:w="18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OMEGA</w:t>
            </w:r>
          </w:p>
        </w:tc>
        <w:tc>
          <w:tcPr>
            <w:tcW w:type="dxa" w:w="150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$1.499 USD</w:t>
            </w:r>
          </w:p>
        </w:tc>
        <w:tc>
          <w:tcPr>
            <w:tcW w:type="dxa" w:w="200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67</w:t>
            </w:r>
          </w:p>
        </w:tc>
        <w:tc>
          <w:tcPr>
            <w:tcW w:type="dxa" w:w="15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Ilimitados</w:t>
            </w:r>
          </w:p>
        </w:tc>
        <w:tc>
          <w:tcPr>
            <w:tcW w:type="dxa" w:w="250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30 dias</w:t>
            </w:r>
          </w:p>
        </w:tc>
      </w:tr>
      <w:tr>
        <w:trPr>
          <w:tblHeader w:val="false"/>
        </w:trPr>
        <w:tc>
          <w:tcPr>
            <w:tcW w:type="dxa" w:w="1800"/>
            <w:tcBorders>
              <w:top w:val="single" w:color="1E2D5A" w:sz="1"/>
              <w:left w:val="single" w:color="1E2D5A" w:sz="1"/>
              <w:bottom w:val="single" w:color="1E2D5A" w:sz="1"/>
              <w:right w:val="single" w:color="1E2D5A" w:sz="1"/>
            </w:tcBorders>
            <w:shd w:fill="D6EAF8"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GOD MODE</w:t>
            </w:r>
          </w:p>
        </w:tc>
        <w:tc>
          <w:tcPr>
            <w:tcW w:type="dxa" w:w="150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$4.999 USD</w:t>
            </w:r>
          </w:p>
        </w:tc>
        <w:tc>
          <w:tcPr>
            <w:tcW w:type="dxa" w:w="200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67 + todos</w:t>
            </w:r>
          </w:p>
        </w:tc>
        <w:tc>
          <w:tcPr>
            <w:tcW w:type="dxa" w:w="15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Ilimitados</w:t>
            </w:r>
          </w:p>
        </w:tc>
        <w:tc>
          <w:tcPr>
            <w:tcW w:type="dxa" w:w="250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100 anos</w:t>
            </w:r>
          </w:p>
        </w:tc>
      </w:tr>
    </w:tbl>
    <w:p>
      <w:pPr>
        <w:spacing w:before="60" w:after="100"/>
      </w:pPr>
      <w:r>
        <w:rPr>
          <w:rFonts w:ascii="Arial" w:cs="Arial" w:eastAsia="Arial" w:hAnsi="Arial"/>
          <w:color w:val="1C2833"/>
          <w:sz w:val="22"/>
          <w:szCs w:val="22"/>
        </w:rPr>
        <w:t xml:space="preserve"/>
      </w:r>
    </w:p>
    <w:p>
      <w:pPr>
        <w:spacing w:before="60" w:after="100"/>
      </w:pPr>
      <w:r>
        <w:rPr>
          <w:rFonts w:ascii="Arial" w:cs="Arial" w:eastAsia="Arial" w:hAnsi="Arial"/>
          <w:color w:val="1C2833"/>
          <w:sz w:val="22"/>
          <w:szCs w:val="22"/>
        </w:rPr>
        <w:t xml:space="preserve">Se ofrecen multiplicadores de duracion (30d x1.0, 90d x2.7, 180d x5.0, 365d x9.0, 730d x16.0, Perpetuo x50.0) y add-ons por modulo (Dark Web $29, Quantum $49, Biometrico $39, Neural $59, Voice $19, Stealth $89, Temporal $149, Orbital $199).</w:t>
      </w:r>
    </w:p>
    <w:p>
      <w:pPr>
        <w:pStyle w:val="Heading2"/>
        <w:spacing w:before="280" w:after="120"/>
      </w:pPr>
      <w:r>
        <w:rPr>
          <w:rFonts w:ascii="Arial" w:cs="Arial" w:eastAsia="Arial" w:hAnsi="Arial"/>
          <w:b/>
          <w:bCs/>
          <w:color w:val="1F618D"/>
          <w:sz w:val="26"/>
          <w:szCs w:val="26"/>
        </w:rPr>
        <w:t xml:space="preserve">5.2 Proceso de Pago y Activacion</w:t>
      </w:r>
    </w:p>
    <w:p>
      <w:pPr>
        <w:pStyle w:val="ListParagraph"/>
        <w:numPr>
          <w:ilvl w:val="0"/>
          <w:numId w:val="3"/>
        </w:numPr>
        <w:spacing w:before="40" w:after="40"/>
      </w:pPr>
      <w:r>
        <w:rPr>
          <w:rFonts w:ascii="Arial" w:cs="Arial" w:eastAsia="Arial" w:hAnsi="Arial"/>
          <w:color w:val="1C2833"/>
          <w:sz w:val="22"/>
          <w:szCs w:val="22"/>
        </w:rPr>
        <w:t xml:space="preserve">El cliente selecciona tier, duracion y add-ons en eyegod_checkout.html. El precio se calcula en tiempo real.</w:t>
      </w:r>
    </w:p>
    <w:p>
      <w:pPr>
        <w:pStyle w:val="ListParagraph"/>
        <w:numPr>
          <w:ilvl w:val="0"/>
          <w:numId w:val="3"/>
        </w:numPr>
        <w:spacing w:before="40" w:after="40"/>
      </w:pPr>
      <w:r>
        <w:rPr>
          <w:rFonts w:ascii="Arial" w:cs="Arial" w:eastAsia="Arial" w:hAnsi="Arial"/>
          <w:color w:val="1C2833"/>
          <w:sz w:val="22"/>
          <w:szCs w:val="22"/>
        </w:rPr>
        <w:t xml:space="preserve">El servidor de pagos crea una invoice en BTCPay Server (API REST). El cliente paga en Bitcoin.</w:t>
      </w:r>
    </w:p>
    <w:p>
      <w:pPr>
        <w:pStyle w:val="ListParagraph"/>
        <w:numPr>
          <w:ilvl w:val="0"/>
          <w:numId w:val="3"/>
        </w:numPr>
        <w:spacing w:before="40" w:after="40"/>
      </w:pPr>
      <w:r>
        <w:rPr>
          <w:rFonts w:ascii="Arial" w:cs="Arial" w:eastAsia="Arial" w:hAnsi="Arial"/>
          <w:color w:val="1C2833"/>
          <w:sz w:val="22"/>
          <w:szCs w:val="22"/>
        </w:rPr>
        <w:t xml:space="preserve">BTCPay notifica el pago via webhook HMAC-SHA256. El servidor verifica la firma criptografica.</w:t>
      </w:r>
    </w:p>
    <w:p>
      <w:pPr>
        <w:pStyle w:val="ListParagraph"/>
        <w:numPr>
          <w:ilvl w:val="0"/>
          <w:numId w:val="3"/>
        </w:numPr>
        <w:spacing w:before="40" w:after="40"/>
      </w:pPr>
      <w:r>
        <w:rPr>
          <w:rFonts w:ascii="Arial" w:cs="Arial" w:eastAsia="Arial" w:hAnsi="Arial"/>
          <w:color w:val="1C2833"/>
          <w:sz w:val="22"/>
          <w:szCs w:val="22"/>
        </w:rPr>
        <w:t xml:space="preserve">Se genera una clave de licencia unica (HMAC-SHA256) vinculada al email, tier, fechas y dispositivos autorizados.</w:t>
      </w:r>
    </w:p>
    <w:p>
      <w:pPr>
        <w:pStyle w:val="ListParagraph"/>
        <w:numPr>
          <w:ilvl w:val="0"/>
          <w:numId w:val="3"/>
        </w:numPr>
        <w:spacing w:before="40" w:after="40"/>
      </w:pPr>
      <w:r>
        <w:rPr>
          <w:rFonts w:ascii="Arial" w:cs="Arial" w:eastAsia="Arial" w:hAnsi="Arial"/>
          <w:color w:val="1C2833"/>
          <w:sz w:val="22"/>
          <w:szCs w:val="22"/>
        </w:rPr>
        <w:t xml:space="preserve">La licencia se envia automaticamente al email del cliente con instrucciones de activacion.</w:t>
      </w:r>
    </w:p>
    <w:p>
      <w:pPr>
        <w:pStyle w:val="ListParagraph"/>
        <w:numPr>
          <w:ilvl w:val="0"/>
          <w:numId w:val="3"/>
        </w:numPr>
        <w:spacing w:before="40" w:after="40"/>
      </w:pPr>
      <w:r>
        <w:rPr>
          <w:rFonts w:ascii="Arial" w:cs="Arial" w:eastAsia="Arial" w:hAnsi="Arial"/>
          <w:color w:val="1C2833"/>
          <w:sz w:val="22"/>
          <w:szCs w:val="22"/>
        </w:rPr>
        <w:t xml:space="preserve">El cliente activa su licencia en eyegod_license.html. La verificacion es criptografica (offline-capable).</w:t>
      </w:r>
    </w:p>
    <w:p>
      <w:pPr>
        <w:pBdr>
          <w:bottom w:val="single" w:color="2471A3" w:sz="6" w:space="1"/>
        </w:pBdr>
        <w:spacing w:before="200" w:after="200"/>
      </w:pPr>
      <w:r>
        <w:t xml:space="preserve"/>
      </w:r>
    </w:p>
    <w:p>
      <w:r>
        <w:br w:type="page"/>
      </w:r>
    </w:p>
    <w:p>
      <w:pPr>
        <w:pStyle w:val="Heading1"/>
        <w:spacing w:before="360" w:after="160"/>
      </w:pPr>
      <w:r>
        <w:rPr>
          <w:rFonts w:ascii="Arial" w:cs="Arial" w:eastAsia="Arial" w:hAnsi="Arial"/>
          <w:b/>
          <w:bCs/>
          <w:color w:val="1A5276"/>
          <w:sz w:val="32"/>
          <w:szCs w:val="32"/>
        </w:rPr>
        <w:t xml:space="preserve">6. Stack Tecnologico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2D5A" w:sz="1"/>
              <w:left w:val="single" w:color="1E2D5A" w:sz="1"/>
              <w:bottom w:val="single" w:color="1E2D5A" w:sz="1"/>
              <w:right w:val="single" w:color="1E2D5A" w:sz="1"/>
            </w:tcBorders>
            <w:shd w:fill="D6EAF8" w:val="clear"/>
            <w:tcMar>
              <w:top w:type="dxa" w:w="80"/>
              <w:left w:type="dxa" w:w="120"/>
              <w:bottom w:type="dxa" w:w="80"/>
              <w:right w:type="dxa" w:w="120"/>
            </w:tcMar>
            <w:vAlign w:val="center"/>
          </w:tcPr>
          <w:p>
            <w:r>
              <w:rPr>
                <w:rFonts w:ascii="Arial" w:cs="Arial" w:eastAsia="Arial" w:hAnsi="Arial"/>
                <w:b/>
                <w:bCs/>
                <w:color w:val="1C2833"/>
                <w:sz w:val="20"/>
                <w:szCs w:val="20"/>
              </w:rPr>
              <w:t xml:space="preserve">Componente</w:t>
            </w:r>
          </w:p>
        </w:tc>
        <w:tc>
          <w:tcPr>
            <w:tcW w:type="dxa" w:w="6560"/>
            <w:tcBorders>
              <w:top w:val="single" w:color="1E2D5A" w:sz="1"/>
              <w:left w:val="single" w:color="1E2D5A" w:sz="1"/>
              <w:bottom w:val="single" w:color="1E2D5A" w:sz="1"/>
              <w:right w:val="single" w:color="1E2D5A" w:sz="1"/>
            </w:tcBorders>
            <w:shd w:fill="D6EAF8" w:val="clear"/>
            <w:tcMar>
              <w:top w:type="dxa" w:w="80"/>
              <w:left w:type="dxa" w:w="120"/>
              <w:bottom w:type="dxa" w:w="80"/>
              <w:right w:type="dxa" w:w="120"/>
            </w:tcMar>
            <w:vAlign w:val="center"/>
          </w:tcPr>
          <w:p>
            <w:r>
              <w:rPr>
                <w:rFonts w:ascii="Arial" w:cs="Arial" w:eastAsia="Arial" w:hAnsi="Arial"/>
                <w:b/>
                <w:bCs/>
                <w:color w:val="1C2833"/>
                <w:sz w:val="20"/>
                <w:szCs w:val="20"/>
              </w:rPr>
              <w:t xml:space="preserve">Tecnologia / Libreria</w:t>
            </w:r>
          </w:p>
        </w:tc>
      </w:tr>
      <w:tr>
        <w:trPr>
          <w:tblHeader w:val="false"/>
        </w:trPr>
        <w:tc>
          <w:tcPr>
            <w:tcW w:type="dxa" w:w="28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Lenguaje principal</w:t>
            </w:r>
          </w:p>
        </w:tc>
        <w:tc>
          <w:tcPr>
            <w:tcW w:type="dxa" w:w="65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Python 3.x (asyncio, threading, dataclasses, typing)</w:t>
            </w:r>
          </w:p>
        </w:tc>
      </w:tr>
      <w:tr>
        <w:trPr>
          <w:tblHeader w:val="false"/>
        </w:trPr>
        <w:tc>
          <w:tcPr>
            <w:tcW w:type="dxa" w:w="28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IA / LLM</w:t>
            </w:r>
          </w:p>
        </w:tc>
        <w:tc>
          <w:tcPr>
            <w:tcW w:type="dxa" w:w="65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Groq API — LLaMA-4-Maverick / LLaMA-4-Scout</w:t>
            </w:r>
          </w:p>
        </w:tc>
      </w:tr>
      <w:tr>
        <w:trPr>
          <w:tblHeader w:val="false"/>
        </w:trPr>
        <w:tc>
          <w:tcPr>
            <w:tcW w:type="dxa" w:w="28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WebSocket</w:t>
            </w:r>
          </w:p>
        </w:tc>
        <w:tc>
          <w:tcPr>
            <w:tcW w:type="dxa" w:w="65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websockets, aiohttp (Python async)</w:t>
            </w:r>
          </w:p>
        </w:tc>
      </w:tr>
      <w:tr>
        <w:trPr>
          <w:tblHeader w:val="false"/>
        </w:trPr>
        <w:tc>
          <w:tcPr>
            <w:tcW w:type="dxa" w:w="28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Frontend</w:t>
            </w:r>
          </w:p>
        </w:tc>
        <w:tc>
          <w:tcPr>
            <w:tcW w:type="dxa" w:w="65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HTML5, CSS3 (Grid/Flexbox), JavaScript ES2020+</w:t>
            </w:r>
          </w:p>
        </w:tc>
      </w:tr>
      <w:tr>
        <w:trPr>
          <w:tblHeader w:val="false"/>
        </w:trPr>
        <w:tc>
          <w:tcPr>
            <w:tcW w:type="dxa" w:w="28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3D Engine</w:t>
            </w:r>
          </w:p>
        </w:tc>
        <w:tc>
          <w:tcPr>
            <w:tcW w:type="dxa" w:w="65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Three.js r128 (WebGL)</w:t>
            </w:r>
          </w:p>
        </w:tc>
      </w:tr>
      <w:tr>
        <w:trPr>
          <w:tblHeader w:val="false"/>
        </w:trPr>
        <w:tc>
          <w:tcPr>
            <w:tcW w:type="dxa" w:w="28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Base de datos</w:t>
            </w:r>
          </w:p>
        </w:tc>
        <w:tc>
          <w:tcPr>
            <w:tcW w:type="dxa" w:w="65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SQLite 3 (embebida, sin dependencias externas)</w:t>
            </w:r>
          </w:p>
        </w:tc>
      </w:tr>
      <w:tr>
        <w:trPr>
          <w:tblHeader w:val="false"/>
        </w:trPr>
        <w:tc>
          <w:tcPr>
            <w:tcW w:type="dxa" w:w="28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Mensajeria</w:t>
            </w:r>
          </w:p>
        </w:tc>
        <w:tc>
          <w:tcPr>
            <w:tcW w:type="dxa" w:w="65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Telegram Bot API (telebot), Twilio WhatsApp API</w:t>
            </w:r>
          </w:p>
        </w:tc>
      </w:tr>
      <w:tr>
        <w:trPr>
          <w:tblHeader w:val="false"/>
        </w:trPr>
        <w:tc>
          <w:tcPr>
            <w:tcW w:type="dxa" w:w="28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Pagos</w:t>
            </w:r>
          </w:p>
        </w:tc>
        <w:tc>
          <w:tcPr>
            <w:tcW w:type="dxa" w:w="65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BTCPay Server (Bitcoin), HMAC-SHA256 webhooks</w:t>
            </w:r>
          </w:p>
        </w:tc>
      </w:tr>
      <w:tr>
        <w:trPr>
          <w:tblHeader w:val="false"/>
        </w:trPr>
        <w:tc>
          <w:tcPr>
            <w:tcW w:type="dxa" w:w="28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Email</w:t>
            </w:r>
          </w:p>
        </w:tc>
        <w:tc>
          <w:tcPr>
            <w:tcW w:type="dxa" w:w="65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SMTP (smtplib), Gmail TLS</w:t>
            </w:r>
          </w:p>
        </w:tc>
      </w:tr>
      <w:tr>
        <w:trPr>
          <w:tblHeader w:val="false"/>
        </w:trPr>
        <w:tc>
          <w:tcPr>
            <w:tcW w:type="dxa" w:w="28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Speech / Audio</w:t>
            </w:r>
          </w:p>
        </w:tc>
        <w:tc>
          <w:tcPr>
            <w:tcW w:type="dxa" w:w="65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edge_tts, speech_recognition, pydub, pygame</w:t>
            </w:r>
          </w:p>
        </w:tc>
      </w:tr>
      <w:tr>
        <w:trPr>
          <w:tblHeader w:val="false"/>
        </w:trPr>
        <w:tc>
          <w:tcPr>
            <w:tcW w:type="dxa" w:w="28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Vision</w:t>
            </w:r>
          </w:p>
        </w:tc>
        <w:tc>
          <w:tcPr>
            <w:tcW w:type="dxa" w:w="65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OpenCV (cv2)</w:t>
            </w:r>
          </w:p>
        </w:tc>
      </w:tr>
      <w:tr>
        <w:trPr>
          <w:tblHeader w:val="false"/>
        </w:trPr>
        <w:tc>
          <w:tcPr>
            <w:tcW w:type="dxa" w:w="28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Monitoring</w:t>
            </w:r>
          </w:p>
        </w:tc>
        <w:tc>
          <w:tcPr>
            <w:tcW w:type="dxa" w:w="65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psutil (CPU/RAM/disco)</w:t>
            </w:r>
          </w:p>
        </w:tc>
      </w:tr>
      <w:tr>
        <w:trPr>
          <w:tblHeader w:val="false"/>
        </w:trPr>
        <w:tc>
          <w:tcPr>
            <w:tcW w:type="dxa" w:w="28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UI consola</w:t>
            </w:r>
          </w:p>
        </w:tc>
        <w:tc>
          <w:tcPr>
            <w:tcW w:type="dxa" w:w="65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Rich (tablas, paneles, progreso, temas)</w:t>
            </w:r>
          </w:p>
        </w:tc>
      </w:tr>
      <w:tr>
        <w:trPr>
          <w:tblHeader w:val="false"/>
        </w:trPr>
        <w:tc>
          <w:tcPr>
            <w:tcW w:type="dxa" w:w="28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Fuentes web</w:t>
            </w:r>
          </w:p>
        </w:tc>
        <w:tc>
          <w:tcPr>
            <w:tcW w:type="dxa" w:w="65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Google Fonts: Orbitron, Rajdhani, Share Tech Mono</w:t>
            </w:r>
          </w:p>
        </w:tc>
      </w:tr>
      <w:tr>
        <w:trPr>
          <w:tblHeader w:val="false"/>
        </w:trPr>
        <w:tc>
          <w:tcPr>
            <w:tcW w:type="dxa" w:w="28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Quantum</w:t>
            </w:r>
          </w:p>
        </w:tc>
        <w:tc>
          <w:tcPr>
            <w:tcW w:type="dxa" w:w="65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IBM Quantum Token (opcional), simulacion propia</w:t>
            </w:r>
          </w:p>
        </w:tc>
      </w:tr>
    </w:tbl>
    <w:p>
      <w:pPr>
        <w:pBdr>
          <w:bottom w:val="single" w:color="2471A3" w:sz="6" w:space="1"/>
        </w:pBdr>
        <w:spacing w:before="200" w:after="200"/>
      </w:pPr>
      <w:r>
        <w:t xml:space="preserve"/>
      </w:r>
    </w:p>
    <w:p>
      <w:r>
        <w:br w:type="page"/>
      </w:r>
    </w:p>
    <w:p>
      <w:pPr>
        <w:pStyle w:val="Heading1"/>
        <w:spacing w:before="360" w:after="160"/>
      </w:pPr>
      <w:r>
        <w:rPr>
          <w:rFonts w:ascii="Arial" w:cs="Arial" w:eastAsia="Arial" w:hAnsi="Arial"/>
          <w:b/>
          <w:bCs/>
          <w:color w:val="1A5276"/>
          <w:sz w:val="32"/>
          <w:szCs w:val="32"/>
        </w:rPr>
        <w:t xml:space="preserve">7. Instalacion y Ejecucion</w:t>
      </w:r>
    </w:p>
    <w:p>
      <w:pPr>
        <w:pStyle w:val="Heading2"/>
        <w:spacing w:before="280" w:after="120"/>
      </w:pPr>
      <w:r>
        <w:rPr>
          <w:rFonts w:ascii="Arial" w:cs="Arial" w:eastAsia="Arial" w:hAnsi="Arial"/>
          <w:b/>
          <w:bCs/>
          <w:color w:val="1F618D"/>
          <w:sz w:val="26"/>
          <w:szCs w:val="26"/>
        </w:rPr>
        <w:t xml:space="preserve">7.1 Requisitos Previos</w:t>
      </w:r>
    </w:p>
    <w:p>
      <w:pPr>
        <w:pStyle w:val="ListParagraph"/>
        <w:numPr>
          <w:ilvl w:val="0"/>
          <w:numId w:val="2"/>
        </w:numPr>
        <w:spacing w:before="40" w:after="40"/>
      </w:pPr>
      <w:r>
        <w:rPr>
          <w:rFonts w:ascii="Arial" w:cs="Arial" w:eastAsia="Arial" w:hAnsi="Arial"/>
          <w:b w:val="false"/>
          <w:bCs w:val="false"/>
          <w:color w:val="1C2833"/>
          <w:sz w:val="22"/>
          <w:szCs w:val="22"/>
        </w:rPr>
        <w:t xml:space="preserve">Python 3.9 o superior.</w:t>
      </w:r>
    </w:p>
    <w:p>
      <w:pPr>
        <w:pStyle w:val="ListParagraph"/>
        <w:numPr>
          <w:ilvl w:val="0"/>
          <w:numId w:val="2"/>
        </w:numPr>
        <w:spacing w:before="40" w:after="40"/>
      </w:pPr>
      <w:r>
        <w:rPr>
          <w:rFonts w:ascii="Arial" w:cs="Arial" w:eastAsia="Arial" w:hAnsi="Arial"/>
          <w:b w:val="false"/>
          <w:bCs w:val="false"/>
          <w:color w:val="1C2833"/>
          <w:sz w:val="22"/>
          <w:szCs w:val="22"/>
        </w:rPr>
        <w:t xml:space="preserve">pip install websockets aiohttp flask telebot twilio openai pygame speechrecognition edge-tts pydub opencv-python psutil humanize pyfiglet requests beautifulsoup4 rich</w:t>
      </w:r>
    </w:p>
    <w:p>
      <w:pPr>
        <w:pStyle w:val="ListParagraph"/>
        <w:numPr>
          <w:ilvl w:val="0"/>
          <w:numId w:val="2"/>
        </w:numPr>
        <w:spacing w:before="40" w:after="40"/>
      </w:pPr>
      <w:r>
        <w:rPr>
          <w:rFonts w:ascii="Arial" w:cs="Arial" w:eastAsia="Arial" w:hAnsi="Arial"/>
          <w:b w:val="false"/>
          <w:bCs w:val="false"/>
          <w:color w:val="1C2833"/>
          <w:sz w:val="22"/>
          <w:szCs w:val="22"/>
        </w:rPr>
        <w:t xml:space="preserve">Node.js (solo si se usa el bridge con auto-install desactivado).</w:t>
      </w:r>
    </w:p>
    <w:p>
      <w:pPr>
        <w:pStyle w:val="ListParagraph"/>
        <w:numPr>
          <w:ilvl w:val="0"/>
          <w:numId w:val="2"/>
        </w:numPr>
        <w:spacing w:before="40" w:after="40"/>
      </w:pPr>
      <w:r>
        <w:rPr>
          <w:rFonts w:ascii="Arial" w:cs="Arial" w:eastAsia="Arial" w:hAnsi="Arial"/>
          <w:b w:val="false"/>
          <w:bCs w:val="false"/>
          <w:color w:val="1C2833"/>
          <w:sz w:val="22"/>
          <w:szCs w:val="22"/>
        </w:rPr>
        <w:t xml:space="preserve">Cuenta Groq API con clave GROQ_API_KEY.</w:t>
      </w:r>
    </w:p>
    <w:p>
      <w:pPr>
        <w:pStyle w:val="ListParagraph"/>
        <w:numPr>
          <w:ilvl w:val="0"/>
          <w:numId w:val="2"/>
        </w:numPr>
        <w:spacing w:before="40" w:after="40"/>
      </w:pPr>
      <w:r>
        <w:rPr>
          <w:rFonts w:ascii="Arial" w:cs="Arial" w:eastAsia="Arial" w:hAnsi="Arial"/>
          <w:b w:val="false"/>
          <w:bCs w:val="false"/>
          <w:color w:val="1C2833"/>
          <w:sz w:val="22"/>
          <w:szCs w:val="22"/>
        </w:rPr>
        <w:t xml:space="preserve">BTCPay Server (auto-hosteado o ngrok) con Store ID y API Key para el modulo de pagos.</w:t>
      </w:r>
    </w:p>
    <w:p>
      <w:pPr>
        <w:pStyle w:val="Heading2"/>
        <w:spacing w:before="280" w:after="120"/>
      </w:pPr>
      <w:r>
        <w:rPr>
          <w:rFonts w:ascii="Arial" w:cs="Arial" w:eastAsia="Arial" w:hAnsi="Arial"/>
          <w:b/>
          <w:bCs/>
          <w:color w:val="1F618D"/>
          <w:sz w:val="26"/>
          <w:szCs w:val="26"/>
        </w:rPr>
        <w:t xml:space="preserve">7.2 Variables de Entorno</w:t>
      </w:r>
    </w:p>
    <w:p>
      <w:pPr>
        <w:shd w:fill="EBF5FB" w:val="clear"/>
        <w:spacing w:before="40" w:after="40"/>
        <w:ind w:left="360" w:right="360"/>
      </w:pPr>
      <w:r>
        <w:rPr>
          <w:rFonts w:ascii="Courier New" w:cs="Courier New" w:eastAsia="Courier New" w:hAnsi="Courier New"/>
          <w:color w:val="1A5276"/>
          <w:sz w:val="18"/>
          <w:szCs w:val="18"/>
        </w:rPr>
        <w:t xml:space="preserve">GROQ_API_KEY=gsk_...</w:t>
      </w:r>
    </w:p>
    <w:p>
      <w:pPr>
        <w:shd w:fill="EBF5FB" w:val="clear"/>
        <w:spacing w:before="40" w:after="40"/>
        <w:ind w:left="360" w:right="360"/>
      </w:pPr>
      <w:r>
        <w:rPr>
          <w:rFonts w:ascii="Courier New" w:cs="Courier New" w:eastAsia="Courier New" w:hAnsi="Courier New"/>
          <w:color w:val="1A5276"/>
          <w:sz w:val="18"/>
          <w:szCs w:val="18"/>
        </w:rPr>
        <w:t xml:space="preserve">TELEGRAM_TOKEN=...</w:t>
      </w:r>
    </w:p>
    <w:p>
      <w:pPr>
        <w:shd w:fill="EBF5FB" w:val="clear"/>
        <w:spacing w:before="40" w:after="40"/>
        <w:ind w:left="360" w:right="360"/>
      </w:pPr>
      <w:r>
        <w:rPr>
          <w:rFonts w:ascii="Courier New" w:cs="Courier New" w:eastAsia="Courier New" w:hAnsi="Courier New"/>
          <w:color w:val="1A5276"/>
          <w:sz w:val="18"/>
          <w:szCs w:val="18"/>
        </w:rPr>
        <w:t xml:space="preserve">TWILIO_SID=... TWILIO_AUTH_TOKEN=...</w:t>
      </w:r>
    </w:p>
    <w:p>
      <w:pPr>
        <w:shd w:fill="EBF5FB" w:val="clear"/>
        <w:spacing w:before="40" w:after="40"/>
        <w:ind w:left="360" w:right="360"/>
      </w:pPr>
      <w:r>
        <w:rPr>
          <w:rFonts w:ascii="Courier New" w:cs="Courier New" w:eastAsia="Courier New" w:hAnsi="Courier New"/>
          <w:color w:val="1A5276"/>
          <w:sz w:val="18"/>
          <w:szCs w:val="18"/>
        </w:rPr>
        <w:t xml:space="preserve">BTCPAY_URL=... BTCPAY_STORE_ID=... BTCPAY_API_KEY=...</w:t>
      </w:r>
    </w:p>
    <w:p>
      <w:pPr>
        <w:shd w:fill="EBF5FB" w:val="clear"/>
        <w:spacing w:before="40" w:after="40"/>
        <w:ind w:left="360" w:right="360"/>
      </w:pPr>
      <w:r>
        <w:rPr>
          <w:rFonts w:ascii="Courier New" w:cs="Courier New" w:eastAsia="Courier New" w:hAnsi="Courier New"/>
          <w:color w:val="1A5276"/>
          <w:sz w:val="18"/>
          <w:szCs w:val="18"/>
        </w:rPr>
        <w:t xml:space="preserve">BTCPAY_WEBHOOK_SECRET=... LICENSE_SECRET=...</w:t>
      </w:r>
    </w:p>
    <w:p>
      <w:pPr>
        <w:shd w:fill="EBF5FB" w:val="clear"/>
        <w:spacing w:before="40" w:after="40"/>
        <w:ind w:left="360" w:right="360"/>
      </w:pPr>
      <w:r>
        <w:rPr>
          <w:rFonts w:ascii="Courier New" w:cs="Courier New" w:eastAsia="Courier New" w:hAnsi="Courier New"/>
          <w:color w:val="1A5276"/>
          <w:sz w:val="18"/>
          <w:szCs w:val="18"/>
        </w:rPr>
        <w:t xml:space="preserve">SMTP_USER=... SMTP_PASS=...</w:t>
      </w:r>
    </w:p>
    <w:p>
      <w:pPr>
        <w:pStyle w:val="Heading2"/>
        <w:spacing w:before="280" w:after="120"/>
      </w:pPr>
      <w:r>
        <w:rPr>
          <w:rFonts w:ascii="Arial" w:cs="Arial" w:eastAsia="Arial" w:hAnsi="Arial"/>
          <w:b/>
          <w:bCs/>
          <w:color w:val="1F618D"/>
          <w:sz w:val="26"/>
          <w:szCs w:val="26"/>
        </w:rPr>
        <w:t xml:space="preserve">7.3 Ejecucion</w:t>
      </w:r>
    </w:p>
    <w:p>
      <w:pPr>
        <w:spacing w:before="60" w:after="100"/>
      </w:pPr>
      <w:r>
        <w:rPr>
          <w:rFonts w:ascii="Arial" w:cs="Arial" w:eastAsia="Arial" w:hAnsi="Arial"/>
          <w:color w:val="1C2833"/>
          <w:sz w:val="22"/>
          <w:szCs w:val="22"/>
        </w:rPr>
        <w:t xml:space="preserve">Modo consola interactivo (kernel directo):</w:t>
      </w:r>
    </w:p>
    <w:p>
      <w:pPr>
        <w:shd w:fill="EBF5FB" w:val="clear"/>
        <w:spacing w:before="40" w:after="40"/>
        <w:ind w:left="360" w:right="360"/>
      </w:pPr>
      <w:r>
        <w:rPr>
          <w:rFonts w:ascii="Courier New" w:cs="Courier New" w:eastAsia="Courier New" w:hAnsi="Courier New"/>
          <w:color w:val="1A5276"/>
          <w:sz w:val="18"/>
          <w:szCs w:val="18"/>
        </w:rPr>
        <w:t xml:space="preserve">python EyeGodV1000_10.py</w:t>
      </w:r>
    </w:p>
    <w:p>
      <w:pPr>
        <w:spacing w:before="60" w:after="100"/>
      </w:pPr>
      <w:r>
        <w:rPr>
          <w:rFonts w:ascii="Arial" w:cs="Arial" w:eastAsia="Arial" w:hAnsi="Arial"/>
          <w:color w:val="1C2833"/>
          <w:sz w:val="22"/>
          <w:szCs w:val="22"/>
        </w:rPr>
        <w:t xml:space="preserve">Modo bridge + frontend 3D (recomendado):</w:t>
      </w:r>
    </w:p>
    <w:p>
      <w:pPr>
        <w:shd w:fill="EBF5FB" w:val="clear"/>
        <w:spacing w:before="40" w:after="40"/>
        <w:ind w:left="360" w:right="360"/>
      </w:pPr>
      <w:r>
        <w:rPr>
          <w:rFonts w:ascii="Courier New" w:cs="Courier New" w:eastAsia="Courier New" w:hAnsi="Courier New"/>
          <w:color w:val="1A5276"/>
          <w:sz w:val="18"/>
          <w:szCs w:val="18"/>
        </w:rPr>
        <w:t xml:space="preserve">python eyegod_bridge_v2000.py</w:t>
      </w:r>
    </w:p>
    <w:p>
      <w:pPr>
        <w:spacing w:before="60" w:after="100"/>
      </w:pPr>
      <w:r>
        <w:rPr>
          <w:rFonts w:ascii="Arial" w:cs="Arial" w:eastAsia="Arial" w:hAnsi="Arial"/>
          <w:color w:val="1C2833"/>
          <w:sz w:val="22"/>
          <w:szCs w:val="22"/>
        </w:rPr>
        <w:t xml:space="preserve">Luego abrir en el navegador:</w:t>
      </w:r>
    </w:p>
    <w:p>
      <w:pPr>
        <w:shd w:fill="EBF5FB" w:val="clear"/>
        <w:spacing w:before="40" w:after="40"/>
        <w:ind w:left="360" w:right="360"/>
      </w:pPr>
      <w:r>
        <w:rPr>
          <w:rFonts w:ascii="Courier New" w:cs="Courier New" w:eastAsia="Courier New" w:hAnsi="Courier New"/>
          <w:color w:val="1A5276"/>
          <w:sz w:val="18"/>
          <w:szCs w:val="18"/>
        </w:rPr>
        <w:t xml:space="preserve">http://localhost:8766/EyeGod_V2000_ULTRA.html</w:t>
      </w:r>
    </w:p>
    <w:p>
      <w:pPr>
        <w:spacing w:before="60" w:after="100"/>
      </w:pPr>
      <w:r>
        <w:rPr>
          <w:rFonts w:ascii="Arial" w:cs="Arial" w:eastAsia="Arial" w:hAnsi="Arial"/>
          <w:color w:val="1C2833"/>
          <w:sz w:val="22"/>
          <w:szCs w:val="22"/>
        </w:rPr>
        <w:t xml:space="preserve">Servidor de pagos (en terminal separado):</w:t>
      </w:r>
    </w:p>
    <w:p>
      <w:pPr>
        <w:shd w:fill="EBF5FB" w:val="clear"/>
        <w:spacing w:before="40" w:after="40"/>
        <w:ind w:left="360" w:right="360"/>
      </w:pPr>
      <w:r>
        <w:rPr>
          <w:rFonts w:ascii="Courier New" w:cs="Courier New" w:eastAsia="Courier New" w:hAnsi="Courier New"/>
          <w:color w:val="1A5276"/>
          <w:sz w:val="18"/>
          <w:szCs w:val="18"/>
        </w:rPr>
        <w:t xml:space="preserve">python eyegod_payment_server.py</w:t>
      </w:r>
    </w:p>
    <w:p>
      <w:pPr>
        <w:pBdr>
          <w:bottom w:val="single" w:color="2471A3" w:sz="6" w:space="1"/>
        </w:pBdr>
        <w:spacing w:before="200" w:after="200"/>
      </w:pPr>
      <w:r>
        <w:t xml:space="preserve"/>
      </w:r>
    </w:p>
    <w:p>
      <w:r>
        <w:br w:type="page"/>
      </w:r>
    </w:p>
    <w:p>
      <w:pPr>
        <w:pStyle w:val="Heading1"/>
        <w:spacing w:before="360" w:after="160"/>
      </w:pPr>
      <w:r>
        <w:rPr>
          <w:rFonts w:ascii="Arial" w:cs="Arial" w:eastAsia="Arial" w:hAnsi="Arial"/>
          <w:b/>
          <w:bCs/>
          <w:color w:val="1A5276"/>
          <w:sz w:val="32"/>
          <w:szCs w:val="32"/>
        </w:rPr>
        <w:t xml:space="preserve">8. Estructura de Archivos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E2D5A" w:sz="1"/>
              <w:left w:val="single" w:color="1E2D5A" w:sz="1"/>
              <w:bottom w:val="single" w:color="1E2D5A" w:sz="1"/>
              <w:right w:val="single" w:color="1E2D5A" w:sz="1"/>
            </w:tcBorders>
            <w:shd w:fill="D6EAF8" w:val="clear"/>
            <w:tcMar>
              <w:top w:type="dxa" w:w="80"/>
              <w:left w:type="dxa" w:w="120"/>
              <w:bottom w:type="dxa" w:w="80"/>
              <w:right w:type="dxa" w:w="120"/>
            </w:tcMar>
            <w:vAlign w:val="center"/>
          </w:tcPr>
          <w:p>
            <w:r>
              <w:rPr>
                <w:rFonts w:ascii="Arial" w:cs="Arial" w:eastAsia="Arial" w:hAnsi="Arial"/>
                <w:b/>
                <w:bCs/>
                <w:color w:val="1C2833"/>
                <w:sz w:val="20"/>
                <w:szCs w:val="20"/>
              </w:rPr>
              <w:t xml:space="preserve">Archivo</w:t>
            </w:r>
          </w:p>
        </w:tc>
        <w:tc>
          <w:tcPr>
            <w:tcW w:type="dxa" w:w="5860"/>
            <w:tcBorders>
              <w:top w:val="single" w:color="1E2D5A" w:sz="1"/>
              <w:left w:val="single" w:color="1E2D5A" w:sz="1"/>
              <w:bottom w:val="single" w:color="1E2D5A" w:sz="1"/>
              <w:right w:val="single" w:color="1E2D5A" w:sz="1"/>
            </w:tcBorders>
            <w:shd w:fill="D6EAF8" w:val="clear"/>
            <w:tcMar>
              <w:top w:type="dxa" w:w="80"/>
              <w:left w:type="dxa" w:w="120"/>
              <w:bottom w:type="dxa" w:w="80"/>
              <w:right w:type="dxa" w:w="120"/>
            </w:tcMar>
            <w:vAlign w:val="center"/>
          </w:tcPr>
          <w:p>
            <w:r>
              <w:rPr>
                <w:rFonts w:ascii="Arial" w:cs="Arial" w:eastAsia="Arial" w:hAnsi="Arial"/>
                <w:b/>
                <w:bCs/>
                <w:color w:val="1C2833"/>
                <w:sz w:val="20"/>
                <w:szCs w:val="20"/>
              </w:rPr>
              <w:t xml:space="preserve">Descripcion</w:t>
            </w:r>
          </w:p>
        </w:tc>
      </w:tr>
      <w:tr>
        <w:trPr>
          <w:tblHeader w:val="false"/>
        </w:trPr>
        <w:tc>
          <w:tcPr>
            <w:tcW w:type="dxa" w:w="35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EyeGodV1000_10.py</w:t>
            </w:r>
          </w:p>
        </w:tc>
        <w:tc>
          <w:tcPr>
            <w:tcW w:type="dxa" w:w="58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Nucleo principal SingularityKernel (~11.400 lineas). Todos los subsistemas, CommandProcessor, REPL, DB.</w:t>
            </w:r>
          </w:p>
        </w:tc>
      </w:tr>
      <w:tr>
        <w:trPr>
          <w:tblHeader w:val="false"/>
        </w:trPr>
        <w:tc>
          <w:tcPr>
            <w:tcW w:type="dxa" w:w="35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eyegod_bridge_v2000.py</w:t>
            </w:r>
          </w:p>
        </w:tc>
        <w:tc>
          <w:tcPr>
            <w:tcW w:type="dxa" w:w="58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Bridge WebSocket asincrono. Conecta frontend con kernel. Servidor HTTP estatico.</w:t>
            </w:r>
          </w:p>
        </w:tc>
      </w:tr>
      <w:tr>
        <w:trPr>
          <w:tblHeader w:val="false"/>
        </w:trPr>
        <w:tc>
          <w:tcPr>
            <w:tcW w:type="dxa" w:w="35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EyeGod_V2000_ULTRA.html</w:t>
            </w:r>
          </w:p>
        </w:tc>
        <w:tc>
          <w:tcPr>
            <w:tcW w:type="dxa" w:w="58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Frontend 3D completo. Three.js, 30 paneles, WebSocket client, multilingue.</w:t>
            </w:r>
          </w:p>
        </w:tc>
      </w:tr>
      <w:tr>
        <w:trPr>
          <w:tblHeader w:val="false"/>
        </w:trPr>
        <w:tc>
          <w:tcPr>
            <w:tcW w:type="dxa" w:w="35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eyegod_payment_server.py</w:t>
            </w:r>
          </w:p>
        </w:tc>
        <w:tc>
          <w:tcPr>
            <w:tcW w:type="dxa" w:w="58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Servidor de pagos Bitcoin/BTCPay. Licencias, email, admin API.</w:t>
            </w:r>
          </w:p>
        </w:tc>
      </w:tr>
      <w:tr>
        <w:trPr>
          <w:tblHeader w:val="false"/>
        </w:trPr>
        <w:tc>
          <w:tcPr>
            <w:tcW w:type="dxa" w:w="35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eyegod_checkout.html</w:t>
            </w:r>
          </w:p>
        </w:tc>
        <w:tc>
          <w:tcPr>
            <w:tcW w:type="dxa" w:w="58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Pagina de compra y seleccion de plan.</w:t>
            </w:r>
          </w:p>
        </w:tc>
      </w:tr>
      <w:tr>
        <w:trPr>
          <w:tblHeader w:val="false"/>
        </w:trPr>
        <w:tc>
          <w:tcPr>
            <w:tcW w:type="dxa" w:w="35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eyegod_license.html</w:t>
            </w:r>
          </w:p>
        </w:tc>
        <w:tc>
          <w:tcPr>
            <w:tcW w:type="dxa" w:w="58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Pagina de activacion y verificacion de licencia.</w:t>
            </w:r>
          </w:p>
        </w:tc>
      </w:tr>
      <w:tr>
        <w:trPr>
          <w:tblHeader w:val="false"/>
        </w:trPr>
        <w:tc>
          <w:tcPr>
            <w:tcW w:type="dxa" w:w="3500"/>
            <w:tcBorders>
              <w:top w:val="single" w:color="1E2D5A" w:sz="1"/>
              <w:left w:val="single" w:color="1E2D5A" w:sz="1"/>
              <w:bottom w:val="single" w:color="1E2D5A" w:sz="1"/>
              <w:right w:val="single" w:color="1E2D5A" w:sz="1"/>
            </w:tcBorders>
            <w:shd w:fill="FDFEFE"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eyegod_admin.html</w:t>
            </w:r>
          </w:p>
        </w:tc>
        <w:tc>
          <w:tcPr>
            <w:tcW w:type="dxa" w:w="58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Panel de administracion protegido.</w:t>
            </w:r>
          </w:p>
        </w:tc>
      </w:tr>
      <w:tr>
        <w:trPr>
          <w:tblHeader w:val="false"/>
        </w:trPr>
        <w:tc>
          <w:tcPr>
            <w:tcW w:type="dxa" w:w="3500"/>
            <w:tcBorders>
              <w:top w:val="single" w:color="1E2D5A" w:sz="1"/>
              <w:left w:val="single" w:color="1E2D5A" w:sz="1"/>
              <w:bottom w:val="single" w:color="1E2D5A" w:sz="1"/>
              <w:right w:val="single" w:color="1E2D5A"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eyegod_payments.db</w:t>
            </w:r>
          </w:p>
        </w:tc>
        <w:tc>
          <w:tcPr>
            <w:tcW w:type="dxa" w:w="5860"/>
            <w:tcBorders>
              <w:top w:val="single" w:color="1E2D5A" w:sz="1"/>
              <w:left w:val="single" w:color="1E2D5A" w:sz="1"/>
              <w:bottom w:val="single" w:color="1E2D5A" w:sz="1"/>
              <w:right w:val="single" w:color="1E2D5A" w:sz="1"/>
            </w:tcBorders>
            <w:shd w:fill="FFFFFF" w:val="clear"/>
            <w:tcMar>
              <w:top w:type="dxa" w:w="80"/>
              <w:left w:type="dxa" w:w="120"/>
              <w:bottom w:type="dxa" w:w="80"/>
              <w:right w:type="dxa" w:w="120"/>
            </w:tcMar>
            <w:vAlign w:val="center"/>
          </w:tcPr>
          <w:p>
            <w:r>
              <w:rPr>
                <w:rFonts w:ascii="Arial" w:cs="Arial" w:eastAsia="Arial" w:hAnsi="Arial"/>
                <w:b w:val="false"/>
                <w:bCs w:val="false"/>
                <w:color w:val="1C2833"/>
                <w:sz w:val="20"/>
                <w:szCs w:val="20"/>
              </w:rPr>
              <w:t xml:space="preserve">Base de datos SQLite de facturas y licencias.</w:t>
            </w:r>
          </w:p>
        </w:tc>
      </w:tr>
    </w:tbl>
    <w:p>
      <w:pPr>
        <w:pBdr>
          <w:bottom w:val="single" w:color="2471A3" w:sz="6" w:space="1"/>
        </w:pBdr>
        <w:spacing w:before="200" w:after="200"/>
      </w:pPr>
      <w:r>
        <w:t xml:space="preserve"/>
      </w:r>
    </w:p>
    <w:p>
      <w:r>
        <w:br w:type="page"/>
      </w:r>
    </w:p>
    <w:p>
      <w:pPr>
        <w:pStyle w:val="Heading1"/>
        <w:spacing w:before="360" w:after="160"/>
      </w:pPr>
      <w:r>
        <w:rPr>
          <w:rFonts w:ascii="Arial" w:cs="Arial" w:eastAsia="Arial" w:hAnsi="Arial"/>
          <w:b/>
          <w:bCs/>
          <w:color w:val="1A5276"/>
          <w:sz w:val="32"/>
          <w:szCs w:val="32"/>
        </w:rPr>
        <w:t xml:space="preserve">9. Consideraciones de Seguridad</w:t>
      </w:r>
    </w:p>
    <w:p>
      <w:pPr>
        <w:spacing w:before="60" w:after="100"/>
      </w:pPr>
      <w:r>
        <w:rPr>
          <w:rFonts w:ascii="Arial" w:cs="Arial" w:eastAsia="Arial" w:hAnsi="Arial"/>
          <w:color w:val="1C2833"/>
          <w:sz w:val="22"/>
          <w:szCs w:val="22"/>
        </w:rPr>
        <w:t xml:space="preserve">El sistema implementa multiples capas de seguridad:</w:t>
      </w:r>
    </w:p>
    <w:p>
      <w:pPr>
        <w:pStyle w:val="ListParagraph"/>
        <w:numPr>
          <w:ilvl w:val="0"/>
          <w:numId w:val="2"/>
        </w:numPr>
        <w:spacing w:before="40" w:after="40"/>
      </w:pPr>
      <w:r>
        <w:rPr>
          <w:rFonts w:ascii="Arial" w:cs="Arial" w:eastAsia="Arial" w:hAnsi="Arial"/>
          <w:b w:val="false"/>
          <w:bCs w:val="false"/>
          <w:color w:val="1C2833"/>
          <w:sz w:val="22"/>
          <w:szCs w:val="22"/>
        </w:rPr>
        <w:t xml:space="preserve">Autenticacion del panel admin mediante secret token enviado en header HTTP.</w:t>
      </w:r>
    </w:p>
    <w:p>
      <w:pPr>
        <w:pStyle w:val="ListParagraph"/>
        <w:numPr>
          <w:ilvl w:val="0"/>
          <w:numId w:val="2"/>
        </w:numPr>
        <w:spacing w:before="40" w:after="40"/>
      </w:pPr>
      <w:r>
        <w:rPr>
          <w:rFonts w:ascii="Arial" w:cs="Arial" w:eastAsia="Arial" w:hAnsi="Arial"/>
          <w:b w:val="false"/>
          <w:bCs w:val="false"/>
          <w:color w:val="1C2833"/>
          <w:sz w:val="22"/>
          <w:szCs w:val="22"/>
        </w:rPr>
        <w:t xml:space="preserve">Verificacion criptografica de webhooks BTCPay con HMAC-SHA256 sobre el cuerpo del request.</w:t>
      </w:r>
    </w:p>
    <w:p>
      <w:pPr>
        <w:pStyle w:val="ListParagraph"/>
        <w:numPr>
          <w:ilvl w:val="0"/>
          <w:numId w:val="2"/>
        </w:numPr>
        <w:spacing w:before="40" w:after="40"/>
      </w:pPr>
      <w:r>
        <w:rPr>
          <w:rFonts w:ascii="Arial" w:cs="Arial" w:eastAsia="Arial" w:hAnsi="Arial"/>
          <w:b w:val="false"/>
          <w:bCs w:val="false"/>
          <w:color w:val="1C2833"/>
          <w:sz w:val="22"/>
          <w:szCs w:val="22"/>
        </w:rPr>
        <w:t xml:space="preserve">Generacion de licencias con HMAC-SHA256 sobre (email + tier + expiry + devices), firmadas con LICENSE_SECRET.</w:t>
      </w:r>
    </w:p>
    <w:p>
      <w:pPr>
        <w:pStyle w:val="ListParagraph"/>
        <w:numPr>
          <w:ilvl w:val="0"/>
          <w:numId w:val="2"/>
        </w:numPr>
        <w:spacing w:before="40" w:after="40"/>
      </w:pPr>
      <w:r>
        <w:rPr>
          <w:rFonts w:ascii="Arial" w:cs="Arial" w:eastAsia="Arial" w:hAnsi="Arial"/>
          <w:b w:val="false"/>
          <w:bCs w:val="false"/>
          <w:color w:val="1C2833"/>
          <w:sz w:val="22"/>
          <w:szCs w:val="22"/>
        </w:rPr>
        <w:t xml:space="preserve">Todas las claves API y tokens se leen de variables de entorno, nunca hardcodeados en produccion.</w:t>
      </w:r>
    </w:p>
    <w:p>
      <w:pPr>
        <w:pStyle w:val="ListParagraph"/>
        <w:numPr>
          <w:ilvl w:val="0"/>
          <w:numId w:val="2"/>
        </w:numPr>
        <w:spacing w:before="40" w:after="40"/>
      </w:pPr>
      <w:r>
        <w:rPr>
          <w:rFonts w:ascii="Arial" w:cs="Arial" w:eastAsia="Arial" w:hAnsi="Arial"/>
          <w:b w:val="false"/>
          <w:bCs w:val="false"/>
          <w:color w:val="1C2833"/>
          <w:sz w:val="22"/>
          <w:szCs w:val="22"/>
        </w:rPr>
        <w:t xml:space="preserve">Comunicacion WebSocket sin autenticacion adicional por diseno (LAN/localhost); se recomienda proxy TLS en produccion.</w:t>
      </w:r>
    </w:p>
    <w:p>
      <w:pPr>
        <w:pStyle w:val="ListParagraph"/>
        <w:numPr>
          <w:ilvl w:val="0"/>
          <w:numId w:val="2"/>
        </w:numPr>
        <w:spacing w:before="40" w:after="40"/>
      </w:pPr>
      <w:r>
        <w:rPr>
          <w:rFonts w:ascii="Arial" w:cs="Arial" w:eastAsia="Arial" w:hAnsi="Arial"/>
          <w:b w:val="false"/>
          <w:bCs w:val="false"/>
          <w:color w:val="1C2833"/>
          <w:sz w:val="22"/>
          <w:szCs w:val="22"/>
        </w:rPr>
        <w:t xml:space="preserve">Base de datos SQLite local sin exposicion de red directa.</w:t>
      </w:r>
    </w:p>
    <w:p>
      <w:pPr>
        <w:spacing w:before="60" w:after="100"/>
      </w:pPr>
      <w:r>
        <w:rPr>
          <w:rFonts w:ascii="Arial" w:cs="Arial" w:eastAsia="Arial" w:hAnsi="Arial"/>
          <w:color w:val="1C2833"/>
          <w:sz w:val="22"/>
          <w:szCs w:val="22"/>
        </w:rPr>
        <w:t xml:space="preserve">IMPORTANTE: Los valores de API keys visibles en el codigo fuente son defaults de desarrollo. En produccion SIEMPRE usar variables de entorno y rotar las credenciales.</w:t>
      </w:r>
    </w:p>
    <w:p>
      <w:pPr>
        <w:pBdr>
          <w:bottom w:val="single" w:color="2471A3" w:sz="6" w:space="1"/>
        </w:pBdr>
        <w:spacing w:before="200" w:after="200"/>
      </w:pPr>
      <w:r>
        <w:t xml:space="preserve"/>
      </w:r>
    </w:p>
    <w:p>
      <w:r>
        <w:br w:type="page"/>
      </w:r>
    </w:p>
    <w:p>
      <w:pPr>
        <w:pStyle w:val="Heading1"/>
        <w:spacing w:before="360" w:after="160"/>
      </w:pPr>
      <w:r>
        <w:rPr>
          <w:rFonts w:ascii="Arial" w:cs="Arial" w:eastAsia="Arial" w:hAnsi="Arial"/>
          <w:b/>
          <w:bCs/>
          <w:color w:val="1A5276"/>
          <w:sz w:val="32"/>
          <w:szCs w:val="32"/>
        </w:rPr>
        <w:t xml:space="preserve">10. Declaracion de Propiedad Intelectual</w:t>
      </w:r>
    </w:p>
    <w:p>
      <w:pPr>
        <w:spacing w:before="60" w:after="100"/>
      </w:pPr>
      <w:r>
        <w:rPr>
          <w:rFonts w:ascii="Arial" w:cs="Arial" w:eastAsia="Arial" w:hAnsi="Arial"/>
          <w:color w:val="1C2833"/>
          <w:sz w:val="22"/>
          <w:szCs w:val="22"/>
        </w:rPr>
        <w:t xml:space="preserve">EYE OF GOD V2000 — Omnipotent Nexus — Singularity System es una obra original de software protegida por derechos de autor. Todos los componentes descritos en este documento, incluyendo pero no limitado a:</w:t>
      </w:r>
    </w:p>
    <w:p>
      <w:pPr>
        <w:pStyle w:val="ListParagraph"/>
        <w:numPr>
          <w:ilvl w:val="0"/>
          <w:numId w:val="2"/>
        </w:numPr>
        <w:spacing w:before="40" w:after="40"/>
      </w:pPr>
      <w:r>
        <w:rPr>
          <w:rFonts w:ascii="Arial" w:cs="Arial" w:eastAsia="Arial" w:hAnsi="Arial"/>
          <w:b w:val="false"/>
          <w:bCs w:val="false"/>
          <w:color w:val="1C2833"/>
          <w:sz w:val="22"/>
          <w:szCs w:val="22"/>
        </w:rPr>
        <w:t xml:space="preserve">El codigo fuente completo del SingularityKernel (EyeGodV1000_10.py).</w:t>
      </w:r>
    </w:p>
    <w:p>
      <w:pPr>
        <w:pStyle w:val="ListParagraph"/>
        <w:numPr>
          <w:ilvl w:val="0"/>
          <w:numId w:val="2"/>
        </w:numPr>
        <w:spacing w:before="40" w:after="40"/>
      </w:pPr>
      <w:r>
        <w:rPr>
          <w:rFonts w:ascii="Arial" w:cs="Arial" w:eastAsia="Arial" w:hAnsi="Arial"/>
          <w:b w:val="false"/>
          <w:bCs w:val="false"/>
          <w:color w:val="1C2833"/>
          <w:sz w:val="22"/>
          <w:szCs w:val="22"/>
        </w:rPr>
        <w:t xml:space="preserve">La arquitectura de subsistemas y su integracion en un nucleo unificado.</w:t>
      </w:r>
    </w:p>
    <w:p>
      <w:pPr>
        <w:pStyle w:val="ListParagraph"/>
        <w:numPr>
          <w:ilvl w:val="0"/>
          <w:numId w:val="2"/>
        </w:numPr>
        <w:spacing w:before="40" w:after="40"/>
      </w:pPr>
      <w:r>
        <w:rPr>
          <w:rFonts w:ascii="Arial" w:cs="Arial" w:eastAsia="Arial" w:hAnsi="Arial"/>
          <w:b w:val="false"/>
          <w:bCs w:val="false"/>
          <w:color w:val="1C2833"/>
          <w:sz w:val="22"/>
          <w:szCs w:val="22"/>
        </w:rPr>
        <w:t xml:space="preserve">El protocolo de comunicacion WebSocket y la capa de bridge.</w:t>
      </w:r>
    </w:p>
    <w:p>
      <w:pPr>
        <w:pStyle w:val="ListParagraph"/>
        <w:numPr>
          <w:ilvl w:val="0"/>
          <w:numId w:val="2"/>
        </w:numPr>
        <w:spacing w:before="40" w:after="40"/>
      </w:pPr>
      <w:r>
        <w:rPr>
          <w:rFonts w:ascii="Arial" w:cs="Arial" w:eastAsia="Arial" w:hAnsi="Arial"/>
          <w:b w:val="false"/>
          <w:bCs w:val="false"/>
          <w:color w:val="1C2833"/>
          <w:sz w:val="22"/>
          <w:szCs w:val="22"/>
        </w:rPr>
        <w:t xml:space="preserve">El frontend 3D y su diseno visual, animaciones y sistema de navegacion.</w:t>
      </w:r>
    </w:p>
    <w:p>
      <w:pPr>
        <w:pStyle w:val="ListParagraph"/>
        <w:numPr>
          <w:ilvl w:val="0"/>
          <w:numId w:val="2"/>
        </w:numPr>
        <w:spacing w:before="40" w:after="40"/>
      </w:pPr>
      <w:r>
        <w:rPr>
          <w:rFonts w:ascii="Arial" w:cs="Arial" w:eastAsia="Arial" w:hAnsi="Arial"/>
          <w:b w:val="false"/>
          <w:bCs w:val="false"/>
          <w:color w:val="1C2833"/>
          <w:sz w:val="22"/>
          <w:szCs w:val="22"/>
        </w:rPr>
        <w:t xml:space="preserve">El sistema de licenciamiento criptografico por niveles.</w:t>
      </w:r>
    </w:p>
    <w:p>
      <w:pPr>
        <w:pStyle w:val="ListParagraph"/>
        <w:numPr>
          <w:ilvl w:val="0"/>
          <w:numId w:val="2"/>
        </w:numPr>
        <w:spacing w:before="40" w:after="40"/>
      </w:pPr>
      <w:r>
        <w:rPr>
          <w:rFonts w:ascii="Arial" w:cs="Arial" w:eastAsia="Arial" w:hAnsi="Arial"/>
          <w:b w:val="false"/>
          <w:bCs w:val="false"/>
          <w:color w:val="1C2833"/>
          <w:sz w:val="22"/>
          <w:szCs w:val="22"/>
        </w:rPr>
        <w:t xml:space="preserve">La nomenclatura, terminologia y conceptos originales del sistema (EYE OF GOD, Singularity System, Omnipotent Nexus, etc.).</w:t>
      </w:r>
    </w:p>
    <w:p>
      <w:pPr>
        <w:spacing w:before="60" w:after="100"/>
      </w:pPr>
      <w:r>
        <w:rPr>
          <w:rFonts w:ascii="Arial" w:cs="Arial" w:eastAsia="Arial" w:hAnsi="Arial"/>
          <w:color w:val="1C2833"/>
          <w:sz w:val="22"/>
          <w:szCs w:val="22"/>
        </w:rPr>
        <w:t xml:space="preserve">...son propiedad exclusiva de su autor/titular y se encuentran protegidos bajo las leyes de propiedad intelectual aplicables.</w:t>
      </w:r>
    </w:p>
    <w:p>
      <w:pPr>
        <w:spacing w:before="60" w:after="100"/>
      </w:pPr>
      <w:r>
        <w:rPr>
          <w:rFonts w:ascii="Arial" w:cs="Arial" w:eastAsia="Arial" w:hAnsi="Arial"/>
          <w:color w:val="1C2833"/>
          <w:sz w:val="22"/>
          <w:szCs w:val="22"/>
        </w:rPr>
        <w:t xml:space="preserve">Queda prohibida la reproduccion total o parcial, distribucion, modificacion, ingenieria inversa o uso comercial de cualquier componente de este sistema sin autorizacion expresa y escrita del titular de los derechos.</w:t>
      </w:r>
    </w:p>
    <w:p>
      <w:pPr>
        <w:spacing w:before="60" w:after="100"/>
      </w:pPr>
      <w:r>
        <w:rPr>
          <w:rFonts w:ascii="Arial" w:cs="Arial" w:eastAsia="Arial" w:hAnsi="Arial"/>
          <w:color w:val="1C2833"/>
          <w:sz w:val="22"/>
          <w:szCs w:val="22"/>
        </w:rPr>
        <w:t xml:space="preserve"/>
      </w:r>
    </w:p>
    <w:p>
      <w:pPr>
        <w:spacing w:before="400" w:after="200"/>
      </w:pPr>
      <w:r>
        <w:rPr>
          <w:rFonts w:ascii="Arial" w:cs="Arial" w:eastAsia="Arial" w:hAnsi="Arial"/>
          <w:b/>
          <w:bCs/>
          <w:color w:val="1C2833"/>
          <w:sz w:val="22"/>
          <w:szCs w:val="22"/>
        </w:rPr>
        <w:t xml:space="preserve">Firma del Titular:</w:t>
      </w:r>
    </w:p>
    <w:p>
      <w:pPr>
        <w:pBdr>
          <w:bottom w:val="single" w:color="2471A3" w:sz="4" w:space="1"/>
        </w:pBdr>
        <w:spacing w:before="600" w:after="200"/>
      </w:pPr>
      <w:r>
        <w:t xml:space="preserve"/>
      </w:r>
    </w:p>
    <w:p>
      <w:pPr>
        <w:spacing w:before="60" w:after="100"/>
      </w:pPr>
      <w:r>
        <w:rPr>
          <w:rFonts w:ascii="Arial" w:cs="Arial" w:eastAsia="Arial" w:hAnsi="Arial"/>
          <w:color w:val="1C2833"/>
          <w:sz w:val="22"/>
          <w:szCs w:val="22"/>
        </w:rPr>
        <w:t xml:space="preserve">Nombre: _____________________________________________</w:t>
      </w:r>
    </w:p>
    <w:p>
      <w:pPr>
        <w:spacing w:before="60" w:after="100"/>
      </w:pPr>
      <w:r>
        <w:rPr>
          <w:rFonts w:ascii="Arial" w:cs="Arial" w:eastAsia="Arial" w:hAnsi="Arial"/>
          <w:color w:val="1C2833"/>
          <w:sz w:val="22"/>
          <w:szCs w:val="22"/>
        </w:rPr>
        <w:t xml:space="preserve">Fecha:  _____________________________________________</w:t>
      </w:r>
    </w:p>
    <w:p>
      <w:pPr>
        <w:spacing w:before="60" w:after="100"/>
      </w:pPr>
      <w:r>
        <w:rPr>
          <w:rFonts w:ascii="Arial" w:cs="Arial" w:eastAsia="Arial" w:hAnsi="Arial"/>
          <w:color w:val="1C2833"/>
          <w:sz w:val="22"/>
          <w:szCs w:val="22"/>
        </w:rPr>
        <w:t xml:space="preserve">DNI/ID: _____________________________________________</w:t>
      </w:r>
    </w:p>
    <w:p>
      <w:pPr>
        <w:pBdr>
          <w:bottom w:val="single" w:color="2471A3" w:sz="6" w:space="1"/>
        </w:pBdr>
        <w:spacing w:before="200" w:after="200"/>
      </w:pPr>
      <w:r>
        <w:t xml:space="preserve"/>
      </w:r>
    </w:p>
    <w:p>
      <w:pPr>
        <w:spacing w:before="600" w:after="200"/>
        <w:jc w:val="center"/>
      </w:pPr>
      <w:r>
        <w:rPr>
          <w:rFonts w:ascii="Arial" w:cs="Arial" w:eastAsia="Arial" w:hAnsi="Arial"/>
          <w:i/>
          <w:iCs/>
          <w:color w:val="7F8C8D"/>
          <w:sz w:val="20"/>
          <w:szCs w:val="20"/>
        </w:rPr>
        <w:t xml:space="preserve">EYE OF GOD V2000 — Documentacion Tecnica Completa</w:t>
      </w:r>
    </w:p>
    <w:p>
      <w:pPr>
        <w:spacing w:before="0" w:after="0"/>
        <w:jc w:val="center"/>
      </w:pPr>
      <w:r>
        <w:rPr>
          <w:rFonts w:ascii="Arial" w:cs="Arial" w:eastAsia="Arial" w:hAnsi="Arial"/>
          <w:color w:val="7F8C8D"/>
          <w:sz w:val="18"/>
          <w:szCs w:val="18"/>
        </w:rPr>
        <w:t xml:space="preserve">Documento Confidencial — Todos los derechos reservados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EYE OF GOD V2000  |  Documento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F618D"/>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471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2026-03-11T09:35:29.041Z</dcterms:created>
  <dcterms:modified xsi:type="dcterms:W3CDTF">2026-03-11T09:35:29.042Z</dcterms:modified>
</cp:coreProperties>
</file>

<file path=docProps/custom.xml><?xml version="1.0" encoding="utf-8"?>
<Properties xmlns="http://schemas.openxmlformats.org/officeDocument/2006/custom-properties" xmlns:vt="http://schemas.openxmlformats.org/officeDocument/2006/docPropsVTypes"/>
</file>