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脱敏烟测样本 - 客户资料</w:t>
      </w:r>
    </w:p>
    <w:p/>
    <w:p>
      <w:r>
        <w:t>以下内容仅用于本地脱敏与还原功能验证，均为虚构测试数据。</w:t>
      </w:r>
    </w:p>
    <w:p>
      <w:r>
        <w:t>客户姓名：张三；性别：男；身份证：11010519491231002X；手机号：13800138000。</w:t>
      </w:r>
    </w:p>
    <w:p>
      <w:r>
        <w:t>邮箱：zhangsan@example.com；地址：北京市朝阳区建国路88号；银行卡：4532015112830366。</w:t>
      </w:r>
    </w:p>
    <w:p>
      <w:r>
        <w:t>IPv4：192.168.10.203；MAC：00:1A:2B:3C:4D:5E；日期：2026-08-14。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