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770EF4" w:rsidRDefault="00770EF4"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itself is a complex process which has been multidimensionally related to the psychosis</w:t>
      </w:r>
      <w:r w:rsidR="009C410E">
        <w:rPr>
          <w:rFonts w:ascii="Times New Roman" w:hAnsi="Times New Roman" w:cs="Times New Roman"/>
          <w:sz w:val="24"/>
          <w:szCs w:val="24"/>
        </w:rPr>
        <w:t xml:space="preserve"> (</w:t>
      </w:r>
      <w:r w:rsidR="00CD0060">
        <w:rPr>
          <w:rFonts w:ascii="Times New Roman" w:hAnsi="Times New Roman" w:cs="Times New Roman"/>
          <w:sz w:val="24"/>
          <w:szCs w:val="24"/>
        </w:rPr>
        <w:t>D’Esposito</w:t>
      </w:r>
      <w:r w:rsidR="009C410E">
        <w:rPr>
          <w:rFonts w:ascii="Times New Roman" w:hAnsi="Times New Roman" w:cs="Times New Roman"/>
          <w:sz w:val="24"/>
          <w:szCs w:val="24"/>
        </w:rPr>
        <w:t>, 2015)</w:t>
      </w:r>
      <w:r w:rsidR="00020D37" w:rsidRPr="00020D37">
        <w:rPr>
          <w:rFonts w:ascii="Times New Roman" w:hAnsi="Times New Roman" w:cs="Times New Roman"/>
          <w:sz w:val="24"/>
          <w:szCs w:val="24"/>
        </w:rPr>
        <w:t>.</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w:t>
      </w:r>
      <w:r w:rsidR="007118BC">
        <w:rPr>
          <w:rFonts w:ascii="Times New Roman" w:hAnsi="Times New Roman" w:cs="Times New Roman"/>
          <w:sz w:val="24"/>
          <w:szCs w:val="24"/>
        </w:rPr>
        <w:lastRenderedPageBreak/>
        <w:t xml:space="preserve">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conclusion.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ater manipulation component. There have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lastRenderedPageBreak/>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 xml:space="preserve">Lynall, 2010). A growing number of studies have reported altered functional connectivity in schizophrenia during putatively “task-free” states and during the performance of cognitive tasks. (Grega Repovs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(Meyer-Lindenberg et al., 2001; Quintana et al., </w:t>
      </w:r>
      <w:r w:rsidRPr="007E7EDA">
        <w:rPr>
          <w:rFonts w:ascii="Times New Roman" w:hAnsi="Times New Roman" w:cs="Times New Roman"/>
          <w:sz w:val="24"/>
          <w:szCs w:val="24"/>
        </w:rPr>
        <w:lastRenderedPageBreak/>
        <w:t xml:space="preserve">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higher level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find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w:t>
      </w:r>
      <w:r w:rsidRPr="00AC5C5E">
        <w:rPr>
          <w:rFonts w:ascii="Times New Roman" w:hAnsi="Times New Roman" w:cs="Times New Roman"/>
          <w:sz w:val="24"/>
          <w:szCs w:val="24"/>
        </w:rPr>
        <w:lastRenderedPageBreak/>
        <w:t xml:space="preserve">memory based on the fact that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w:t>
      </w:r>
      <w:r w:rsidRPr="00AC5C5E">
        <w:rPr>
          <w:rFonts w:ascii="Times New Roman" w:hAnsi="Times New Roman" w:cs="Times New Roman"/>
          <w:sz w:val="24"/>
          <w:szCs w:val="24"/>
        </w:rPr>
        <w:lastRenderedPageBreak/>
        <w:t xml:space="preserve">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Moreover, there’s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give attention to the role of AI in switching between other large-scale networks to facilitate access to attention and working memory resources when a salient event is 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w:t>
      </w:r>
      <w:r w:rsidRPr="00AC5C5E">
        <w:rPr>
          <w:rFonts w:ascii="Times New Roman" w:hAnsi="Times New Roman" w:cs="Times New Roman"/>
          <w:sz w:val="24"/>
          <w:szCs w:val="24"/>
        </w:rPr>
        <w:lastRenderedPageBreak/>
        <w:t xml:space="preserve">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in a networks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 and hypoactivation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phrenia (David C. Glahn, 2005).</w:t>
      </w:r>
      <w:r>
        <w:rPr>
          <w:rFonts w:ascii="Times New Roman" w:hAnsi="Times New Roman" w:cs="Times New Roman"/>
          <w:sz w:val="24"/>
          <w:szCs w:val="24"/>
        </w:rPr>
        <w:t xml:space="preserve">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w:t>
      </w:r>
      <w:r w:rsidR="007F7301">
        <w:rPr>
          <w:rFonts w:ascii="Times New Roman" w:hAnsi="Times New Roman" w:cs="Times New Roman"/>
          <w:sz w:val="24"/>
          <w:szCs w:val="24"/>
        </w:rPr>
        <w:lastRenderedPageBreak/>
        <w:t xml:space="preserve">module and some peripheral modality specific components. </w:t>
      </w:r>
      <w:r w:rsidR="00242B97" w:rsidRPr="00AC5C5E">
        <w:rPr>
          <w:rFonts w:ascii="Times New Roman" w:hAnsi="Times New Roman" w:cs="Times New Roman"/>
          <w:sz w:val="24"/>
          <w:szCs w:val="24"/>
        </w:rPr>
        <w:t>Working memory is the result of various combinations of processes,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943ADB" w:rsidRPr="00191FED">
        <w:rPr>
          <w:rFonts w:ascii="Times New Roman" w:hAnsi="Times New Roman" w:cs="Times New Roman"/>
          <w:color w:val="FF0000"/>
          <w:sz w:val="24"/>
          <w:szCs w:val="24"/>
        </w:rPr>
        <w:t>This network are well recognized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restrict our study within </w:t>
      </w:r>
      <w:r w:rsidR="003C1DEC" w:rsidRPr="00191FED">
        <w:rPr>
          <w:rFonts w:ascii="Times New Roman" w:hAnsi="Times New Roman" w:cs="Times New Roman"/>
          <w:color w:val="FF0000"/>
          <w:sz w:val="24"/>
          <w:szCs w:val="24"/>
        </w:rPr>
        <w:t>a core working memory network which was identified in a 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Our finding of the impaired functional connectivity are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 xml:space="preserve">A PET study has found impaired interaction between right lateral prefrontal cortex and bilateral inferior </w:t>
      </w:r>
      <w:r w:rsidR="000A2B2B" w:rsidRPr="00AC5C5E">
        <w:rPr>
          <w:rFonts w:ascii="Times New Roman" w:hAnsi="Times New Roman" w:cs="Times New Roman"/>
          <w:sz w:val="24"/>
          <w:szCs w:val="24"/>
        </w:rPr>
        <w:lastRenderedPageBreak/>
        <w:t>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IPL(BA40) 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 xml:space="preserve">-based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w:t>
      </w:r>
      <w:r w:rsidRPr="00AC5C5E">
        <w:rPr>
          <w:rFonts w:ascii="Times New Roman" w:hAnsi="Times New Roman" w:cs="Times New Roman"/>
          <w:sz w:val="24"/>
          <w:szCs w:val="24"/>
        </w:rPr>
        <w:lastRenderedPageBreak/>
        <w:t>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w:t>
      </w:r>
      <w:r w:rsidRPr="005E5515">
        <w:rPr>
          <w:rFonts w:ascii="Times New Roman" w:hAnsi="Times New Roman" w:cs="Times New Roman"/>
          <w:color w:val="FF0000"/>
          <w:sz w:val="24"/>
          <w:szCs w:val="24"/>
        </w:rPr>
        <w:t xml:space="preserve">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 ability to predict task performance with resting state data is unproven. There are a few studies that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w:t>
      </w:r>
      <w:r w:rsidRPr="00AC5C5E">
        <w:rPr>
          <w:rFonts w:ascii="Times New Roman" w:hAnsi="Times New Roman" w:cs="Times New Roman"/>
          <w:sz w:val="24"/>
          <w:szCs w:val="24"/>
        </w:rPr>
        <w:lastRenderedPageBreak/>
        <w:t>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performance which may be 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connection in rest may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w:t>
      </w:r>
      <w:r w:rsidRPr="00AC5C5E">
        <w:rPr>
          <w:rFonts w:ascii="Times New Roman" w:hAnsi="Times New Roman" w:cs="Times New Roman"/>
          <w:sz w:val="24"/>
          <w:szCs w:val="24"/>
        </w:rPr>
        <w:lastRenderedPageBreak/>
        <w:t xml:space="preserve">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w:t>
      </w:r>
      <w:r w:rsidRPr="00AC5C5E">
        <w:rPr>
          <w:rFonts w:ascii="Times New Roman" w:hAnsi="Times New Roman" w:cs="Times New Roman"/>
          <w:sz w:val="24"/>
          <w:szCs w:val="24"/>
        </w:rPr>
        <w:lastRenderedPageBreak/>
        <w:t>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kind of studies are limitless in helping to understand different dimension in the disease. </w:t>
      </w:r>
      <w:r w:rsidR="001306AE">
        <w:rPr>
          <w:rFonts w:ascii="Times New Roman" w:hAnsi="Times New Roman" w:cs="Times New Roman"/>
          <w:sz w:val="24"/>
          <w:szCs w:val="24"/>
        </w:rPr>
        <w:t>The advantage of our design is it focus on the core regions in related with core deficits in the disease</w:t>
      </w:r>
      <w:r w:rsidR="00F64A82">
        <w:rPr>
          <w:rFonts w:ascii="Times New Roman" w:hAnsi="Times New Roman" w:cs="Times New Roman"/>
          <w:sz w:val="24"/>
          <w:szCs w:val="24"/>
        </w:rPr>
        <w:t xml:space="preserve"> which may be in related to most symptoms in the disease</w:t>
      </w:r>
      <w:r w:rsidR="001306AE">
        <w:rPr>
          <w:rFonts w:ascii="Times New Roman" w:hAnsi="Times New Roman" w:cs="Times New Roman"/>
          <w:sz w:val="24"/>
          <w:szCs w:val="24"/>
        </w:rPr>
        <w:t>. But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regions which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this impairments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Default="008D0796" w:rsidP="00AC5C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w:t>
      </w:r>
    </w:p>
    <w:p w:rsidR="008935B9" w:rsidRDefault="008935B9" w:rsidP="00AC5C5E">
      <w:pPr>
        <w:spacing w:line="480" w:lineRule="auto"/>
        <w:rPr>
          <w:rFonts w:ascii="Times New Roman" w:hAnsi="Times New Roman" w:cs="Times New Roman"/>
          <w:sz w:val="24"/>
          <w:szCs w:val="24"/>
        </w:rPr>
      </w:pPr>
      <w:bookmarkStart w:id="0" w:name="_GoBack"/>
      <w:bookmarkEnd w:id="0"/>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377" w:rsidRDefault="006A3377" w:rsidP="00D20DCC">
      <w:r>
        <w:separator/>
      </w:r>
    </w:p>
  </w:endnote>
  <w:endnote w:type="continuationSeparator" w:id="0">
    <w:p w:rsidR="006A3377" w:rsidRDefault="006A3377"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377" w:rsidRDefault="006A3377" w:rsidP="00D20DCC">
      <w:r>
        <w:separator/>
      </w:r>
    </w:p>
  </w:footnote>
  <w:footnote w:type="continuationSeparator" w:id="0">
    <w:p w:rsidR="006A3377" w:rsidRDefault="006A3377"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704E"/>
    <w:rsid w:val="00020D37"/>
    <w:rsid w:val="00060B81"/>
    <w:rsid w:val="0006795B"/>
    <w:rsid w:val="000A2B2B"/>
    <w:rsid w:val="000F61EA"/>
    <w:rsid w:val="001306AE"/>
    <w:rsid w:val="001314E7"/>
    <w:rsid w:val="00136227"/>
    <w:rsid w:val="00150B5A"/>
    <w:rsid w:val="00171ED1"/>
    <w:rsid w:val="00191FED"/>
    <w:rsid w:val="001942AB"/>
    <w:rsid w:val="001E4E7D"/>
    <w:rsid w:val="002164BD"/>
    <w:rsid w:val="00242B97"/>
    <w:rsid w:val="002669E0"/>
    <w:rsid w:val="00294389"/>
    <w:rsid w:val="002B1342"/>
    <w:rsid w:val="002C267C"/>
    <w:rsid w:val="002C54C6"/>
    <w:rsid w:val="002D0DCC"/>
    <w:rsid w:val="002D280B"/>
    <w:rsid w:val="002E118E"/>
    <w:rsid w:val="00352EE3"/>
    <w:rsid w:val="003939C0"/>
    <w:rsid w:val="00396CE2"/>
    <w:rsid w:val="003A5B80"/>
    <w:rsid w:val="003C1DEC"/>
    <w:rsid w:val="003F094A"/>
    <w:rsid w:val="004142C0"/>
    <w:rsid w:val="004446CF"/>
    <w:rsid w:val="00444DF7"/>
    <w:rsid w:val="0048059C"/>
    <w:rsid w:val="0049676F"/>
    <w:rsid w:val="004A59C3"/>
    <w:rsid w:val="004E22EE"/>
    <w:rsid w:val="004F05FE"/>
    <w:rsid w:val="004F4105"/>
    <w:rsid w:val="00500998"/>
    <w:rsid w:val="00506223"/>
    <w:rsid w:val="00537B1F"/>
    <w:rsid w:val="005874D9"/>
    <w:rsid w:val="005A0D69"/>
    <w:rsid w:val="005A182D"/>
    <w:rsid w:val="005A5444"/>
    <w:rsid w:val="005A55DE"/>
    <w:rsid w:val="005B21FE"/>
    <w:rsid w:val="005B5374"/>
    <w:rsid w:val="005C230C"/>
    <w:rsid w:val="005E5515"/>
    <w:rsid w:val="005E7D4D"/>
    <w:rsid w:val="006026EF"/>
    <w:rsid w:val="00603E3A"/>
    <w:rsid w:val="00642C56"/>
    <w:rsid w:val="00674675"/>
    <w:rsid w:val="00674ACB"/>
    <w:rsid w:val="006A3377"/>
    <w:rsid w:val="006A7862"/>
    <w:rsid w:val="006C4E69"/>
    <w:rsid w:val="006F1B6D"/>
    <w:rsid w:val="007118BC"/>
    <w:rsid w:val="00732090"/>
    <w:rsid w:val="0076175F"/>
    <w:rsid w:val="00770EF4"/>
    <w:rsid w:val="00771FC9"/>
    <w:rsid w:val="00774F61"/>
    <w:rsid w:val="007E7EDA"/>
    <w:rsid w:val="007F7301"/>
    <w:rsid w:val="00807F94"/>
    <w:rsid w:val="00820113"/>
    <w:rsid w:val="008253D9"/>
    <w:rsid w:val="00847C99"/>
    <w:rsid w:val="008935B9"/>
    <w:rsid w:val="008B466A"/>
    <w:rsid w:val="008C2FEF"/>
    <w:rsid w:val="008D0796"/>
    <w:rsid w:val="008D1230"/>
    <w:rsid w:val="008D475A"/>
    <w:rsid w:val="008E1FA1"/>
    <w:rsid w:val="008E2F28"/>
    <w:rsid w:val="00910795"/>
    <w:rsid w:val="00910A6A"/>
    <w:rsid w:val="009177A9"/>
    <w:rsid w:val="00923BAE"/>
    <w:rsid w:val="00925067"/>
    <w:rsid w:val="00943ADB"/>
    <w:rsid w:val="00967F8B"/>
    <w:rsid w:val="009901DB"/>
    <w:rsid w:val="009C410E"/>
    <w:rsid w:val="009E2DEC"/>
    <w:rsid w:val="00A27DC0"/>
    <w:rsid w:val="00A65853"/>
    <w:rsid w:val="00A71910"/>
    <w:rsid w:val="00A7354C"/>
    <w:rsid w:val="00AB2124"/>
    <w:rsid w:val="00AC5C5E"/>
    <w:rsid w:val="00AF2B04"/>
    <w:rsid w:val="00AF6F6C"/>
    <w:rsid w:val="00B15EE8"/>
    <w:rsid w:val="00B26F6A"/>
    <w:rsid w:val="00B37C8E"/>
    <w:rsid w:val="00B427B5"/>
    <w:rsid w:val="00B71B7B"/>
    <w:rsid w:val="00BA2916"/>
    <w:rsid w:val="00BC4432"/>
    <w:rsid w:val="00C136FD"/>
    <w:rsid w:val="00C54A15"/>
    <w:rsid w:val="00CC6484"/>
    <w:rsid w:val="00CD0060"/>
    <w:rsid w:val="00CD1012"/>
    <w:rsid w:val="00CE7FA5"/>
    <w:rsid w:val="00D06CF2"/>
    <w:rsid w:val="00D10179"/>
    <w:rsid w:val="00D10DDA"/>
    <w:rsid w:val="00D20DCC"/>
    <w:rsid w:val="00D55988"/>
    <w:rsid w:val="00D804EE"/>
    <w:rsid w:val="00DA7DED"/>
    <w:rsid w:val="00DC4D15"/>
    <w:rsid w:val="00DE661F"/>
    <w:rsid w:val="00DF3C6B"/>
    <w:rsid w:val="00DF62D7"/>
    <w:rsid w:val="00DF75D8"/>
    <w:rsid w:val="00E13081"/>
    <w:rsid w:val="00E13B8E"/>
    <w:rsid w:val="00E22733"/>
    <w:rsid w:val="00E23217"/>
    <w:rsid w:val="00E26D02"/>
    <w:rsid w:val="00E47490"/>
    <w:rsid w:val="00E50555"/>
    <w:rsid w:val="00E875B8"/>
    <w:rsid w:val="00E91FAE"/>
    <w:rsid w:val="00E95476"/>
    <w:rsid w:val="00EB2284"/>
    <w:rsid w:val="00ED1E81"/>
    <w:rsid w:val="00EE46B6"/>
    <w:rsid w:val="00EE7DD4"/>
    <w:rsid w:val="00F05D37"/>
    <w:rsid w:val="00F61DCE"/>
    <w:rsid w:val="00F631B8"/>
    <w:rsid w:val="00F64601"/>
    <w:rsid w:val="00F64A82"/>
    <w:rsid w:val="00F709DE"/>
    <w:rsid w:val="00F85052"/>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FF24-5296-4ACD-916D-5EA9D3AE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12123</TotalTime>
  <Pages>15</Pages>
  <Words>3355</Words>
  <Characters>19129</Characters>
  <Application>Microsoft Office Word</Application>
  <DocSecurity>0</DocSecurity>
  <Lines>159</Lines>
  <Paragraphs>44</Paragraphs>
  <ScaleCrop>false</ScaleCrop>
  <Company/>
  <LinksUpToDate>false</LinksUpToDate>
  <CharactersWithSpaces>22440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128</cp:revision>
  <cp:lastPrinted>2016-05-17T06:50:00Z</cp:lastPrinted>
  <dcterms:created xsi:type="dcterms:W3CDTF">2015-11-09T09:12:00Z</dcterms:created>
  <dcterms:modified xsi:type="dcterms:W3CDTF">2016-05-23T08:58:00Z</dcterms:modified>
</cp:coreProperties>
</file>