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75B5"/>
          <w:sz w:val="26"/>
        </w:rPr>
        <w:t>DOCUMENT 5</w:t>
      </w:r>
    </w:p>
    <w:p>
      <w:pPr>
        <w:pStyle w:val="Title"/>
        <w:jc w:val="center"/>
      </w:pPr>
      <w:r>
        <w:t>Risk Index Framework</w:t>
      </w:r>
    </w:p>
    <w:p>
      <w:pPr>
        <w:jc w:val="center"/>
      </w:pPr>
      <w:r>
        <w:rPr>
          <w:b/>
          <w:color w:val="17365D"/>
          <w:sz w:val="36"/>
        </w:rPr>
        <w:t>PART 3</w:t>
      </w:r>
    </w:p>
    <w:p>
      <w:pPr>
        <w:pStyle w:val="Title"/>
        <w:jc w:val="center"/>
      </w:pPr>
      <w:r>
        <w:t>Risk Assessment Pipeline</w:t>
      </w:r>
    </w:p>
    <w:p>
      <w:pPr>
        <w:pStyle w:val="Subtitle"/>
        <w:jc w:val="center"/>
      </w:pPr>
      <w:r>
        <w:t>End-to-End Clinical Data Flow, Rule and ML Orchestration,</w:t>
        <w:br/>
        <w:t>Recommendation, Explanation, Referral, Reassessment, and Audit</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3 specifies the complete operational pipeline that transforms a current-pregnancy record into a safe, explainable, and auditable assessment. It maps the patient journey, required records, deterministic rules, Random Forest inference, decision precedence, interaction logic, recommendations, explanations, referral, follow-up, delivered-record closure, and new-pregnancy restart into one implementation-ready workflow.</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Operational pipeline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Pipeline boundary</w:t>
              <w:br/>
            </w:r>
            <w:r>
              <w:t>The pipeline supports clinical review and referral; it does not itself diagnose, prescribe, determine delivery mode or timing, interpret ultrasound images, or replace emergency and professional care. Pipeline completion means that software processing finished, not that the patient received definitive assessment or treatment. Emergency action must never be delayed to complete routine digital steps.</w:t>
            </w:r>
          </w:p>
        </w:tc>
      </w:tr>
    </w:tbl>
    <w:p>
      <w:pPr>
        <w:spacing w:after="20"/>
      </w:pPr>
    </w:p>
    <w:p>
      <w:pPr>
        <w:pStyle w:val="Heading1"/>
      </w:pPr>
      <w:r>
        <w:t>Executive Summary</w:t>
      </w:r>
    </w:p>
    <w:p>
      <w:r>
        <w:t>The Risk Assessment Pipeline is the operational backbone of the hybrid maternity CDSS. It begins with selection of the correct current pregnancy episode, validates the identity and clinical context, accepts structured data from the medical history, prenatal visit, ultrasound report, and birth plan, checks data quality and completeness, evaluates urgent and deterministic rules, invokes the Random Forest service, resolves rule-model precedence, evaluates approved interactions, assigns the final category and urgency, and then generates a recommendation, explanation, referral workflow, and immutable audit record.</w:t>
      </w:r>
    </w:p>
    <w:p>
      <w:r>
        <w:t>The design follows the WHO SMART Guidelines philosophy of translating narrative health guidance into software-neutral workflows, core data elements, decision-support logic, indicators, and functional requirements. The WHO Antenatal Care Digital Adaptation Kit explicitly includes business-process workflows, core data elements, decision support, indicators, and functional and non-functional requirements. This project adapts that structure to the implemented Laravel-Python architecture while clearly identifying which steps are guideline-derived, project-defined, or dependent on local clinic capability.</w:t>
      </w:r>
    </w:p>
    <w:p>
      <w:r>
        <w:t>Pipeline safety depends on explicit sequencing. Urgent and emergency concerns are evaluated before routine completion. Deterministic HIGH factors are preserved even when the ML service fails or predicts LOW. Missing or invalid information prevents LOW when no verified HIGH factor exists. Every output is linked to the exact input snapshot, rule and model versions, recommendation library, explanation template, and user action.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Central safety rule</w:t>
              <w:br/>
            </w:r>
            <w:r>
              <w:t>A software pipeline must fail visibly and conservatively. It must never silently skip rules, fabricate an ML result, treat a missing record as normal, or mark a referral completed merely because a form was created.</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Defining the end-to-end sequence from patient/pregnancy selection to final assessment and follow-up.</w:t>
            </w:r>
          </w:p>
        </w:tc>
        <w:tc>
          <w:tcPr>
            <w:tcW w:type="dxa" w:w="5112"/>
            <w:vAlign w:val="center"/>
            <w:tcMar>
              <w:top w:w="52" w:type="dxa"/>
              <w:bottom w:w="52" w:type="dxa"/>
              <w:start w:w="62" w:type="dxa"/>
              <w:end w:w="62" w:type="dxa"/>
            </w:tcMar>
          </w:tcPr>
          <w:p>
            <w:pPr>
              <w:pStyle w:val="TableText"/>
            </w:pPr>
            <w:r/>
            <w:r>
              <w:rPr>
                <w:b w:val="0"/>
              </w:rPr>
              <w:t>Creating new clinical thresholds beyond the approved evidence specification.</w:t>
            </w:r>
          </w:p>
        </w:tc>
      </w:tr>
      <w:tr>
        <w:trPr>
          <w:cantSplit/>
        </w:trPr>
        <w:tc>
          <w:tcPr>
            <w:tcW w:type="dxa" w:w="5112"/>
            <w:vAlign w:val="center"/>
            <w:tcMar>
              <w:top w:w="52" w:type="dxa"/>
              <w:bottom w:w="52" w:type="dxa"/>
              <w:start w:w="62" w:type="dxa"/>
              <w:end w:w="62" w:type="dxa"/>
            </w:tcMar>
            <w:shd w:fill="EDF4FA"/>
          </w:tcPr>
          <w:p>
            <w:pPr>
              <w:pStyle w:val="TableText"/>
            </w:pPr>
            <w:r/>
            <w:r>
              <w:rPr>
                <w:b w:val="0"/>
              </w:rPr>
              <w:t>Defining required inputs, validation, completeness, rule execution, ML invocation, resolution, and output assembly.</w:t>
            </w:r>
          </w:p>
        </w:tc>
        <w:tc>
          <w:tcPr>
            <w:tcW w:type="dxa" w:w="5112"/>
            <w:vAlign w:val="center"/>
            <w:tcMar>
              <w:top w:w="52" w:type="dxa"/>
              <w:bottom w:w="52" w:type="dxa"/>
              <w:start w:w="62" w:type="dxa"/>
              <w:end w:w="62" w:type="dxa"/>
            </w:tcMar>
            <w:shd w:fill="EDF4FA"/>
          </w:tcPr>
          <w:p>
            <w:pPr>
              <w:pStyle w:val="TableText"/>
            </w:pPr>
            <w:r/>
            <w:r>
              <w:rPr>
                <w:b w:val="0"/>
              </w:rPr>
              <w:t>Replacing clinical examination, diagnostic confirmation, treatment, or hospital triage.</w:t>
            </w:r>
          </w:p>
        </w:tc>
      </w:tr>
      <w:tr>
        <w:trPr>
          <w:cantSplit/>
        </w:trPr>
        <w:tc>
          <w:tcPr>
            <w:tcW w:type="dxa" w:w="5112"/>
            <w:vAlign w:val="center"/>
            <w:tcMar>
              <w:top w:w="52" w:type="dxa"/>
              <w:bottom w:w="52" w:type="dxa"/>
              <w:start w:w="62" w:type="dxa"/>
              <w:end w:w="62" w:type="dxa"/>
            </w:tcMar>
          </w:tcPr>
          <w:p>
            <w:pPr>
              <w:pStyle w:val="TableText"/>
            </w:pPr>
            <w:r/>
            <w:r>
              <w:rPr>
                <w:b w:val="0"/>
              </w:rPr>
              <w:t>Mapping the workflow to the current Laravel, MySQL, and Python architecture.</w:t>
            </w:r>
          </w:p>
        </w:tc>
        <w:tc>
          <w:tcPr>
            <w:tcW w:type="dxa" w:w="5112"/>
            <w:vAlign w:val="center"/>
            <w:tcMar>
              <w:top w:w="52" w:type="dxa"/>
              <w:bottom w:w="52" w:type="dxa"/>
              <w:start w:w="62" w:type="dxa"/>
              <w:end w:w="62" w:type="dxa"/>
            </w:tcMar>
          </w:tcPr>
          <w:p>
            <w:pPr>
              <w:pStyle w:val="TableText"/>
            </w:pPr>
            <w:r/>
            <w:r>
              <w:rPr>
                <w:b w:val="0"/>
              </w:rPr>
              <w:t>Assuming that a technically successful request means clinically successful care.</w:t>
            </w:r>
          </w:p>
        </w:tc>
      </w:tr>
      <w:tr>
        <w:trPr>
          <w:cantSplit/>
        </w:trPr>
        <w:tc>
          <w:tcPr>
            <w:tcW w:type="dxa" w:w="5112"/>
            <w:vAlign w:val="center"/>
            <w:tcMar>
              <w:top w:w="52" w:type="dxa"/>
              <w:bottom w:w="52" w:type="dxa"/>
              <w:start w:w="62" w:type="dxa"/>
              <w:end w:w="62" w:type="dxa"/>
            </w:tcMar>
            <w:shd w:fill="EDF4FA"/>
          </w:tcPr>
          <w:p>
            <w:pPr>
              <w:pStyle w:val="TableText"/>
            </w:pPr>
            <w:r/>
            <w:r>
              <w:rPr>
                <w:b w:val="0"/>
              </w:rPr>
              <w:t>Defining recalculation, referral, delivered-pregnancy, and new-pregnancy behavior.</w:t>
            </w:r>
          </w:p>
        </w:tc>
        <w:tc>
          <w:tcPr>
            <w:tcW w:type="dxa" w:w="5112"/>
            <w:vAlign w:val="center"/>
            <w:tcMar>
              <w:top w:w="52" w:type="dxa"/>
              <w:bottom w:w="52" w:type="dxa"/>
              <w:start w:w="62" w:type="dxa"/>
              <w:end w:w="62" w:type="dxa"/>
            </w:tcMar>
            <w:shd w:fill="EDF4FA"/>
          </w:tcPr>
          <w:p>
            <w:pPr>
              <w:pStyle w:val="TableText"/>
            </w:pPr>
            <w:r/>
            <w:r>
              <w:rPr>
                <w:b w:val="0"/>
              </w:rPr>
              <w:t>Overwriting historical pregnancies or using old data without reconfirmation.</w:t>
            </w:r>
          </w:p>
        </w:tc>
      </w:tr>
      <w:tr>
        <w:trPr>
          <w:cantSplit/>
        </w:trPr>
        <w:tc>
          <w:tcPr>
            <w:tcW w:type="dxa" w:w="5112"/>
            <w:vAlign w:val="center"/>
            <w:tcMar>
              <w:top w:w="52" w:type="dxa"/>
              <w:bottom w:w="52" w:type="dxa"/>
              <w:start w:w="62" w:type="dxa"/>
              <w:end w:w="62" w:type="dxa"/>
            </w:tcMar>
          </w:tcPr>
          <w:p>
            <w:pPr>
              <w:pStyle w:val="TableText"/>
            </w:pPr>
            <w:r/>
            <w:r>
              <w:rPr>
                <w:b w:val="0"/>
              </w:rPr>
              <w:t>Defining audit, error, timeout, and downtime behavior.</w:t>
            </w:r>
          </w:p>
        </w:tc>
        <w:tc>
          <w:tcPr>
            <w:tcW w:type="dxa" w:w="5112"/>
            <w:vAlign w:val="center"/>
            <w:tcMar>
              <w:top w:w="52" w:type="dxa"/>
              <w:bottom w:w="52" w:type="dxa"/>
              <w:start w:w="62" w:type="dxa"/>
              <w:end w:w="62" w:type="dxa"/>
            </w:tcMar>
          </w:tcPr>
          <w:p>
            <w:pPr>
              <w:pStyle w:val="TableText"/>
            </w:pPr>
            <w:r/>
            <w:r>
              <w:rPr>
                <w:b w:val="0"/>
              </w:rPr>
              <w:t>Allowing unlogged manual changes to alter the final category.</w:t>
            </w:r>
          </w:p>
        </w:tc>
      </w:tr>
    </w:tbl>
    <w:p>
      <w:pPr>
        <w:spacing w:after="20"/>
      </w:pPr>
    </w:p>
    <w:p>
      <w:pPr>
        <w:pStyle w:val="Heading1"/>
      </w:pPr>
      <w:r>
        <w:t>2. Pipeline Design Principles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Principle</w:t>
            </w:r>
          </w:p>
        </w:tc>
        <w:tc>
          <w:tcPr>
            <w:tcW w:type="dxa" w:w="7344"/>
            <w:vAlign w:val="center"/>
            <w:tcMar>
              <w:top w:w="52" w:type="dxa"/>
              <w:bottom w:w="52" w:type="dxa"/>
              <w:start w:w="62" w:type="dxa"/>
              <w:end w:w="62" w:type="dxa"/>
            </w:tcMar>
            <w:shd w:fill="17365D"/>
          </w:tcPr>
          <w:p>
            <w:pPr>
              <w:pStyle w:val="TableHeader"/>
            </w:pPr>
            <w:r/>
            <w:r>
              <w:rPr>
                <w:b/>
                <w:color w:val="FFFFFF"/>
              </w:rPr>
              <w:t>Pipeline requirement</w:t>
            </w:r>
          </w:p>
        </w:tc>
      </w:tr>
      <w:tr>
        <w:trPr>
          <w:cantSplit/>
        </w:trPr>
        <w:tc>
          <w:tcPr>
            <w:tcW w:type="dxa" w:w="3168"/>
            <w:vAlign w:val="center"/>
            <w:tcMar>
              <w:top w:w="52" w:type="dxa"/>
              <w:bottom w:w="52" w:type="dxa"/>
              <w:start w:w="62" w:type="dxa"/>
              <w:end w:w="62" w:type="dxa"/>
            </w:tcMar>
          </w:tcPr>
          <w:p>
            <w:pPr>
              <w:pStyle w:val="TableText"/>
            </w:pPr>
            <w:r/>
            <w:r>
              <w:rPr>
                <w:b w:val="0"/>
              </w:rPr>
              <w:t>Correct patient and pregnancy first</w:t>
            </w:r>
          </w:p>
        </w:tc>
        <w:tc>
          <w:tcPr>
            <w:tcW w:type="dxa" w:w="7344"/>
            <w:vAlign w:val="center"/>
            <w:tcMar>
              <w:top w:w="52" w:type="dxa"/>
              <w:bottom w:w="52" w:type="dxa"/>
              <w:start w:w="62" w:type="dxa"/>
              <w:end w:w="62" w:type="dxa"/>
            </w:tcMar>
          </w:tcPr>
          <w:p>
            <w:pPr>
              <w:pStyle w:val="TableText"/>
            </w:pPr>
            <w:r/>
            <w:r>
              <w:rPr>
                <w:b w:val="0"/>
              </w:rPr>
              <w:t>Every assessment is linked to one authenticated patient and one current pregnancy episode.</w:t>
            </w:r>
          </w:p>
        </w:tc>
      </w:tr>
      <w:tr>
        <w:trPr>
          <w:cantSplit/>
        </w:trPr>
        <w:tc>
          <w:tcPr>
            <w:tcW w:type="dxa" w:w="3168"/>
            <w:vAlign w:val="center"/>
            <w:tcMar>
              <w:top w:w="52" w:type="dxa"/>
              <w:bottom w:w="52" w:type="dxa"/>
              <w:start w:w="62" w:type="dxa"/>
              <w:end w:w="62" w:type="dxa"/>
            </w:tcMar>
            <w:shd w:fill="EDF4FA"/>
          </w:tcPr>
          <w:p>
            <w:pPr>
              <w:pStyle w:val="TableText"/>
            </w:pPr>
            <w:r/>
            <w:r>
              <w:rPr>
                <w:b w:val="0"/>
              </w:rPr>
              <w:t>Clinical urgency first</w:t>
            </w:r>
          </w:p>
        </w:tc>
        <w:tc>
          <w:tcPr>
            <w:tcW w:type="dxa" w:w="7344"/>
            <w:vAlign w:val="center"/>
            <w:tcMar>
              <w:top w:w="52" w:type="dxa"/>
              <w:bottom w:w="52" w:type="dxa"/>
              <w:start w:w="62" w:type="dxa"/>
              <w:end w:w="62" w:type="dxa"/>
            </w:tcMar>
            <w:shd w:fill="EDF4FA"/>
          </w:tcPr>
          <w:p>
            <w:pPr>
              <w:pStyle w:val="TableText"/>
            </w:pPr>
            <w:r/>
            <w:r>
              <w:rPr>
                <w:b w:val="0"/>
              </w:rPr>
              <w:t>Emergency and urgent conditions are evaluated before routine completion or model processing.</w:t>
            </w:r>
          </w:p>
        </w:tc>
      </w:tr>
      <w:tr>
        <w:trPr>
          <w:cantSplit/>
        </w:trPr>
        <w:tc>
          <w:tcPr>
            <w:tcW w:type="dxa" w:w="3168"/>
            <w:vAlign w:val="center"/>
            <w:tcMar>
              <w:top w:w="52" w:type="dxa"/>
              <w:bottom w:w="52" w:type="dxa"/>
              <w:start w:w="62" w:type="dxa"/>
              <w:end w:w="62" w:type="dxa"/>
            </w:tcMar>
          </w:tcPr>
          <w:p>
            <w:pPr>
              <w:pStyle w:val="TableText"/>
            </w:pPr>
            <w:r/>
            <w:r>
              <w:rPr>
                <w:b w:val="0"/>
              </w:rPr>
              <w:t>Validate before infer</w:t>
            </w:r>
          </w:p>
        </w:tc>
        <w:tc>
          <w:tcPr>
            <w:tcW w:type="dxa" w:w="7344"/>
            <w:vAlign w:val="center"/>
            <w:tcMar>
              <w:top w:w="52" w:type="dxa"/>
              <w:bottom w:w="52" w:type="dxa"/>
              <w:start w:w="62" w:type="dxa"/>
              <w:end w:w="62" w:type="dxa"/>
            </w:tcMar>
          </w:tcPr>
          <w:p>
            <w:pPr>
              <w:pStyle w:val="TableText"/>
            </w:pPr>
            <w:r/>
            <w:r>
              <w:rPr>
                <w:b w:val="0"/>
              </w:rPr>
              <w:t>Identity, units, ranges, controlled values, dates, and report sources are checked before decision logic.</w:t>
            </w:r>
          </w:p>
        </w:tc>
      </w:tr>
      <w:tr>
        <w:trPr>
          <w:cantSplit/>
        </w:trPr>
        <w:tc>
          <w:tcPr>
            <w:tcW w:type="dxa" w:w="3168"/>
            <w:vAlign w:val="center"/>
            <w:tcMar>
              <w:top w:w="52" w:type="dxa"/>
              <w:bottom w:w="52" w:type="dxa"/>
              <w:start w:w="62" w:type="dxa"/>
              <w:end w:w="62" w:type="dxa"/>
            </w:tcMar>
            <w:shd w:fill="EDF4FA"/>
          </w:tcPr>
          <w:p>
            <w:pPr>
              <w:pStyle w:val="TableText"/>
            </w:pPr>
            <w:r/>
            <w:r>
              <w:rPr>
                <w:b w:val="0"/>
              </w:rPr>
              <w:t>Unknown remains unknown</w:t>
            </w:r>
          </w:p>
        </w:tc>
        <w:tc>
          <w:tcPr>
            <w:tcW w:type="dxa" w:w="7344"/>
            <w:vAlign w:val="center"/>
            <w:tcMar>
              <w:top w:w="52" w:type="dxa"/>
              <w:bottom w:w="52" w:type="dxa"/>
              <w:start w:w="62" w:type="dxa"/>
              <w:end w:w="62" w:type="dxa"/>
            </w:tcMar>
            <w:shd w:fill="EDF4FA"/>
          </w:tcPr>
          <w:p>
            <w:pPr>
              <w:pStyle w:val="TableText"/>
            </w:pPr>
            <w:r/>
            <w:r>
              <w:rPr>
                <w:b w:val="0"/>
              </w:rPr>
              <w:t>Blank, unknown, invalid, contradictory, and stale values are never converted to normal.</w:t>
            </w:r>
          </w:p>
        </w:tc>
      </w:tr>
      <w:tr>
        <w:trPr>
          <w:cantSplit/>
        </w:trPr>
        <w:tc>
          <w:tcPr>
            <w:tcW w:type="dxa" w:w="3168"/>
            <w:vAlign w:val="center"/>
            <w:tcMar>
              <w:top w:w="52" w:type="dxa"/>
              <w:bottom w:w="52" w:type="dxa"/>
              <w:start w:w="62" w:type="dxa"/>
              <w:end w:w="62" w:type="dxa"/>
            </w:tcMar>
          </w:tcPr>
          <w:p>
            <w:pPr>
              <w:pStyle w:val="TableText"/>
            </w:pPr>
            <w:r/>
            <w:r>
              <w:rPr>
                <w:b w:val="0"/>
              </w:rPr>
              <w:t>Rules and ML remain separable</w:t>
            </w:r>
          </w:p>
        </w:tc>
        <w:tc>
          <w:tcPr>
            <w:tcW w:type="dxa" w:w="7344"/>
            <w:vAlign w:val="center"/>
            <w:tcMar>
              <w:top w:w="52" w:type="dxa"/>
              <w:bottom w:w="52" w:type="dxa"/>
              <w:start w:w="62" w:type="dxa"/>
              <w:end w:w="62" w:type="dxa"/>
            </w:tcMar>
          </w:tcPr>
          <w:p>
            <w:pPr>
              <w:pStyle w:val="TableText"/>
            </w:pPr>
            <w:r/>
            <w:r>
              <w:rPr>
                <w:b w:val="0"/>
              </w:rPr>
              <w:t>Each component produces its own trace before final resolution.</w:t>
            </w:r>
          </w:p>
        </w:tc>
      </w:tr>
      <w:tr>
        <w:trPr>
          <w:cantSplit/>
        </w:trPr>
        <w:tc>
          <w:tcPr>
            <w:tcW w:type="dxa" w:w="3168"/>
            <w:vAlign w:val="center"/>
            <w:tcMar>
              <w:top w:w="52" w:type="dxa"/>
              <w:bottom w:w="52" w:type="dxa"/>
              <w:start w:w="62" w:type="dxa"/>
              <w:end w:w="62" w:type="dxa"/>
            </w:tcMar>
            <w:shd w:fill="EDF4FA"/>
          </w:tcPr>
          <w:p>
            <w:pPr>
              <w:pStyle w:val="TableText"/>
            </w:pPr>
            <w:r/>
            <w:r>
              <w:rPr>
                <w:b w:val="0"/>
              </w:rPr>
              <w:t>Deterministic safety precedence</w:t>
            </w:r>
          </w:p>
        </w:tc>
        <w:tc>
          <w:tcPr>
            <w:tcW w:type="dxa" w:w="7344"/>
            <w:vAlign w:val="center"/>
            <w:tcMar>
              <w:top w:w="52" w:type="dxa"/>
              <w:bottom w:w="52" w:type="dxa"/>
              <w:start w:w="62" w:type="dxa"/>
              <w:end w:w="62" w:type="dxa"/>
            </w:tcMar>
            <w:shd w:fill="EDF4FA"/>
          </w:tcPr>
          <w:p>
            <w:pPr>
              <w:pStyle w:val="TableText"/>
            </w:pPr>
            <w:r/>
            <w:r>
              <w:rPr>
                <w:b w:val="0"/>
              </w:rPr>
              <w:t>Any verified rule-based HIGH overrides ML LOW or invalid ML.</w:t>
            </w:r>
          </w:p>
        </w:tc>
      </w:tr>
      <w:tr>
        <w:trPr>
          <w:cantSplit/>
        </w:trPr>
        <w:tc>
          <w:tcPr>
            <w:tcW w:type="dxa" w:w="3168"/>
            <w:vAlign w:val="center"/>
            <w:tcMar>
              <w:top w:w="52" w:type="dxa"/>
              <w:bottom w:w="52" w:type="dxa"/>
              <w:start w:w="62" w:type="dxa"/>
              <w:end w:w="62" w:type="dxa"/>
            </w:tcMar>
          </w:tcPr>
          <w:p>
            <w:pPr>
              <w:pStyle w:val="TableText"/>
            </w:pPr>
            <w:r/>
            <w:r>
              <w:rPr>
                <w:b w:val="0"/>
              </w:rPr>
              <w:t>LOW is earned</w:t>
            </w:r>
          </w:p>
        </w:tc>
        <w:tc>
          <w:tcPr>
            <w:tcW w:type="dxa" w:w="7344"/>
            <w:vAlign w:val="center"/>
            <w:tcMar>
              <w:top w:w="52" w:type="dxa"/>
              <w:bottom w:w="52" w:type="dxa"/>
              <w:start w:w="62" w:type="dxa"/>
              <w:end w:w="62" w:type="dxa"/>
            </w:tcMar>
          </w:tcPr>
          <w:p>
            <w:pPr>
              <w:pStyle w:val="TableText"/>
            </w:pPr>
            <w:r/>
            <w:r>
              <w:rPr>
                <w:b w:val="0"/>
              </w:rPr>
              <w:t>LOW requires required-record completeness, no deterministic HIGH, and valid ML LOW.</w:t>
            </w:r>
          </w:p>
        </w:tc>
      </w:tr>
      <w:tr>
        <w:trPr>
          <w:cantSplit/>
        </w:trPr>
        <w:tc>
          <w:tcPr>
            <w:tcW w:type="dxa" w:w="3168"/>
            <w:vAlign w:val="center"/>
            <w:tcMar>
              <w:top w:w="52" w:type="dxa"/>
              <w:bottom w:w="52" w:type="dxa"/>
              <w:start w:w="62" w:type="dxa"/>
              <w:end w:w="62" w:type="dxa"/>
            </w:tcMar>
            <w:shd w:fill="EDF4FA"/>
          </w:tcPr>
          <w:p>
            <w:pPr>
              <w:pStyle w:val="TableText"/>
            </w:pPr>
            <w:r/>
            <w:r>
              <w:rPr>
                <w:b w:val="0"/>
              </w:rPr>
              <w:t>Explanations derive from logic</w:t>
            </w:r>
          </w:p>
        </w:tc>
        <w:tc>
          <w:tcPr>
            <w:tcW w:type="dxa" w:w="7344"/>
            <w:vAlign w:val="center"/>
            <w:tcMar>
              <w:top w:w="52" w:type="dxa"/>
              <w:bottom w:w="52" w:type="dxa"/>
              <w:start w:w="62" w:type="dxa"/>
              <w:end w:w="62" w:type="dxa"/>
            </w:tcMar>
            <w:shd w:fill="EDF4FA"/>
          </w:tcPr>
          <w:p>
            <w:pPr>
              <w:pStyle w:val="TableText"/>
            </w:pPr>
            <w:r/>
            <w:r>
              <w:rPr>
                <w:b w:val="0"/>
              </w:rPr>
              <w:t>The explanation is generated from the actual decision trace, never from generic free text.</w:t>
            </w:r>
          </w:p>
        </w:tc>
      </w:tr>
      <w:tr>
        <w:trPr>
          <w:cantSplit/>
        </w:trPr>
        <w:tc>
          <w:tcPr>
            <w:tcW w:type="dxa" w:w="3168"/>
            <w:vAlign w:val="center"/>
            <w:tcMar>
              <w:top w:w="52" w:type="dxa"/>
              <w:bottom w:w="52" w:type="dxa"/>
              <w:start w:w="62" w:type="dxa"/>
              <w:end w:w="62" w:type="dxa"/>
            </w:tcMar>
          </w:tcPr>
          <w:p>
            <w:pPr>
              <w:pStyle w:val="TableText"/>
            </w:pPr>
            <w:r/>
            <w:r>
              <w:rPr>
                <w:b w:val="0"/>
              </w:rPr>
              <w:t>Referral is a process</w:t>
            </w:r>
          </w:p>
        </w:tc>
        <w:tc>
          <w:tcPr>
            <w:tcW w:type="dxa" w:w="7344"/>
            <w:vAlign w:val="center"/>
            <w:tcMar>
              <w:top w:w="52" w:type="dxa"/>
              <w:bottom w:w="52" w:type="dxa"/>
              <w:start w:w="62" w:type="dxa"/>
              <w:end w:w="62" w:type="dxa"/>
            </w:tcMar>
          </w:tcPr>
          <w:p>
            <w:pPr>
              <w:pStyle w:val="TableText"/>
            </w:pPr>
            <w:r/>
            <w:r>
              <w:rPr>
                <w:b w:val="0"/>
              </w:rPr>
              <w:t>Creation, acceptance, transport, handover, completion, and refusal are distinct states.</w:t>
            </w:r>
          </w:p>
        </w:tc>
      </w:tr>
      <w:tr>
        <w:trPr>
          <w:cantSplit/>
        </w:trPr>
        <w:tc>
          <w:tcPr>
            <w:tcW w:type="dxa" w:w="3168"/>
            <w:vAlign w:val="center"/>
            <w:tcMar>
              <w:top w:w="52" w:type="dxa"/>
              <w:bottom w:w="52" w:type="dxa"/>
              <w:start w:w="62" w:type="dxa"/>
              <w:end w:w="62" w:type="dxa"/>
            </w:tcMar>
            <w:shd w:fill="EDF4FA"/>
          </w:tcPr>
          <w:p>
            <w:pPr>
              <w:pStyle w:val="TableText"/>
            </w:pPr>
            <w:r/>
            <w:r>
              <w:rPr>
                <w:b w:val="0"/>
              </w:rPr>
              <w:t>Every material change recalculates</w:t>
            </w:r>
          </w:p>
        </w:tc>
        <w:tc>
          <w:tcPr>
            <w:tcW w:type="dxa" w:w="7344"/>
            <w:vAlign w:val="center"/>
            <w:tcMar>
              <w:top w:w="52" w:type="dxa"/>
              <w:bottom w:w="52" w:type="dxa"/>
              <w:start w:w="62" w:type="dxa"/>
              <w:end w:w="62" w:type="dxa"/>
            </w:tcMar>
            <w:shd w:fill="EDF4FA"/>
          </w:tcPr>
          <w:p>
            <w:pPr>
              <w:pStyle w:val="TableText"/>
            </w:pPr>
            <w:r/>
            <w:r>
              <w:rPr>
                <w:b w:val="0"/>
              </w:rPr>
              <w:t>New or edited clinical data trigger a new versioned assessment.</w:t>
            </w:r>
          </w:p>
        </w:tc>
      </w:tr>
      <w:tr>
        <w:trPr>
          <w:cantSplit/>
        </w:trPr>
        <w:tc>
          <w:tcPr>
            <w:tcW w:type="dxa" w:w="3168"/>
            <w:vAlign w:val="center"/>
            <w:tcMar>
              <w:top w:w="52" w:type="dxa"/>
              <w:bottom w:w="52" w:type="dxa"/>
              <w:start w:w="62" w:type="dxa"/>
              <w:end w:w="62" w:type="dxa"/>
            </w:tcMar>
          </w:tcPr>
          <w:p>
            <w:pPr>
              <w:pStyle w:val="TableText"/>
            </w:pPr>
            <w:r/>
            <w:r>
              <w:rPr>
                <w:b w:val="0"/>
              </w:rPr>
              <w:t>Historical pregnancy integrity</w:t>
            </w:r>
          </w:p>
        </w:tc>
        <w:tc>
          <w:tcPr>
            <w:tcW w:type="dxa" w:w="7344"/>
            <w:vAlign w:val="center"/>
            <w:tcMar>
              <w:top w:w="52" w:type="dxa"/>
              <w:bottom w:w="52" w:type="dxa"/>
              <w:start w:w="62" w:type="dxa"/>
              <w:end w:w="62" w:type="dxa"/>
            </w:tcMar>
          </w:tcPr>
          <w:p>
            <w:pPr>
              <w:pStyle w:val="TableText"/>
            </w:pPr>
            <w:r/>
            <w:r>
              <w:rPr>
                <w:b w:val="0"/>
              </w:rPr>
              <w:t>Delivered episodes are read-only; a new pregnancy starts a new assessment lifecycle.</w:t>
            </w:r>
          </w:p>
        </w:tc>
      </w:tr>
      <w:tr>
        <w:trPr>
          <w:cantSplit/>
        </w:trPr>
        <w:tc>
          <w:tcPr>
            <w:tcW w:type="dxa" w:w="3168"/>
            <w:vAlign w:val="center"/>
            <w:tcMar>
              <w:top w:w="52" w:type="dxa"/>
              <w:bottom w:w="52" w:type="dxa"/>
              <w:start w:w="62" w:type="dxa"/>
              <w:end w:w="62" w:type="dxa"/>
            </w:tcMar>
            <w:shd w:fill="EDF4FA"/>
          </w:tcPr>
          <w:p>
            <w:pPr>
              <w:pStyle w:val="TableText"/>
            </w:pPr>
            <w:r/>
            <w:r>
              <w:rPr>
                <w:b w:val="0"/>
              </w:rPr>
              <w:t>Visible failure</w:t>
            </w:r>
          </w:p>
        </w:tc>
        <w:tc>
          <w:tcPr>
            <w:tcW w:type="dxa" w:w="7344"/>
            <w:vAlign w:val="center"/>
            <w:tcMar>
              <w:top w:w="52" w:type="dxa"/>
              <w:bottom w:w="52" w:type="dxa"/>
              <w:start w:w="62" w:type="dxa"/>
              <w:end w:w="62" w:type="dxa"/>
            </w:tcMar>
            <w:shd w:fill="EDF4FA"/>
          </w:tcPr>
          <w:p>
            <w:pPr>
              <w:pStyle w:val="TableText"/>
            </w:pPr>
            <w:r/>
            <w:r>
              <w:rPr>
                <w:b w:val="0"/>
              </w:rPr>
              <w:t>Technical and clinical-data failures produce explicit states and audit entries.</w:t>
            </w:r>
          </w:p>
        </w:tc>
      </w:tr>
    </w:tbl>
    <w:p>
      <w:pPr>
        <w:spacing w:after="20"/>
      </w:pPr>
    </w:p>
    <w:p>
      <w:pPr>
        <w:pStyle w:val="Heading1"/>
      </w:pPr>
      <w:r>
        <w:t>3. Pipeline Actors and Responsibilities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Actor/component</w:t>
            </w:r>
          </w:p>
        </w:tc>
        <w:tc>
          <w:tcPr>
            <w:tcW w:type="dxa" w:w="7560"/>
            <w:vAlign w:val="center"/>
            <w:tcMar>
              <w:top w:w="52" w:type="dxa"/>
              <w:bottom w:w="52" w:type="dxa"/>
              <w:start w:w="62" w:type="dxa"/>
              <w:end w:w="62" w:type="dxa"/>
            </w:tcMar>
            <w:shd w:fill="17365D"/>
          </w:tcPr>
          <w:p>
            <w:pPr>
              <w:pStyle w:val="TableHeader"/>
            </w:pPr>
            <w:r/>
            <w:r>
              <w:rPr>
                <w:b/>
                <w:color w:val="FFFFFF"/>
              </w:rPr>
              <w:t>Primary responsibilities</w:t>
            </w:r>
          </w:p>
        </w:tc>
      </w:tr>
      <w:tr>
        <w:trPr>
          <w:cantSplit/>
        </w:trPr>
        <w:tc>
          <w:tcPr>
            <w:tcW w:type="dxa" w:w="2952"/>
            <w:vAlign w:val="center"/>
            <w:tcMar>
              <w:top w:w="52" w:type="dxa"/>
              <w:bottom w:w="52" w:type="dxa"/>
              <w:start w:w="62" w:type="dxa"/>
              <w:end w:w="62" w:type="dxa"/>
            </w:tcMar>
          </w:tcPr>
          <w:p>
            <w:pPr>
              <w:pStyle w:val="TableText"/>
            </w:pPr>
            <w:r/>
            <w:r>
              <w:rPr>
                <w:b w:val="0"/>
              </w:rPr>
              <w:t>Patient</w:t>
            </w:r>
          </w:p>
        </w:tc>
        <w:tc>
          <w:tcPr>
            <w:tcW w:type="dxa" w:w="7560"/>
            <w:vAlign w:val="center"/>
            <w:tcMar>
              <w:top w:w="52" w:type="dxa"/>
              <w:bottom w:w="52" w:type="dxa"/>
              <w:start w:w="62" w:type="dxa"/>
              <w:end w:w="62" w:type="dxa"/>
            </w:tcMar>
          </w:tcPr>
          <w:p>
            <w:pPr>
              <w:pStyle w:val="TableText"/>
            </w:pPr>
            <w:r/>
            <w:r>
              <w:rPr>
                <w:b w:val="0"/>
              </w:rPr>
              <w:t>Provides history, symptoms, preferences, referral barriers, and consent/information needed for care.</w:t>
            </w:r>
          </w:p>
        </w:tc>
      </w:tr>
      <w:tr>
        <w:trPr>
          <w:cantSplit/>
        </w:trPr>
        <w:tc>
          <w:tcPr>
            <w:tcW w:type="dxa" w:w="2952"/>
            <w:vAlign w:val="center"/>
            <w:tcMar>
              <w:top w:w="52" w:type="dxa"/>
              <w:bottom w:w="52" w:type="dxa"/>
              <w:start w:w="62" w:type="dxa"/>
              <w:end w:w="62" w:type="dxa"/>
            </w:tcMar>
            <w:shd w:fill="EDF4FA"/>
          </w:tcPr>
          <w:p>
            <w:pPr>
              <w:pStyle w:val="TableText"/>
            </w:pPr>
            <w:r/>
            <w:r>
              <w:rPr>
                <w:b w:val="0"/>
              </w:rPr>
              <w:t>Midwife or authorized clinic staff</w:t>
            </w:r>
          </w:p>
        </w:tc>
        <w:tc>
          <w:tcPr>
            <w:tcW w:type="dxa" w:w="7560"/>
            <w:vAlign w:val="center"/>
            <w:tcMar>
              <w:top w:w="52" w:type="dxa"/>
              <w:bottom w:w="52" w:type="dxa"/>
              <w:start w:w="62" w:type="dxa"/>
              <w:end w:w="62" w:type="dxa"/>
            </w:tcMar>
            <w:shd w:fill="EDF4FA"/>
          </w:tcPr>
          <w:p>
            <w:pPr>
              <w:pStyle w:val="TableText"/>
            </w:pPr>
            <w:r/>
            <w:r>
              <w:rPr>
                <w:b w:val="0"/>
              </w:rPr>
              <w:t>Selects the correct pregnancy, verifies data, measures BP, transcribes qualified reports, reviews outputs, communicates, refers, and documents follow-up.</w:t>
            </w:r>
          </w:p>
        </w:tc>
      </w:tr>
      <w:tr>
        <w:trPr>
          <w:cantSplit/>
        </w:trPr>
        <w:tc>
          <w:tcPr>
            <w:tcW w:type="dxa" w:w="2952"/>
            <w:vAlign w:val="center"/>
            <w:tcMar>
              <w:top w:w="52" w:type="dxa"/>
              <w:bottom w:w="52" w:type="dxa"/>
              <w:start w:w="62" w:type="dxa"/>
              <w:end w:w="62" w:type="dxa"/>
            </w:tcMar>
          </w:tcPr>
          <w:p>
            <w:pPr>
              <w:pStyle w:val="TableText"/>
            </w:pPr>
            <w:r/>
            <w:r>
              <w:rPr>
                <w:b w:val="0"/>
              </w:rPr>
              <w:t>Qualified clinician/referral facility</w:t>
            </w:r>
          </w:p>
        </w:tc>
        <w:tc>
          <w:tcPr>
            <w:tcW w:type="dxa" w:w="7560"/>
            <w:vAlign w:val="center"/>
            <w:tcMar>
              <w:top w:w="52" w:type="dxa"/>
              <w:bottom w:w="52" w:type="dxa"/>
              <w:start w:w="62" w:type="dxa"/>
              <w:end w:w="62" w:type="dxa"/>
            </w:tcMar>
          </w:tcPr>
          <w:p>
            <w:pPr>
              <w:pStyle w:val="TableText"/>
            </w:pPr>
            <w:r/>
            <w:r>
              <w:rPr>
                <w:b w:val="0"/>
              </w:rPr>
              <w:t>Confirms diagnosis, severity, treatment, delivery planning, and hospital disposition.</w:t>
            </w:r>
          </w:p>
        </w:tc>
      </w:tr>
      <w:tr>
        <w:trPr>
          <w:cantSplit/>
        </w:trPr>
        <w:tc>
          <w:tcPr>
            <w:tcW w:type="dxa" w:w="2952"/>
            <w:vAlign w:val="center"/>
            <w:tcMar>
              <w:top w:w="52" w:type="dxa"/>
              <w:bottom w:w="52" w:type="dxa"/>
              <w:start w:w="62" w:type="dxa"/>
              <w:end w:w="62" w:type="dxa"/>
            </w:tcMar>
            <w:shd w:fill="EDF4FA"/>
          </w:tcPr>
          <w:p>
            <w:pPr>
              <w:pStyle w:val="TableText"/>
            </w:pPr>
            <w:r/>
            <w:r>
              <w:rPr>
                <w:b w:val="0"/>
              </w:rPr>
              <w:t>Laravel application</w:t>
            </w:r>
          </w:p>
        </w:tc>
        <w:tc>
          <w:tcPr>
            <w:tcW w:type="dxa" w:w="7560"/>
            <w:vAlign w:val="center"/>
            <w:tcMar>
              <w:top w:w="52" w:type="dxa"/>
              <w:bottom w:w="52" w:type="dxa"/>
              <w:start w:w="62" w:type="dxa"/>
              <w:end w:w="62" w:type="dxa"/>
            </w:tcMar>
            <w:shd w:fill="EDF4FA"/>
          </w:tcPr>
          <w:p>
            <w:pPr>
              <w:pStyle w:val="TableText"/>
            </w:pPr>
            <w:r/>
            <w:r>
              <w:rPr>
                <w:b w:val="0"/>
              </w:rPr>
              <w:t>Controls workflow, validation, authorization, persistence, orchestration, display, referral, and audit.</w:t>
            </w:r>
          </w:p>
        </w:tc>
      </w:tr>
      <w:tr>
        <w:trPr>
          <w:cantSplit/>
        </w:trPr>
        <w:tc>
          <w:tcPr>
            <w:tcW w:type="dxa" w:w="2952"/>
            <w:vAlign w:val="center"/>
            <w:tcMar>
              <w:top w:w="52" w:type="dxa"/>
              <w:bottom w:w="52" w:type="dxa"/>
              <w:start w:w="62" w:type="dxa"/>
              <w:end w:w="62" w:type="dxa"/>
            </w:tcMar>
          </w:tcPr>
          <w:p>
            <w:pPr>
              <w:pStyle w:val="TableText"/>
            </w:pPr>
            <w:r/>
            <w:r>
              <w:rPr>
                <w:b w:val="0"/>
              </w:rPr>
              <w:t>MySQL database</w:t>
            </w:r>
          </w:p>
        </w:tc>
        <w:tc>
          <w:tcPr>
            <w:tcW w:type="dxa" w:w="7560"/>
            <w:vAlign w:val="center"/>
            <w:tcMar>
              <w:top w:w="52" w:type="dxa"/>
              <w:bottom w:w="52" w:type="dxa"/>
              <w:start w:w="62" w:type="dxa"/>
              <w:end w:w="62" w:type="dxa"/>
            </w:tcMar>
          </w:tcPr>
          <w:p>
            <w:pPr>
              <w:pStyle w:val="TableText"/>
            </w:pPr>
            <w:r/>
            <w:r>
              <w:rPr>
                <w:b w:val="0"/>
              </w:rPr>
              <w:t>Stores pregnancy-linked clinical records, assessment snapshots, versions, reasons, referrals, and audit logs.</w:t>
            </w:r>
          </w:p>
        </w:tc>
      </w:tr>
      <w:tr>
        <w:trPr>
          <w:cantSplit/>
        </w:trPr>
        <w:tc>
          <w:tcPr>
            <w:tcW w:type="dxa" w:w="2952"/>
            <w:vAlign w:val="center"/>
            <w:tcMar>
              <w:top w:w="52" w:type="dxa"/>
              <w:bottom w:w="52" w:type="dxa"/>
              <w:start w:w="62" w:type="dxa"/>
              <w:end w:w="62" w:type="dxa"/>
            </w:tcMar>
            <w:shd w:fill="EDF4FA"/>
          </w:tcPr>
          <w:p>
            <w:pPr>
              <w:pStyle w:val="TableText"/>
            </w:pPr>
            <w:r/>
            <w:r>
              <w:rPr>
                <w:b w:val="0"/>
              </w:rPr>
              <w:t>Python inference service</w:t>
            </w:r>
          </w:p>
        </w:tc>
        <w:tc>
          <w:tcPr>
            <w:tcW w:type="dxa" w:w="7560"/>
            <w:vAlign w:val="center"/>
            <w:tcMar>
              <w:top w:w="52" w:type="dxa"/>
              <w:bottom w:w="52" w:type="dxa"/>
              <w:start w:w="62" w:type="dxa"/>
              <w:end w:w="62" w:type="dxa"/>
            </w:tcMar>
            <w:shd w:fill="EDF4FA"/>
          </w:tcPr>
          <w:p>
            <w:pPr>
              <w:pStyle w:val="TableText"/>
            </w:pPr>
            <w:r/>
            <w:r>
              <w:rPr>
                <w:b w:val="0"/>
              </w:rPr>
              <w:t>Receives a validated feature payload and returns the exact supported ML output or a controlled error.</w:t>
            </w:r>
          </w:p>
        </w:tc>
      </w:tr>
      <w:tr>
        <w:trPr>
          <w:cantSplit/>
        </w:trPr>
        <w:tc>
          <w:tcPr>
            <w:tcW w:type="dxa" w:w="2952"/>
            <w:vAlign w:val="center"/>
            <w:tcMar>
              <w:top w:w="52" w:type="dxa"/>
              <w:bottom w:w="52" w:type="dxa"/>
              <w:start w:w="62" w:type="dxa"/>
              <w:end w:w="62" w:type="dxa"/>
            </w:tcMar>
          </w:tcPr>
          <w:p>
            <w:pPr>
              <w:pStyle w:val="TableText"/>
            </w:pPr>
            <w:r/>
            <w:r>
              <w:rPr>
                <w:b w:val="0"/>
              </w:rPr>
              <w:t>Deterministic rule engine</w:t>
            </w:r>
          </w:p>
        </w:tc>
        <w:tc>
          <w:tcPr>
            <w:tcW w:type="dxa" w:w="7560"/>
            <w:vAlign w:val="center"/>
            <w:tcMar>
              <w:top w:w="52" w:type="dxa"/>
              <w:bottom w:w="52" w:type="dxa"/>
              <w:start w:w="62" w:type="dxa"/>
              <w:end w:w="62" w:type="dxa"/>
            </w:tcMar>
          </w:tcPr>
          <w:p>
            <w:pPr>
              <w:pStyle w:val="TableText"/>
            </w:pPr>
            <w:r/>
            <w:r>
              <w:rPr>
                <w:b w:val="0"/>
              </w:rPr>
              <w:t>Evaluates approved clinical thresholds independently of ML.</w:t>
            </w:r>
          </w:p>
        </w:tc>
      </w:tr>
      <w:tr>
        <w:trPr>
          <w:cantSplit/>
        </w:trPr>
        <w:tc>
          <w:tcPr>
            <w:tcW w:type="dxa" w:w="2952"/>
            <w:vAlign w:val="center"/>
            <w:tcMar>
              <w:top w:w="52" w:type="dxa"/>
              <w:bottom w:w="52" w:type="dxa"/>
              <w:start w:w="62" w:type="dxa"/>
              <w:end w:w="62" w:type="dxa"/>
            </w:tcMar>
            <w:shd w:fill="EDF4FA"/>
          </w:tcPr>
          <w:p>
            <w:pPr>
              <w:pStyle w:val="TableText"/>
            </w:pPr>
            <w:r/>
            <w:r>
              <w:rPr>
                <w:b w:val="0"/>
              </w:rPr>
              <w:t>Decision resolver</w:t>
            </w:r>
          </w:p>
        </w:tc>
        <w:tc>
          <w:tcPr>
            <w:tcW w:type="dxa" w:w="7560"/>
            <w:vAlign w:val="center"/>
            <w:tcMar>
              <w:top w:w="52" w:type="dxa"/>
              <w:bottom w:w="52" w:type="dxa"/>
              <w:start w:w="62" w:type="dxa"/>
              <w:end w:w="62" w:type="dxa"/>
            </w:tcMar>
            <w:shd w:fill="EDF4FA"/>
          </w:tcPr>
          <w:p>
            <w:pPr>
              <w:pStyle w:val="TableText"/>
            </w:pPr>
            <w:r/>
            <w:r>
              <w:rPr>
                <w:b w:val="0"/>
              </w:rPr>
              <w:t>Applies urgency, rule, ML, completeness, and precedence logic.</w:t>
            </w:r>
          </w:p>
        </w:tc>
      </w:tr>
      <w:tr>
        <w:trPr>
          <w:cantSplit/>
        </w:trPr>
        <w:tc>
          <w:tcPr>
            <w:tcW w:type="dxa" w:w="2952"/>
            <w:vAlign w:val="center"/>
            <w:tcMar>
              <w:top w:w="52" w:type="dxa"/>
              <w:bottom w:w="52" w:type="dxa"/>
              <w:start w:w="62" w:type="dxa"/>
              <w:end w:w="62" w:type="dxa"/>
            </w:tcMar>
          </w:tcPr>
          <w:p>
            <w:pPr>
              <w:pStyle w:val="TableText"/>
            </w:pPr>
            <w:r/>
            <w:r>
              <w:rPr>
                <w:b w:val="0"/>
              </w:rPr>
              <w:t>Recommendation engine</w:t>
            </w:r>
          </w:p>
        </w:tc>
        <w:tc>
          <w:tcPr>
            <w:tcW w:type="dxa" w:w="7560"/>
            <w:vAlign w:val="center"/>
            <w:tcMar>
              <w:top w:w="52" w:type="dxa"/>
              <w:bottom w:w="52" w:type="dxa"/>
              <w:start w:w="62" w:type="dxa"/>
              <w:end w:w="62" w:type="dxa"/>
            </w:tcMar>
          </w:tcPr>
          <w:p>
            <w:pPr>
              <w:pStyle w:val="TableText"/>
            </w:pPr>
            <w:r/>
            <w:r>
              <w:rPr>
                <w:b w:val="0"/>
              </w:rPr>
              <w:t>Selects and merges approved recommendation packages.</w:t>
            </w:r>
          </w:p>
        </w:tc>
      </w:tr>
      <w:tr>
        <w:trPr>
          <w:cantSplit/>
        </w:trPr>
        <w:tc>
          <w:tcPr>
            <w:tcW w:type="dxa" w:w="2952"/>
            <w:vAlign w:val="center"/>
            <w:tcMar>
              <w:top w:w="52" w:type="dxa"/>
              <w:bottom w:w="52" w:type="dxa"/>
              <w:start w:w="62" w:type="dxa"/>
              <w:end w:w="62" w:type="dxa"/>
            </w:tcMar>
            <w:shd w:fill="EDF4FA"/>
          </w:tcPr>
          <w:p>
            <w:pPr>
              <w:pStyle w:val="TableText"/>
            </w:pPr>
            <w:r/>
            <w:r>
              <w:rPr>
                <w:b w:val="0"/>
              </w:rPr>
              <w:t>Explanation engine</w:t>
            </w:r>
          </w:p>
        </w:tc>
        <w:tc>
          <w:tcPr>
            <w:tcW w:type="dxa" w:w="7560"/>
            <w:vAlign w:val="center"/>
            <w:tcMar>
              <w:top w:w="52" w:type="dxa"/>
              <w:bottom w:w="52" w:type="dxa"/>
              <w:start w:w="62" w:type="dxa"/>
              <w:end w:w="62" w:type="dxa"/>
            </w:tcMar>
            <w:shd w:fill="EDF4FA"/>
          </w:tcPr>
          <w:p>
            <w:pPr>
              <w:pStyle w:val="TableText"/>
            </w:pPr>
            <w:r/>
            <w:r>
              <w:rPr>
                <w:b w:val="0"/>
              </w:rPr>
              <w:t>Builds patient-specific staff, patient, referral, and audit explanations.</w:t>
            </w:r>
          </w:p>
        </w:tc>
      </w:tr>
      <w:tr>
        <w:trPr>
          <w:cantSplit/>
        </w:trPr>
        <w:tc>
          <w:tcPr>
            <w:tcW w:type="dxa" w:w="2952"/>
            <w:vAlign w:val="center"/>
            <w:tcMar>
              <w:top w:w="52" w:type="dxa"/>
              <w:bottom w:w="52" w:type="dxa"/>
              <w:start w:w="62" w:type="dxa"/>
              <w:end w:w="62" w:type="dxa"/>
            </w:tcMar>
          </w:tcPr>
          <w:p>
            <w:pPr>
              <w:pStyle w:val="TableText"/>
            </w:pPr>
            <w:r/>
            <w:r>
              <w:rPr>
                <w:b w:val="0"/>
              </w:rPr>
              <w:t>Governance team</w:t>
            </w:r>
          </w:p>
        </w:tc>
        <w:tc>
          <w:tcPr>
            <w:tcW w:type="dxa" w:w="7560"/>
            <w:vAlign w:val="center"/>
            <w:tcMar>
              <w:top w:w="52" w:type="dxa"/>
              <w:bottom w:w="52" w:type="dxa"/>
              <w:start w:w="62" w:type="dxa"/>
              <w:end w:w="62" w:type="dxa"/>
            </w:tcMar>
          </w:tcPr>
          <w:p>
            <w:pPr>
              <w:pStyle w:val="TableText"/>
            </w:pPr>
            <w:r/>
            <w:r>
              <w:rPr>
                <w:b w:val="0"/>
              </w:rPr>
              <w:t>Approves evidence, code releases, model versions, referral configuration, and monitoring.</w:t>
            </w:r>
          </w:p>
        </w:tc>
      </w:tr>
    </w:tbl>
    <w:p>
      <w:pPr>
        <w:spacing w:after="20"/>
      </w:pPr>
    </w:p>
    <w:p>
      <w:pPr>
        <w:pStyle w:val="Heading1"/>
      </w:pPr>
      <w:r>
        <w:t>4. High-Level End-to-End Pipeline</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1. Authenticate user and select the correct patient</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2. Resolve the current pregnancy episode</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3. Capture or update required clinical records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4. Validate values, units, dates, sources, and consistency</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CE4D6"/>
            <w:tcBorders>
              <w:top w:val="single" w:sz="10" w:color="C00000"/>
              <w:left w:val="single" w:sz="10" w:color="C00000"/>
              <w:bottom w:val="single" w:sz="10" w:color="C00000"/>
              <w:right w:val="single" w:sz="10" w:color="C00000"/>
            </w:tcBorders>
            <w:tcMar>
              <w:top w:w="80" w:type="dxa"/>
              <w:bottom w:w="80" w:type="dxa"/>
              <w:start w:w="80" w:type="dxa"/>
              <w:end w:w="80" w:type="dxa"/>
            </w:tcMar>
          </w:tcPr>
          <w:p>
            <w:pPr>
              <w:pStyle w:val="Flow"/>
              <w:jc w:val="center"/>
            </w:pPr>
            <w:r/>
            <w:r>
              <w:t>5. Screen urgent/emergency triggers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6. Evaluate deterministic clinical rules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7. Evaluate required-record completeness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8. Build and send validated ML feature payload</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9. Validate ML response</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10. Resolve final category and urgency</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11. Evaluate approved interactions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12. Generate recommendation and explanation</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13. Initiate and track referral/follow-up</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14. Save immutable assessment snapshot and audit</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15. Recalculate after material changes until pregnancy closure</w:t>
            </w:r>
          </w:p>
        </w:tc>
      </w:tr>
    </w:tbl>
    <w:p>
      <w:pPr>
        <w:spacing w:after="0"/>
        <w:jc w:val="center"/>
      </w:pPr>
      <w:r/>
    </w:p>
    <w:p>
      <w:pPr>
        <w:pStyle w:val="Heading1"/>
      </w:pPr>
      <w:r>
        <w:t>5. Stage 1 - Authentication, Authorization, and Context Resolution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Control</w:t>
            </w:r>
          </w:p>
        </w:tc>
        <w:tc>
          <w:tcPr>
            <w:tcW w:type="dxa" w:w="5112"/>
            <w:vAlign w:val="center"/>
            <w:tcMar>
              <w:top w:w="52" w:type="dxa"/>
              <w:bottom w:w="52" w:type="dxa"/>
              <w:start w:w="62" w:type="dxa"/>
              <w:end w:w="62" w:type="dxa"/>
            </w:tcMar>
            <w:shd w:fill="17365D"/>
          </w:tcPr>
          <w:p>
            <w:pPr>
              <w:pStyle w:val="TableHeader"/>
            </w:pPr>
            <w:r/>
            <w:r>
              <w:rPr>
                <w:b/>
                <w:color w:val="FFFFFF"/>
              </w:rPr>
              <w:t>Required behavior</w:t>
            </w:r>
          </w:p>
        </w:tc>
        <w:tc>
          <w:tcPr>
            <w:tcW w:type="dxa" w:w="3240"/>
            <w:vAlign w:val="center"/>
            <w:tcMar>
              <w:top w:w="52" w:type="dxa"/>
              <w:bottom w:w="52" w:type="dxa"/>
              <w:start w:w="62" w:type="dxa"/>
              <w:end w:w="62" w:type="dxa"/>
            </w:tcMar>
            <w:shd w:fill="17365D"/>
          </w:tcPr>
          <w:p>
            <w:pPr>
              <w:pStyle w:val="TableHeader"/>
            </w:pPr>
            <w:r/>
            <w:r>
              <w:rPr>
                <w:b/>
                <w:color w:val="FFFFFF"/>
              </w:rPr>
              <w:t>Failure behavior</w:t>
            </w:r>
          </w:p>
        </w:tc>
      </w:tr>
      <w:tr>
        <w:trPr>
          <w:cantSplit/>
        </w:trPr>
        <w:tc>
          <w:tcPr>
            <w:tcW w:type="dxa" w:w="2376"/>
            <w:vAlign w:val="center"/>
            <w:tcMar>
              <w:top w:w="52" w:type="dxa"/>
              <w:bottom w:w="52" w:type="dxa"/>
              <w:start w:w="62" w:type="dxa"/>
              <w:end w:w="62" w:type="dxa"/>
            </w:tcMar>
          </w:tcPr>
          <w:p>
            <w:pPr>
              <w:pStyle w:val="TableText"/>
            </w:pPr>
            <w:r/>
            <w:r>
              <w:rPr>
                <w:b w:val="0"/>
              </w:rPr>
              <w:t>Authenticated session</w:t>
            </w:r>
          </w:p>
        </w:tc>
        <w:tc>
          <w:tcPr>
            <w:tcW w:type="dxa" w:w="5112"/>
            <w:vAlign w:val="center"/>
            <w:tcMar>
              <w:top w:w="52" w:type="dxa"/>
              <w:bottom w:w="52" w:type="dxa"/>
              <w:start w:w="62" w:type="dxa"/>
              <w:end w:w="62" w:type="dxa"/>
            </w:tcMar>
          </w:tcPr>
          <w:p>
            <w:pPr>
              <w:pStyle w:val="TableText"/>
            </w:pPr>
            <w:r/>
            <w:r>
              <w:rPr>
                <w:b w:val="0"/>
              </w:rPr>
              <w:t>Only authenticated users enter the clinical workflow.</w:t>
            </w:r>
          </w:p>
        </w:tc>
        <w:tc>
          <w:tcPr>
            <w:tcW w:type="dxa" w:w="3240"/>
            <w:vAlign w:val="center"/>
            <w:tcMar>
              <w:top w:w="52" w:type="dxa"/>
              <w:bottom w:w="52" w:type="dxa"/>
              <w:start w:w="62" w:type="dxa"/>
              <w:end w:w="62" w:type="dxa"/>
            </w:tcMar>
          </w:tcPr>
          <w:p>
            <w:pPr>
              <w:pStyle w:val="TableText"/>
            </w:pPr>
            <w:r/>
            <w:r>
              <w:rPr>
                <w:b w:val="0"/>
              </w:rPr>
              <w:t>Redirect to login; no patient data exposed.</w:t>
            </w:r>
          </w:p>
        </w:tc>
      </w:tr>
      <w:tr>
        <w:trPr>
          <w:cantSplit/>
        </w:trPr>
        <w:tc>
          <w:tcPr>
            <w:tcW w:type="dxa" w:w="2376"/>
            <w:vAlign w:val="center"/>
            <w:tcMar>
              <w:top w:w="52" w:type="dxa"/>
              <w:bottom w:w="52" w:type="dxa"/>
              <w:start w:w="62" w:type="dxa"/>
              <w:end w:w="62" w:type="dxa"/>
            </w:tcMar>
            <w:shd w:fill="EDF4FA"/>
          </w:tcPr>
          <w:p>
            <w:pPr>
              <w:pStyle w:val="TableText"/>
            </w:pPr>
            <w:r/>
            <w:r>
              <w:rPr>
                <w:b w:val="0"/>
              </w:rPr>
              <w:t>Role authorization</w:t>
            </w:r>
          </w:p>
        </w:tc>
        <w:tc>
          <w:tcPr>
            <w:tcW w:type="dxa" w:w="5112"/>
            <w:vAlign w:val="center"/>
            <w:tcMar>
              <w:top w:w="52" w:type="dxa"/>
              <w:bottom w:w="52" w:type="dxa"/>
              <w:start w:w="62" w:type="dxa"/>
              <w:end w:w="62" w:type="dxa"/>
            </w:tcMar>
            <w:shd w:fill="EDF4FA"/>
          </w:tcPr>
          <w:p>
            <w:pPr>
              <w:pStyle w:val="TableText"/>
            </w:pPr>
            <w:r/>
            <w:r>
              <w:rPr>
                <w:b w:val="0"/>
              </w:rPr>
              <w:t>Only approved roles may view or modify clinical records.</w:t>
            </w:r>
          </w:p>
        </w:tc>
        <w:tc>
          <w:tcPr>
            <w:tcW w:type="dxa" w:w="3240"/>
            <w:vAlign w:val="center"/>
            <w:tcMar>
              <w:top w:w="52" w:type="dxa"/>
              <w:bottom w:w="52" w:type="dxa"/>
              <w:start w:w="62" w:type="dxa"/>
              <w:end w:w="62" w:type="dxa"/>
            </w:tcMar>
            <w:shd w:fill="EDF4FA"/>
          </w:tcPr>
          <w:p>
            <w:pPr>
              <w:pStyle w:val="TableText"/>
            </w:pPr>
            <w:r/>
            <w:r>
              <w:rPr>
                <w:b w:val="0"/>
              </w:rPr>
              <w:t>Block action and audit denied access.</w:t>
            </w:r>
          </w:p>
        </w:tc>
      </w:tr>
      <w:tr>
        <w:trPr>
          <w:cantSplit/>
        </w:trPr>
        <w:tc>
          <w:tcPr>
            <w:tcW w:type="dxa" w:w="2376"/>
            <w:vAlign w:val="center"/>
            <w:tcMar>
              <w:top w:w="52" w:type="dxa"/>
              <w:bottom w:w="52" w:type="dxa"/>
              <w:start w:w="62" w:type="dxa"/>
              <w:end w:w="62" w:type="dxa"/>
            </w:tcMar>
          </w:tcPr>
          <w:p>
            <w:pPr>
              <w:pStyle w:val="TableText"/>
            </w:pPr>
            <w:r/>
            <w:r>
              <w:rPr>
                <w:b w:val="0"/>
              </w:rPr>
              <w:t>Patient identity</w:t>
            </w:r>
          </w:p>
        </w:tc>
        <w:tc>
          <w:tcPr>
            <w:tcW w:type="dxa" w:w="5112"/>
            <w:vAlign w:val="center"/>
            <w:tcMar>
              <w:top w:w="52" w:type="dxa"/>
              <w:bottom w:w="52" w:type="dxa"/>
              <w:start w:w="62" w:type="dxa"/>
              <w:end w:w="62" w:type="dxa"/>
            </w:tcMar>
          </w:tcPr>
          <w:p>
            <w:pPr>
              <w:pStyle w:val="TableText"/>
            </w:pPr>
            <w:r/>
            <w:r>
              <w:rPr>
                <w:b w:val="0"/>
              </w:rPr>
              <w:t>Display at least two identifiers and verify before entry.</w:t>
            </w:r>
          </w:p>
        </w:tc>
        <w:tc>
          <w:tcPr>
            <w:tcW w:type="dxa" w:w="3240"/>
            <w:vAlign w:val="center"/>
            <w:tcMar>
              <w:top w:w="52" w:type="dxa"/>
              <w:bottom w:w="52" w:type="dxa"/>
              <w:start w:w="62" w:type="dxa"/>
              <w:end w:w="62" w:type="dxa"/>
            </w:tcMar>
          </w:tcPr>
          <w:p>
            <w:pPr>
              <w:pStyle w:val="TableText"/>
            </w:pPr>
            <w:r/>
            <w:r>
              <w:rPr>
                <w:b w:val="0"/>
              </w:rPr>
              <w:t>Stop processing until identity is resolved.</w:t>
            </w:r>
          </w:p>
        </w:tc>
      </w:tr>
      <w:tr>
        <w:trPr>
          <w:cantSplit/>
        </w:trPr>
        <w:tc>
          <w:tcPr>
            <w:tcW w:type="dxa" w:w="2376"/>
            <w:vAlign w:val="center"/>
            <w:tcMar>
              <w:top w:w="52" w:type="dxa"/>
              <w:bottom w:w="52" w:type="dxa"/>
              <w:start w:w="62" w:type="dxa"/>
              <w:end w:w="62" w:type="dxa"/>
            </w:tcMar>
            <w:shd w:fill="EDF4FA"/>
          </w:tcPr>
          <w:p>
            <w:pPr>
              <w:pStyle w:val="TableText"/>
            </w:pPr>
            <w:r/>
            <w:r>
              <w:rPr>
                <w:b w:val="0"/>
              </w:rPr>
              <w:t>Current pregnancy resolution</w:t>
            </w:r>
          </w:p>
        </w:tc>
        <w:tc>
          <w:tcPr>
            <w:tcW w:type="dxa" w:w="5112"/>
            <w:vAlign w:val="center"/>
            <w:tcMar>
              <w:top w:w="52" w:type="dxa"/>
              <w:bottom w:w="52" w:type="dxa"/>
              <w:start w:w="62" w:type="dxa"/>
              <w:end w:w="62" w:type="dxa"/>
            </w:tcMar>
            <w:shd w:fill="EDF4FA"/>
          </w:tcPr>
          <w:p>
            <w:pPr>
              <w:pStyle w:val="TableText"/>
            </w:pPr>
            <w:r/>
            <w:r>
              <w:rPr>
                <w:b w:val="0"/>
              </w:rPr>
              <w:t>Select the active ongoing pregnancy episode.</w:t>
            </w:r>
          </w:p>
        </w:tc>
        <w:tc>
          <w:tcPr>
            <w:tcW w:type="dxa" w:w="3240"/>
            <w:vAlign w:val="center"/>
            <w:tcMar>
              <w:top w:w="52" w:type="dxa"/>
              <w:bottom w:w="52" w:type="dxa"/>
              <w:start w:w="62" w:type="dxa"/>
              <w:end w:w="62" w:type="dxa"/>
            </w:tcMar>
            <w:shd w:fill="EDF4FA"/>
          </w:tcPr>
          <w:p>
            <w:pPr>
              <w:pStyle w:val="TableText"/>
            </w:pPr>
            <w:r/>
            <w:r>
              <w:rPr>
                <w:b w:val="0"/>
              </w:rPr>
              <w:t>If none exists, create through authorized workflow; never reuse delivered episode.</w:t>
            </w:r>
          </w:p>
        </w:tc>
      </w:tr>
      <w:tr>
        <w:trPr>
          <w:cantSplit/>
        </w:trPr>
        <w:tc>
          <w:tcPr>
            <w:tcW w:type="dxa" w:w="2376"/>
            <w:vAlign w:val="center"/>
            <w:tcMar>
              <w:top w:w="52" w:type="dxa"/>
              <w:bottom w:w="52" w:type="dxa"/>
              <w:start w:w="62" w:type="dxa"/>
              <w:end w:w="62" w:type="dxa"/>
            </w:tcMar>
          </w:tcPr>
          <w:p>
            <w:pPr>
              <w:pStyle w:val="TableText"/>
            </w:pPr>
            <w:r/>
            <w:r>
              <w:rPr>
                <w:b w:val="0"/>
              </w:rPr>
              <w:t>Delivered status</w:t>
            </w:r>
          </w:p>
        </w:tc>
        <w:tc>
          <w:tcPr>
            <w:tcW w:type="dxa" w:w="5112"/>
            <w:vAlign w:val="center"/>
            <w:tcMar>
              <w:top w:w="52" w:type="dxa"/>
              <w:bottom w:w="52" w:type="dxa"/>
              <w:start w:w="62" w:type="dxa"/>
              <w:end w:w="62" w:type="dxa"/>
            </w:tcMar>
          </w:tcPr>
          <w:p>
            <w:pPr>
              <w:pStyle w:val="TableText"/>
            </w:pPr>
            <w:r/>
            <w:r>
              <w:rPr>
                <w:b w:val="0"/>
              </w:rPr>
              <w:t>Delivered episode is historical and read-only.</w:t>
            </w:r>
          </w:p>
        </w:tc>
        <w:tc>
          <w:tcPr>
            <w:tcW w:type="dxa" w:w="3240"/>
            <w:vAlign w:val="center"/>
            <w:tcMar>
              <w:top w:w="52" w:type="dxa"/>
              <w:bottom w:w="52" w:type="dxa"/>
              <w:start w:w="62" w:type="dxa"/>
              <w:end w:w="62" w:type="dxa"/>
            </w:tcMar>
          </w:tcPr>
          <w:p>
            <w:pPr>
              <w:pStyle w:val="TableText"/>
            </w:pPr>
            <w:r/>
            <w:r>
              <w:rPr>
                <w:b w:val="0"/>
              </w:rPr>
              <w:t>Block create/edit/delete of pregnancy-clinical records.</w:t>
            </w:r>
          </w:p>
        </w:tc>
      </w:tr>
      <w:tr>
        <w:trPr>
          <w:cantSplit/>
        </w:trPr>
        <w:tc>
          <w:tcPr>
            <w:tcW w:type="dxa" w:w="2376"/>
            <w:vAlign w:val="center"/>
            <w:tcMar>
              <w:top w:w="52" w:type="dxa"/>
              <w:bottom w:w="52" w:type="dxa"/>
              <w:start w:w="62" w:type="dxa"/>
              <w:end w:w="62" w:type="dxa"/>
            </w:tcMar>
            <w:shd w:fill="EDF4FA"/>
          </w:tcPr>
          <w:p>
            <w:pPr>
              <w:pStyle w:val="TableText"/>
            </w:pPr>
            <w:r/>
            <w:r>
              <w:rPr>
                <w:b w:val="0"/>
              </w:rPr>
              <w:t>Concurrent edit control</w:t>
            </w:r>
          </w:p>
        </w:tc>
        <w:tc>
          <w:tcPr>
            <w:tcW w:type="dxa" w:w="5112"/>
            <w:vAlign w:val="center"/>
            <w:tcMar>
              <w:top w:w="52" w:type="dxa"/>
              <w:bottom w:w="52" w:type="dxa"/>
              <w:start w:w="62" w:type="dxa"/>
              <w:end w:w="62" w:type="dxa"/>
            </w:tcMar>
            <w:shd w:fill="EDF4FA"/>
          </w:tcPr>
          <w:p>
            <w:pPr>
              <w:pStyle w:val="TableText"/>
            </w:pPr>
            <w:r/>
            <w:r>
              <w:rPr>
                <w:b w:val="0"/>
              </w:rPr>
              <w:t>Detect or manage stale edits where feasible.</w:t>
            </w:r>
          </w:p>
        </w:tc>
        <w:tc>
          <w:tcPr>
            <w:tcW w:type="dxa" w:w="3240"/>
            <w:vAlign w:val="center"/>
            <w:tcMar>
              <w:top w:w="52" w:type="dxa"/>
              <w:bottom w:w="52" w:type="dxa"/>
              <w:start w:w="62" w:type="dxa"/>
              <w:end w:w="62" w:type="dxa"/>
            </w:tcMar>
            <w:shd w:fill="EDF4FA"/>
          </w:tcPr>
          <w:p>
            <w:pPr>
              <w:pStyle w:val="TableText"/>
            </w:pPr>
            <w:r/>
            <w:r>
              <w:rPr>
                <w:b w:val="0"/>
              </w:rPr>
              <w:t>Warn user and require refresh/review.</w:t>
            </w:r>
          </w:p>
        </w:tc>
      </w:tr>
      <w:tr>
        <w:trPr>
          <w:cantSplit/>
        </w:trPr>
        <w:tc>
          <w:tcPr>
            <w:tcW w:type="dxa" w:w="2376"/>
            <w:vAlign w:val="center"/>
            <w:tcMar>
              <w:top w:w="52" w:type="dxa"/>
              <w:bottom w:w="52" w:type="dxa"/>
              <w:start w:w="62" w:type="dxa"/>
              <w:end w:w="62" w:type="dxa"/>
            </w:tcMar>
          </w:tcPr>
          <w:p>
            <w:pPr>
              <w:pStyle w:val="TableText"/>
            </w:pPr>
            <w:r/>
            <w:r>
              <w:rPr>
                <w:b w:val="0"/>
              </w:rPr>
              <w:t>Clinic/site context</w:t>
            </w:r>
          </w:p>
        </w:tc>
        <w:tc>
          <w:tcPr>
            <w:tcW w:type="dxa" w:w="5112"/>
            <w:vAlign w:val="center"/>
            <w:tcMar>
              <w:top w:w="52" w:type="dxa"/>
              <w:bottom w:w="52" w:type="dxa"/>
              <w:start w:w="62" w:type="dxa"/>
              <w:end w:w="62" w:type="dxa"/>
            </w:tcMar>
          </w:tcPr>
          <w:p>
            <w:pPr>
              <w:pStyle w:val="TableText"/>
            </w:pPr>
            <w:r/>
            <w:r>
              <w:rPr>
                <w:b w:val="0"/>
              </w:rPr>
              <w:t>Load local facility and referral configuration.</w:t>
            </w:r>
          </w:p>
        </w:tc>
        <w:tc>
          <w:tcPr>
            <w:tcW w:type="dxa" w:w="3240"/>
            <w:vAlign w:val="center"/>
            <w:tcMar>
              <w:top w:w="52" w:type="dxa"/>
              <w:bottom w:w="52" w:type="dxa"/>
              <w:start w:w="62" w:type="dxa"/>
              <w:end w:w="62" w:type="dxa"/>
            </w:tcMar>
          </w:tcPr>
          <w:p>
            <w:pPr>
              <w:pStyle w:val="TableText"/>
            </w:pPr>
            <w:r/>
            <w:r>
              <w:rPr>
                <w:b w:val="0"/>
              </w:rPr>
              <w:t>Block capability-dependent automation if configuration is unavailable.</w:t>
            </w:r>
          </w:p>
        </w:tc>
      </w:tr>
    </w:tbl>
    <w:p>
      <w:pPr>
        <w:spacing w:after="20"/>
      </w:pPr>
    </w:p>
    <w:p>
      <w:pPr>
        <w:pStyle w:val="Heading1"/>
      </w:pPr>
      <w:r>
        <w:t>6. Stage 2 - Clinical Data Acquisition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16"/>
            <w:vAlign w:val="center"/>
            <w:tcMar>
              <w:top w:w="52" w:type="dxa"/>
              <w:bottom w:w="52" w:type="dxa"/>
              <w:start w:w="62" w:type="dxa"/>
              <w:end w:w="62" w:type="dxa"/>
            </w:tcMar>
            <w:shd w:fill="17365D"/>
          </w:tcPr>
          <w:p>
            <w:pPr>
              <w:pStyle w:val="TableHeader"/>
            </w:pPr>
            <w:r/>
            <w:r>
              <w:rPr>
                <w:b/>
                <w:color w:val="FFFFFF"/>
              </w:rPr>
              <w:t>Record</w:t>
            </w:r>
          </w:p>
        </w:tc>
        <w:tc>
          <w:tcPr>
            <w:tcW w:type="dxa" w:w="5544"/>
            <w:vAlign w:val="center"/>
            <w:tcMar>
              <w:top w:w="52" w:type="dxa"/>
              <w:bottom w:w="52" w:type="dxa"/>
              <w:start w:w="62" w:type="dxa"/>
              <w:end w:w="62" w:type="dxa"/>
            </w:tcMar>
            <w:shd w:fill="17365D"/>
          </w:tcPr>
          <w:p>
            <w:pPr>
              <w:pStyle w:val="TableHeader"/>
            </w:pPr>
            <w:r/>
            <w:r>
              <w:rPr>
                <w:b/>
                <w:color w:val="FFFFFF"/>
              </w:rPr>
              <w:t>Required pipeline content</w:t>
            </w:r>
          </w:p>
        </w:tc>
        <w:tc>
          <w:tcPr>
            <w:tcW w:type="dxa" w:w="3384"/>
            <w:vAlign w:val="center"/>
            <w:tcMar>
              <w:top w:w="52" w:type="dxa"/>
              <w:bottom w:w="52" w:type="dxa"/>
              <w:start w:w="62" w:type="dxa"/>
              <w:end w:w="62" w:type="dxa"/>
            </w:tcMar>
            <w:shd w:fill="17365D"/>
          </w:tcPr>
          <w:p>
            <w:pPr>
              <w:pStyle w:val="TableHeader"/>
            </w:pPr>
            <w:r/>
            <w:r>
              <w:rPr>
                <w:b/>
                <w:color w:val="FFFFFF"/>
              </w:rPr>
              <w:t>Source/verification</w:t>
            </w:r>
          </w:p>
        </w:tc>
      </w:tr>
      <w:tr>
        <w:trPr>
          <w:cantSplit/>
        </w:trPr>
        <w:tc>
          <w:tcPr>
            <w:tcW w:type="dxa" w:w="2016"/>
            <w:vAlign w:val="center"/>
            <w:tcMar>
              <w:top w:w="52" w:type="dxa"/>
              <w:bottom w:w="52" w:type="dxa"/>
              <w:start w:w="62" w:type="dxa"/>
              <w:end w:w="62" w:type="dxa"/>
            </w:tcMar>
          </w:tcPr>
          <w:p>
            <w:pPr>
              <w:pStyle w:val="TableText"/>
            </w:pPr>
            <w:r/>
            <w:r>
              <w:rPr>
                <w:b w:val="0"/>
              </w:rPr>
              <w:t>Patient demographics</w:t>
            </w:r>
          </w:p>
        </w:tc>
        <w:tc>
          <w:tcPr>
            <w:tcW w:type="dxa" w:w="5544"/>
            <w:vAlign w:val="center"/>
            <w:tcMar>
              <w:top w:w="52" w:type="dxa"/>
              <w:bottom w:w="52" w:type="dxa"/>
              <w:start w:w="62" w:type="dxa"/>
              <w:end w:w="62" w:type="dxa"/>
            </w:tcMar>
          </w:tcPr>
          <w:p>
            <w:pPr>
              <w:pStyle w:val="TableText"/>
            </w:pPr>
            <w:r/>
            <w:r>
              <w:rPr>
                <w:b w:val="0"/>
              </w:rPr>
              <w:t>Date of birth/age, identity, contact, pregnancy linkage.</w:t>
            </w:r>
          </w:p>
        </w:tc>
        <w:tc>
          <w:tcPr>
            <w:tcW w:type="dxa" w:w="3384"/>
            <w:vAlign w:val="center"/>
            <w:tcMar>
              <w:top w:w="52" w:type="dxa"/>
              <w:bottom w:w="52" w:type="dxa"/>
              <w:start w:w="62" w:type="dxa"/>
              <w:end w:w="62" w:type="dxa"/>
            </w:tcMar>
          </w:tcPr>
          <w:p>
            <w:pPr>
              <w:pStyle w:val="TableText"/>
            </w:pPr>
            <w:r/>
            <w:r>
              <w:rPr>
                <w:b w:val="0"/>
              </w:rPr>
              <w:t>Clinic registration and verified patient information.</w:t>
            </w:r>
          </w:p>
        </w:tc>
      </w:tr>
      <w:tr>
        <w:trPr>
          <w:cantSplit/>
        </w:trPr>
        <w:tc>
          <w:tcPr>
            <w:tcW w:type="dxa" w:w="2016"/>
            <w:vAlign w:val="center"/>
            <w:tcMar>
              <w:top w:w="52" w:type="dxa"/>
              <w:bottom w:w="52" w:type="dxa"/>
              <w:start w:w="62" w:type="dxa"/>
              <w:end w:w="62" w:type="dxa"/>
            </w:tcMar>
            <w:shd w:fill="EDF4FA"/>
          </w:tcPr>
          <w:p>
            <w:pPr>
              <w:pStyle w:val="TableText"/>
            </w:pPr>
            <w:r/>
            <w:r>
              <w:rPr>
                <w:b w:val="0"/>
              </w:rPr>
              <w:t>Medical history</w:t>
            </w:r>
          </w:p>
        </w:tc>
        <w:tc>
          <w:tcPr>
            <w:tcW w:type="dxa" w:w="5544"/>
            <w:vAlign w:val="center"/>
            <w:tcMar>
              <w:top w:w="52" w:type="dxa"/>
              <w:bottom w:w="52" w:type="dxa"/>
              <w:start w:w="62" w:type="dxa"/>
              <w:end w:w="62" w:type="dxa"/>
            </w:tcMar>
            <w:shd w:fill="EDF4FA"/>
          </w:tcPr>
          <w:p>
            <w:pPr>
              <w:pStyle w:val="TableText"/>
            </w:pPr>
            <w:r/>
            <w:r>
              <w:rPr>
                <w:b w:val="0"/>
              </w:rPr>
              <w:t>Diabetes, anemia, previous cesarean, miscarriage count, and other approved historical fields.</w:t>
            </w:r>
          </w:p>
        </w:tc>
        <w:tc>
          <w:tcPr>
            <w:tcW w:type="dxa" w:w="3384"/>
            <w:vAlign w:val="center"/>
            <w:tcMar>
              <w:top w:w="52" w:type="dxa"/>
              <w:bottom w:w="52" w:type="dxa"/>
              <w:start w:w="62" w:type="dxa"/>
              <w:end w:w="62" w:type="dxa"/>
            </w:tcMar>
            <w:shd w:fill="EDF4FA"/>
          </w:tcPr>
          <w:p>
            <w:pPr>
              <w:pStyle w:val="TableText"/>
            </w:pPr>
            <w:r/>
            <w:r>
              <w:rPr>
                <w:b w:val="0"/>
              </w:rPr>
              <w:t>Patient interview, records, and clinician documentation.</w:t>
            </w:r>
          </w:p>
        </w:tc>
      </w:tr>
      <w:tr>
        <w:trPr>
          <w:cantSplit/>
        </w:trPr>
        <w:tc>
          <w:tcPr>
            <w:tcW w:type="dxa" w:w="2016"/>
            <w:vAlign w:val="center"/>
            <w:tcMar>
              <w:top w:w="52" w:type="dxa"/>
              <w:bottom w:w="52" w:type="dxa"/>
              <w:start w:w="62" w:type="dxa"/>
              <w:end w:w="62" w:type="dxa"/>
            </w:tcMar>
          </w:tcPr>
          <w:p>
            <w:pPr>
              <w:pStyle w:val="TableText"/>
            </w:pPr>
            <w:r/>
            <w:r>
              <w:rPr>
                <w:b w:val="0"/>
              </w:rPr>
              <w:t>Prenatal visit</w:t>
            </w:r>
          </w:p>
        </w:tc>
        <w:tc>
          <w:tcPr>
            <w:tcW w:type="dxa" w:w="5544"/>
            <w:vAlign w:val="center"/>
            <w:tcMar>
              <w:top w:w="52" w:type="dxa"/>
              <w:bottom w:w="52" w:type="dxa"/>
              <w:start w:w="62" w:type="dxa"/>
              <w:end w:w="62" w:type="dxa"/>
            </w:tcMar>
          </w:tcPr>
          <w:p>
            <w:pPr>
              <w:pStyle w:val="TableText"/>
            </w:pPr>
            <w:r/>
            <w:r>
              <w:rPr>
                <w:b w:val="0"/>
              </w:rPr>
              <w:t>Visit date, systolic BP, diastolic BP, symptoms and model features required by the approved schema.</w:t>
            </w:r>
          </w:p>
        </w:tc>
        <w:tc>
          <w:tcPr>
            <w:tcW w:type="dxa" w:w="3384"/>
            <w:vAlign w:val="center"/>
            <w:tcMar>
              <w:top w:w="52" w:type="dxa"/>
              <w:bottom w:w="52" w:type="dxa"/>
              <w:start w:w="62" w:type="dxa"/>
              <w:end w:w="62" w:type="dxa"/>
            </w:tcMar>
          </w:tcPr>
          <w:p>
            <w:pPr>
              <w:pStyle w:val="TableText"/>
            </w:pPr>
            <w:r/>
            <w:r>
              <w:rPr>
                <w:b w:val="0"/>
              </w:rPr>
              <w:t>Current clinic measurement and examination documentation.</w:t>
            </w:r>
          </w:p>
        </w:tc>
      </w:tr>
      <w:tr>
        <w:trPr>
          <w:cantSplit/>
        </w:trPr>
        <w:tc>
          <w:tcPr>
            <w:tcW w:type="dxa" w:w="2016"/>
            <w:vAlign w:val="center"/>
            <w:tcMar>
              <w:top w:w="52" w:type="dxa"/>
              <w:bottom w:w="52" w:type="dxa"/>
              <w:start w:w="62" w:type="dxa"/>
              <w:end w:w="62" w:type="dxa"/>
            </w:tcMar>
            <w:shd w:fill="EDF4FA"/>
          </w:tcPr>
          <w:p>
            <w:pPr>
              <w:pStyle w:val="TableText"/>
            </w:pPr>
            <w:r/>
            <w:r>
              <w:rPr>
                <w:b w:val="0"/>
              </w:rPr>
              <w:t>Ultrasound</w:t>
            </w:r>
          </w:p>
        </w:tc>
        <w:tc>
          <w:tcPr>
            <w:tcW w:type="dxa" w:w="5544"/>
            <w:vAlign w:val="center"/>
            <w:tcMar>
              <w:top w:w="52" w:type="dxa"/>
              <w:bottom w:w="52" w:type="dxa"/>
              <w:start w:w="62" w:type="dxa"/>
              <w:end w:w="62" w:type="dxa"/>
            </w:tcMar>
            <w:shd w:fill="EDF4FA"/>
          </w:tcPr>
          <w:p>
            <w:pPr>
              <w:pStyle w:val="TableText"/>
            </w:pPr>
            <w:r/>
            <w:r>
              <w:rPr>
                <w:b w:val="0"/>
              </w:rPr>
              <w:t>Presentation, amniotic-fluid category, fetal-heartbeat category, report date, source, and verification status.</w:t>
            </w:r>
          </w:p>
        </w:tc>
        <w:tc>
          <w:tcPr>
            <w:tcW w:type="dxa" w:w="3384"/>
            <w:vAlign w:val="center"/>
            <w:tcMar>
              <w:top w:w="52" w:type="dxa"/>
              <w:bottom w:w="52" w:type="dxa"/>
              <w:start w:w="62" w:type="dxa"/>
              <w:end w:w="62" w:type="dxa"/>
            </w:tcMar>
            <w:shd w:fill="EDF4FA"/>
          </w:tcPr>
          <w:p>
            <w:pPr>
              <w:pStyle w:val="TableText"/>
            </w:pPr>
            <w:r/>
            <w:r>
              <w:rPr>
                <w:b w:val="0"/>
              </w:rPr>
              <w:t>Qualified external or internal ultrasound report; no image interpretation by the system.</w:t>
            </w:r>
          </w:p>
        </w:tc>
      </w:tr>
      <w:tr>
        <w:trPr>
          <w:cantSplit/>
        </w:trPr>
        <w:tc>
          <w:tcPr>
            <w:tcW w:type="dxa" w:w="2016"/>
            <w:vAlign w:val="center"/>
            <w:tcMar>
              <w:top w:w="52" w:type="dxa"/>
              <w:bottom w:w="52" w:type="dxa"/>
              <w:start w:w="62" w:type="dxa"/>
              <w:end w:w="62" w:type="dxa"/>
            </w:tcMar>
          </w:tcPr>
          <w:p>
            <w:pPr>
              <w:pStyle w:val="TableText"/>
            </w:pPr>
            <w:r/>
            <w:r>
              <w:rPr>
                <w:b w:val="0"/>
              </w:rPr>
              <w:t>Birth plan</w:t>
            </w:r>
          </w:p>
        </w:tc>
        <w:tc>
          <w:tcPr>
            <w:tcW w:type="dxa" w:w="5544"/>
            <w:vAlign w:val="center"/>
            <w:tcMar>
              <w:top w:w="52" w:type="dxa"/>
              <w:bottom w:w="52" w:type="dxa"/>
              <w:start w:w="62" w:type="dxa"/>
              <w:end w:w="62" w:type="dxa"/>
            </w:tcMar>
          </w:tcPr>
          <w:p>
            <w:pPr>
              <w:pStyle w:val="TableText"/>
            </w:pPr>
            <w:r/>
            <w:r>
              <w:rPr>
                <w:b w:val="0"/>
              </w:rPr>
              <w:t>Planned place/facility, referral plan, resources, and required implemented fields.</w:t>
            </w:r>
          </w:p>
        </w:tc>
        <w:tc>
          <w:tcPr>
            <w:tcW w:type="dxa" w:w="3384"/>
            <w:vAlign w:val="center"/>
            <w:tcMar>
              <w:top w:w="52" w:type="dxa"/>
              <w:bottom w:w="52" w:type="dxa"/>
              <w:start w:w="62" w:type="dxa"/>
              <w:end w:w="62" w:type="dxa"/>
            </w:tcMar>
          </w:tcPr>
          <w:p>
            <w:pPr>
              <w:pStyle w:val="TableText"/>
            </w:pPr>
            <w:r/>
            <w:r>
              <w:rPr>
                <w:b w:val="0"/>
              </w:rPr>
              <w:t>Patient-staff discussion and approved plan.</w:t>
            </w:r>
          </w:p>
        </w:tc>
      </w:tr>
      <w:tr>
        <w:trPr>
          <w:cantSplit/>
        </w:trPr>
        <w:tc>
          <w:tcPr>
            <w:tcW w:type="dxa" w:w="2016"/>
            <w:vAlign w:val="center"/>
            <w:tcMar>
              <w:top w:w="52" w:type="dxa"/>
              <w:bottom w:w="52" w:type="dxa"/>
              <w:start w:w="62" w:type="dxa"/>
              <w:end w:w="62" w:type="dxa"/>
            </w:tcMar>
            <w:shd w:fill="EDF4FA"/>
          </w:tcPr>
          <w:p>
            <w:pPr>
              <w:pStyle w:val="TableText"/>
            </w:pPr>
            <w:r/>
            <w:r>
              <w:rPr>
                <w:b w:val="0"/>
              </w:rPr>
              <w:t>Referral</w:t>
            </w:r>
          </w:p>
        </w:tc>
        <w:tc>
          <w:tcPr>
            <w:tcW w:type="dxa" w:w="5544"/>
            <w:vAlign w:val="center"/>
            <w:tcMar>
              <w:top w:w="52" w:type="dxa"/>
              <w:bottom w:w="52" w:type="dxa"/>
              <w:start w:w="62" w:type="dxa"/>
              <w:end w:w="62" w:type="dxa"/>
            </w:tcMar>
            <w:shd w:fill="EDF4FA"/>
          </w:tcPr>
          <w:p>
            <w:pPr>
              <w:pStyle w:val="TableText"/>
            </w:pPr>
            <w:r/>
            <w:r>
              <w:rPr>
                <w:b w:val="0"/>
              </w:rPr>
              <w:t>Reason, facility/capability, clinician, date, status, acceptance, completion, refusal, and notes.</w:t>
            </w:r>
          </w:p>
        </w:tc>
        <w:tc>
          <w:tcPr>
            <w:tcW w:type="dxa" w:w="3384"/>
            <w:vAlign w:val="center"/>
            <w:tcMar>
              <w:top w:w="52" w:type="dxa"/>
              <w:bottom w:w="52" w:type="dxa"/>
              <w:start w:w="62" w:type="dxa"/>
              <w:end w:w="62" w:type="dxa"/>
            </w:tcMar>
            <w:shd w:fill="EDF4FA"/>
          </w:tcPr>
          <w:p>
            <w:pPr>
              <w:pStyle w:val="TableText"/>
            </w:pPr>
            <w:r/>
            <w:r>
              <w:rPr>
                <w:b w:val="0"/>
              </w:rPr>
              <w:t>Clinic referral workflow and receiving-facility feedback.</w:t>
            </w:r>
          </w:p>
        </w:tc>
      </w:tr>
      <w:tr>
        <w:trPr>
          <w:cantSplit/>
        </w:trPr>
        <w:tc>
          <w:tcPr>
            <w:tcW w:type="dxa" w:w="2016"/>
            <w:vAlign w:val="center"/>
            <w:tcMar>
              <w:top w:w="52" w:type="dxa"/>
              <w:bottom w:w="52" w:type="dxa"/>
              <w:start w:w="62" w:type="dxa"/>
              <w:end w:w="62" w:type="dxa"/>
            </w:tcMar>
          </w:tcPr>
          <w:p>
            <w:pPr>
              <w:pStyle w:val="TableText"/>
            </w:pPr>
            <w:r/>
            <w:r>
              <w:rPr>
                <w:b w:val="0"/>
              </w:rPr>
              <w:t>Delivery closure</w:t>
            </w:r>
          </w:p>
        </w:tc>
        <w:tc>
          <w:tcPr>
            <w:tcW w:type="dxa" w:w="5544"/>
            <w:vAlign w:val="center"/>
            <w:tcMar>
              <w:top w:w="52" w:type="dxa"/>
              <w:bottom w:w="52" w:type="dxa"/>
              <w:start w:w="62" w:type="dxa"/>
              <w:end w:w="62" w:type="dxa"/>
            </w:tcMar>
          </w:tcPr>
          <w:p>
            <w:pPr>
              <w:pStyle w:val="TableText"/>
            </w:pPr>
            <w:r/>
            <w:r>
              <w:rPr>
                <w:b w:val="0"/>
              </w:rPr>
              <w:t>Delivery date, notes, baby records, and completed pregnancy status.</w:t>
            </w:r>
          </w:p>
        </w:tc>
        <w:tc>
          <w:tcPr>
            <w:tcW w:type="dxa" w:w="3384"/>
            <w:vAlign w:val="center"/>
            <w:tcMar>
              <w:top w:w="52" w:type="dxa"/>
              <w:bottom w:w="52" w:type="dxa"/>
              <w:start w:w="62" w:type="dxa"/>
              <w:end w:w="62" w:type="dxa"/>
            </w:tcMar>
          </w:tcPr>
          <w:p>
            <w:pPr>
              <w:pStyle w:val="TableText"/>
            </w:pPr>
            <w:r/>
            <w:r>
              <w:rPr>
                <w:b w:val="0"/>
              </w:rPr>
              <w:t>Authorized staff after delivery.</w:t>
            </w:r>
          </w:p>
        </w:tc>
      </w:tr>
    </w:tbl>
    <w:p>
      <w:pPr>
        <w:spacing w:after="20"/>
      </w:pPr>
    </w:p>
    <w:p>
      <w:pPr>
        <w:pStyle w:val="Heading2"/>
      </w:pPr>
      <w:r>
        <w:t>6.1 Data-entry timing</w:t>
      </w:r>
    </w:p>
    <w:p>
      <w:pPr>
        <w:pStyle w:val="ListBullet"/>
        <w:spacing w:after="34"/>
      </w:pPr>
      <w:r>
        <w:t>Prenatal visits may be created even when other required records are not yet complete.</w:t>
      </w:r>
    </w:p>
    <w:p>
      <w:pPr>
        <w:pStyle w:val="ListBullet"/>
        <w:spacing w:after="34"/>
      </w:pPr>
      <w:r>
        <w:t>The assessment may remain ASSESSMENT INCOMPLETE until all required records and a valid ML output are available, unless a verified deterministic HIGH factor is already present.</w:t>
      </w:r>
    </w:p>
    <w:p>
      <w:pPr>
        <w:pStyle w:val="ListBullet"/>
        <w:spacing w:after="34"/>
      </w:pPr>
      <w:r>
        <w:t>Clinical values should carry the date and source needed to judge whether they describe the current pregnancy and current clinical situation.</w:t>
      </w:r>
    </w:p>
    <w:p>
      <w:pPr>
        <w:pStyle w:val="ListBullet"/>
        <w:spacing w:after="34"/>
      </w:pPr>
      <w:r>
        <w:t>Historical conditions such as previous cesarean remain relevant but must be reconfirmed for each new pregnancy.</w:t>
      </w:r>
    </w:p>
    <w:p>
      <w:pPr>
        <w:pStyle w:val="ListBullet"/>
        <w:spacing w:after="34"/>
      </w:pPr>
      <w:r>
        <w:t>An urgent current finding must trigger action even if the record-entry workflow is unfinished.</w:t>
      </w:r>
    </w:p>
    <w:p>
      <w:pPr>
        <w:pStyle w:val="Heading1"/>
      </w:pPr>
      <w:r>
        <w:t>7. Stage 3 - Data Validation and Normalization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Validation layer</w:t>
            </w:r>
          </w:p>
        </w:tc>
        <w:tc>
          <w:tcPr>
            <w:tcW w:type="dxa" w:w="5112"/>
            <w:vAlign w:val="center"/>
            <w:tcMar>
              <w:top w:w="52" w:type="dxa"/>
              <w:bottom w:w="52" w:type="dxa"/>
              <w:start w:w="62" w:type="dxa"/>
              <w:end w:w="62" w:type="dxa"/>
            </w:tcMar>
            <w:shd w:fill="17365D"/>
          </w:tcPr>
          <w:p>
            <w:pPr>
              <w:pStyle w:val="TableHeader"/>
            </w:pPr>
            <w:r/>
            <w:r>
              <w:rPr>
                <w:b/>
                <w:color w:val="FFFFFF"/>
              </w:rPr>
              <w:t>Examples</w:t>
            </w:r>
          </w:p>
        </w:tc>
        <w:tc>
          <w:tcPr>
            <w:tcW w:type="dxa" w:w="3240"/>
            <w:vAlign w:val="center"/>
            <w:tcMar>
              <w:top w:w="52" w:type="dxa"/>
              <w:bottom w:w="52" w:type="dxa"/>
              <w:start w:w="62" w:type="dxa"/>
              <w:end w:w="62" w:type="dxa"/>
            </w:tcMar>
            <w:shd w:fill="17365D"/>
          </w:tcPr>
          <w:p>
            <w:pPr>
              <w:pStyle w:val="TableHeader"/>
            </w:pPr>
            <w:r/>
            <w:r>
              <w:rPr>
                <w:b/>
                <w:color w:val="FFFFFF"/>
              </w:rPr>
              <w:t>Pipeline response</w:t>
            </w:r>
          </w:p>
        </w:tc>
      </w:tr>
      <w:tr>
        <w:trPr>
          <w:cantSplit/>
        </w:trPr>
        <w:tc>
          <w:tcPr>
            <w:tcW w:type="dxa" w:w="2376"/>
            <w:vAlign w:val="center"/>
            <w:tcMar>
              <w:top w:w="52" w:type="dxa"/>
              <w:bottom w:w="52" w:type="dxa"/>
              <w:start w:w="62" w:type="dxa"/>
              <w:end w:w="62" w:type="dxa"/>
            </w:tcMar>
          </w:tcPr>
          <w:p>
            <w:pPr>
              <w:pStyle w:val="TableText"/>
            </w:pPr>
            <w:r/>
            <w:r>
              <w:rPr>
                <w:b w:val="0"/>
              </w:rPr>
              <w:t>Type and format</w:t>
            </w:r>
          </w:p>
        </w:tc>
        <w:tc>
          <w:tcPr>
            <w:tcW w:type="dxa" w:w="5112"/>
            <w:vAlign w:val="center"/>
            <w:tcMar>
              <w:top w:w="52" w:type="dxa"/>
              <w:bottom w:w="52" w:type="dxa"/>
              <w:start w:w="62" w:type="dxa"/>
              <w:end w:w="62" w:type="dxa"/>
            </w:tcMar>
          </w:tcPr>
          <w:p>
            <w:pPr>
              <w:pStyle w:val="TableText"/>
            </w:pPr>
            <w:r/>
            <w:r>
              <w:rPr>
                <w:b w:val="0"/>
              </w:rPr>
              <w:t>Numeric BP, integer miscarriage count, valid date.</w:t>
            </w:r>
          </w:p>
        </w:tc>
        <w:tc>
          <w:tcPr>
            <w:tcW w:type="dxa" w:w="3240"/>
            <w:vAlign w:val="center"/>
            <w:tcMar>
              <w:top w:w="52" w:type="dxa"/>
              <w:bottom w:w="52" w:type="dxa"/>
              <w:start w:w="62" w:type="dxa"/>
              <w:end w:w="62" w:type="dxa"/>
            </w:tcMar>
          </w:tcPr>
          <w:p>
            <w:pPr>
              <w:pStyle w:val="TableText"/>
            </w:pPr>
            <w:r/>
            <w:r>
              <w:rPr>
                <w:b w:val="0"/>
              </w:rPr>
              <w:t>Reject malformed value and show corrective message.</w:t>
            </w:r>
          </w:p>
        </w:tc>
      </w:tr>
      <w:tr>
        <w:trPr>
          <w:cantSplit/>
        </w:trPr>
        <w:tc>
          <w:tcPr>
            <w:tcW w:type="dxa" w:w="2376"/>
            <w:vAlign w:val="center"/>
            <w:tcMar>
              <w:top w:w="52" w:type="dxa"/>
              <w:bottom w:w="52" w:type="dxa"/>
              <w:start w:w="62" w:type="dxa"/>
              <w:end w:w="62" w:type="dxa"/>
            </w:tcMar>
            <w:shd w:fill="EDF4FA"/>
          </w:tcPr>
          <w:p>
            <w:pPr>
              <w:pStyle w:val="TableText"/>
            </w:pPr>
            <w:r/>
            <w:r>
              <w:rPr>
                <w:b w:val="0"/>
              </w:rPr>
              <w:t>Range and plausibility</w:t>
            </w:r>
          </w:p>
        </w:tc>
        <w:tc>
          <w:tcPr>
            <w:tcW w:type="dxa" w:w="5112"/>
            <w:vAlign w:val="center"/>
            <w:tcMar>
              <w:top w:w="52" w:type="dxa"/>
              <w:bottom w:w="52" w:type="dxa"/>
              <w:start w:w="62" w:type="dxa"/>
              <w:end w:w="62" w:type="dxa"/>
            </w:tcMar>
            <w:shd w:fill="EDF4FA"/>
          </w:tcPr>
          <w:p>
            <w:pPr>
              <w:pStyle w:val="TableText"/>
            </w:pPr>
            <w:r/>
            <w:r>
              <w:rPr>
                <w:b w:val="0"/>
              </w:rPr>
              <w:t>Impossible BP, future report date, impossible age.</w:t>
            </w:r>
          </w:p>
        </w:tc>
        <w:tc>
          <w:tcPr>
            <w:tcW w:type="dxa" w:w="3240"/>
            <w:vAlign w:val="center"/>
            <w:tcMar>
              <w:top w:w="52" w:type="dxa"/>
              <w:bottom w:w="52" w:type="dxa"/>
              <w:start w:w="62" w:type="dxa"/>
              <w:end w:w="62" w:type="dxa"/>
            </w:tcMar>
            <w:shd w:fill="EDF4FA"/>
          </w:tcPr>
          <w:p>
            <w:pPr>
              <w:pStyle w:val="TableText"/>
            </w:pPr>
            <w:r/>
            <w:r>
              <w:rPr>
                <w:b w:val="0"/>
              </w:rPr>
              <w:t>Reject or require authorized review.</w:t>
            </w:r>
          </w:p>
        </w:tc>
      </w:tr>
      <w:tr>
        <w:trPr>
          <w:cantSplit/>
        </w:trPr>
        <w:tc>
          <w:tcPr>
            <w:tcW w:type="dxa" w:w="2376"/>
            <w:vAlign w:val="center"/>
            <w:tcMar>
              <w:top w:w="52" w:type="dxa"/>
              <w:bottom w:w="52" w:type="dxa"/>
              <w:start w:w="62" w:type="dxa"/>
              <w:end w:w="62" w:type="dxa"/>
            </w:tcMar>
          </w:tcPr>
          <w:p>
            <w:pPr>
              <w:pStyle w:val="TableText"/>
            </w:pPr>
            <w:r/>
            <w:r>
              <w:rPr>
                <w:b w:val="0"/>
              </w:rPr>
              <w:t>Unit normalization</w:t>
            </w:r>
          </w:p>
        </w:tc>
        <w:tc>
          <w:tcPr>
            <w:tcW w:type="dxa" w:w="5112"/>
            <w:vAlign w:val="center"/>
            <w:tcMar>
              <w:top w:w="52" w:type="dxa"/>
              <w:bottom w:w="52" w:type="dxa"/>
              <w:start w:w="62" w:type="dxa"/>
              <w:end w:w="62" w:type="dxa"/>
            </w:tcMar>
          </w:tcPr>
          <w:p>
            <w:pPr>
              <w:pStyle w:val="TableText"/>
            </w:pPr>
            <w:r/>
            <w:r>
              <w:rPr>
                <w:b w:val="0"/>
              </w:rPr>
              <w:t>mmHg for BP; controlled categorical values.</w:t>
            </w:r>
          </w:p>
        </w:tc>
        <w:tc>
          <w:tcPr>
            <w:tcW w:type="dxa" w:w="3240"/>
            <w:vAlign w:val="center"/>
            <w:tcMar>
              <w:top w:w="52" w:type="dxa"/>
              <w:bottom w:w="52" w:type="dxa"/>
              <w:start w:w="62" w:type="dxa"/>
              <w:end w:w="62" w:type="dxa"/>
            </w:tcMar>
          </w:tcPr>
          <w:p>
            <w:pPr>
              <w:pStyle w:val="TableText"/>
            </w:pPr>
            <w:r/>
            <w:r>
              <w:rPr>
                <w:b w:val="0"/>
              </w:rPr>
              <w:t>Convert only through approved explicit mapping.</w:t>
            </w:r>
          </w:p>
        </w:tc>
      </w:tr>
      <w:tr>
        <w:trPr>
          <w:cantSplit/>
        </w:trPr>
        <w:tc>
          <w:tcPr>
            <w:tcW w:type="dxa" w:w="2376"/>
            <w:vAlign w:val="center"/>
            <w:tcMar>
              <w:top w:w="52" w:type="dxa"/>
              <w:bottom w:w="52" w:type="dxa"/>
              <w:start w:w="62" w:type="dxa"/>
              <w:end w:w="62" w:type="dxa"/>
            </w:tcMar>
            <w:shd w:fill="EDF4FA"/>
          </w:tcPr>
          <w:p>
            <w:pPr>
              <w:pStyle w:val="TableText"/>
            </w:pPr>
            <w:r/>
            <w:r>
              <w:rPr>
                <w:b w:val="0"/>
              </w:rPr>
              <w:t>Controlled vocabulary</w:t>
            </w:r>
          </w:p>
        </w:tc>
        <w:tc>
          <w:tcPr>
            <w:tcW w:type="dxa" w:w="5112"/>
            <w:vAlign w:val="center"/>
            <w:tcMar>
              <w:top w:w="52" w:type="dxa"/>
              <w:bottom w:w="52" w:type="dxa"/>
              <w:start w:w="62" w:type="dxa"/>
              <w:end w:w="62" w:type="dxa"/>
            </w:tcMar>
            <w:shd w:fill="EDF4FA"/>
          </w:tcPr>
          <w:p>
            <w:pPr>
              <w:pStyle w:val="TableText"/>
            </w:pPr>
            <w:r/>
            <w:r>
              <w:rPr>
                <w:b w:val="0"/>
              </w:rPr>
              <w:t>Yes/No/Unknown; Breech/Transverse/Oblique; Low/High fluid.</w:t>
            </w:r>
          </w:p>
        </w:tc>
        <w:tc>
          <w:tcPr>
            <w:tcW w:type="dxa" w:w="3240"/>
            <w:vAlign w:val="center"/>
            <w:tcMar>
              <w:top w:w="52" w:type="dxa"/>
              <w:bottom w:w="52" w:type="dxa"/>
              <w:start w:w="62" w:type="dxa"/>
              <w:end w:w="62" w:type="dxa"/>
            </w:tcMar>
            <w:shd w:fill="EDF4FA"/>
          </w:tcPr>
          <w:p>
            <w:pPr>
              <w:pStyle w:val="TableText"/>
            </w:pPr>
            <w:r/>
            <w:r>
              <w:rPr>
                <w:b w:val="0"/>
              </w:rPr>
              <w:t>Reject unsupported free-text value for decision logic.</w:t>
            </w:r>
          </w:p>
        </w:tc>
      </w:tr>
      <w:tr>
        <w:trPr>
          <w:cantSplit/>
        </w:trPr>
        <w:tc>
          <w:tcPr>
            <w:tcW w:type="dxa" w:w="2376"/>
            <w:vAlign w:val="center"/>
            <w:tcMar>
              <w:top w:w="52" w:type="dxa"/>
              <w:bottom w:w="52" w:type="dxa"/>
              <w:start w:w="62" w:type="dxa"/>
              <w:end w:w="62" w:type="dxa"/>
            </w:tcMar>
          </w:tcPr>
          <w:p>
            <w:pPr>
              <w:pStyle w:val="TableText"/>
            </w:pPr>
            <w:r/>
            <w:r>
              <w:rPr>
                <w:b w:val="0"/>
              </w:rPr>
              <w:t>Required fields</w:t>
            </w:r>
          </w:p>
        </w:tc>
        <w:tc>
          <w:tcPr>
            <w:tcW w:type="dxa" w:w="5112"/>
            <w:vAlign w:val="center"/>
            <w:tcMar>
              <w:top w:w="52" w:type="dxa"/>
              <w:bottom w:w="52" w:type="dxa"/>
              <w:start w:w="62" w:type="dxa"/>
              <w:end w:w="62" w:type="dxa"/>
            </w:tcMar>
          </w:tcPr>
          <w:p>
            <w:pPr>
              <w:pStyle w:val="TableText"/>
            </w:pPr>
            <w:r/>
            <w:r>
              <w:rPr>
                <w:b w:val="0"/>
              </w:rPr>
              <w:t>All model features and required clinical records.</w:t>
            </w:r>
          </w:p>
        </w:tc>
        <w:tc>
          <w:tcPr>
            <w:tcW w:type="dxa" w:w="3240"/>
            <w:vAlign w:val="center"/>
            <w:tcMar>
              <w:top w:w="52" w:type="dxa"/>
              <w:bottom w:w="52" w:type="dxa"/>
              <w:start w:w="62" w:type="dxa"/>
              <w:end w:w="62" w:type="dxa"/>
            </w:tcMar>
          </w:tcPr>
          <w:p>
            <w:pPr>
              <w:pStyle w:val="TableText"/>
            </w:pPr>
            <w:r/>
            <w:r>
              <w:rPr>
                <w:b w:val="0"/>
              </w:rPr>
              <w:t>Mark missing fields; prevent LOW.</w:t>
            </w:r>
          </w:p>
        </w:tc>
      </w:tr>
      <w:tr>
        <w:trPr>
          <w:cantSplit/>
        </w:trPr>
        <w:tc>
          <w:tcPr>
            <w:tcW w:type="dxa" w:w="2376"/>
            <w:vAlign w:val="center"/>
            <w:tcMar>
              <w:top w:w="52" w:type="dxa"/>
              <w:bottom w:w="52" w:type="dxa"/>
              <w:start w:w="62" w:type="dxa"/>
              <w:end w:w="62" w:type="dxa"/>
            </w:tcMar>
            <w:shd w:fill="EDF4FA"/>
          </w:tcPr>
          <w:p>
            <w:pPr>
              <w:pStyle w:val="TableText"/>
            </w:pPr>
            <w:r/>
            <w:r>
              <w:rPr>
                <w:b w:val="0"/>
              </w:rPr>
              <w:t>Temporal validity</w:t>
            </w:r>
          </w:p>
        </w:tc>
        <w:tc>
          <w:tcPr>
            <w:tcW w:type="dxa" w:w="5112"/>
            <w:vAlign w:val="center"/>
            <w:tcMar>
              <w:top w:w="52" w:type="dxa"/>
              <w:bottom w:w="52" w:type="dxa"/>
              <w:start w:w="62" w:type="dxa"/>
              <w:end w:w="62" w:type="dxa"/>
            </w:tcMar>
            <w:shd w:fill="EDF4FA"/>
          </w:tcPr>
          <w:p>
            <w:pPr>
              <w:pStyle w:val="TableText"/>
            </w:pPr>
            <w:r/>
            <w:r>
              <w:rPr>
                <w:b w:val="0"/>
              </w:rPr>
              <w:t>Current pregnancy, current/relevant visit/report date.</w:t>
            </w:r>
          </w:p>
        </w:tc>
        <w:tc>
          <w:tcPr>
            <w:tcW w:type="dxa" w:w="3240"/>
            <w:vAlign w:val="center"/>
            <w:tcMar>
              <w:top w:w="52" w:type="dxa"/>
              <w:bottom w:w="52" w:type="dxa"/>
              <w:start w:w="62" w:type="dxa"/>
              <w:end w:w="62" w:type="dxa"/>
            </w:tcMar>
            <w:shd w:fill="EDF4FA"/>
          </w:tcPr>
          <w:p>
            <w:pPr>
              <w:pStyle w:val="TableText"/>
            </w:pPr>
            <w:r/>
            <w:r>
              <w:rPr>
                <w:b w:val="0"/>
              </w:rPr>
              <w:t>Warn when stale or outside episode.</w:t>
            </w:r>
          </w:p>
        </w:tc>
      </w:tr>
      <w:tr>
        <w:trPr>
          <w:cantSplit/>
        </w:trPr>
        <w:tc>
          <w:tcPr>
            <w:tcW w:type="dxa" w:w="2376"/>
            <w:vAlign w:val="center"/>
            <w:tcMar>
              <w:top w:w="52" w:type="dxa"/>
              <w:bottom w:w="52" w:type="dxa"/>
              <w:start w:w="62" w:type="dxa"/>
              <w:end w:w="62" w:type="dxa"/>
            </w:tcMar>
          </w:tcPr>
          <w:p>
            <w:pPr>
              <w:pStyle w:val="TableText"/>
            </w:pPr>
            <w:r/>
            <w:r>
              <w:rPr>
                <w:b w:val="0"/>
              </w:rPr>
              <w:t>Source verification</w:t>
            </w:r>
          </w:p>
        </w:tc>
        <w:tc>
          <w:tcPr>
            <w:tcW w:type="dxa" w:w="5112"/>
            <w:vAlign w:val="center"/>
            <w:tcMar>
              <w:top w:w="52" w:type="dxa"/>
              <w:bottom w:w="52" w:type="dxa"/>
              <w:start w:w="62" w:type="dxa"/>
              <w:end w:w="62" w:type="dxa"/>
            </w:tcMar>
          </w:tcPr>
          <w:p>
            <w:pPr>
              <w:pStyle w:val="TableText"/>
            </w:pPr>
            <w:r/>
            <w:r>
              <w:rPr>
                <w:b w:val="0"/>
              </w:rPr>
              <w:t>Qualified report versus patient recollection.</w:t>
            </w:r>
          </w:p>
        </w:tc>
        <w:tc>
          <w:tcPr>
            <w:tcW w:type="dxa" w:w="3240"/>
            <w:vAlign w:val="center"/>
            <w:tcMar>
              <w:top w:w="52" w:type="dxa"/>
              <w:bottom w:w="52" w:type="dxa"/>
              <w:start w:w="62" w:type="dxa"/>
              <w:end w:w="62" w:type="dxa"/>
            </w:tcMar>
          </w:tcPr>
          <w:p>
            <w:pPr>
              <w:pStyle w:val="TableText"/>
            </w:pPr>
            <w:r/>
            <w:r>
              <w:rPr>
                <w:b w:val="0"/>
              </w:rPr>
              <w:t>Show source and verification; restrict rule use where required.</w:t>
            </w:r>
          </w:p>
        </w:tc>
      </w:tr>
      <w:tr>
        <w:trPr>
          <w:cantSplit/>
        </w:trPr>
        <w:tc>
          <w:tcPr>
            <w:tcW w:type="dxa" w:w="2376"/>
            <w:vAlign w:val="center"/>
            <w:tcMar>
              <w:top w:w="52" w:type="dxa"/>
              <w:bottom w:w="52" w:type="dxa"/>
              <w:start w:w="62" w:type="dxa"/>
              <w:end w:w="62" w:type="dxa"/>
            </w:tcMar>
            <w:shd w:fill="EDF4FA"/>
          </w:tcPr>
          <w:p>
            <w:pPr>
              <w:pStyle w:val="TableText"/>
            </w:pPr>
            <w:r/>
            <w:r>
              <w:rPr>
                <w:b w:val="0"/>
              </w:rPr>
              <w:t>Cross-record consistency</w:t>
            </w:r>
          </w:p>
        </w:tc>
        <w:tc>
          <w:tcPr>
            <w:tcW w:type="dxa" w:w="5112"/>
            <w:vAlign w:val="center"/>
            <w:tcMar>
              <w:top w:w="52" w:type="dxa"/>
              <w:bottom w:w="52" w:type="dxa"/>
              <w:start w:w="62" w:type="dxa"/>
              <w:end w:w="62" w:type="dxa"/>
            </w:tcMar>
            <w:shd w:fill="EDF4FA"/>
          </w:tcPr>
          <w:p>
            <w:pPr>
              <w:pStyle w:val="TableText"/>
            </w:pPr>
            <w:r/>
            <w:r>
              <w:rPr>
                <w:b w:val="0"/>
              </w:rPr>
              <w:t>Previous CS conflicts; miscarriage count conflicts; duplicate current pregnancy.</w:t>
            </w:r>
          </w:p>
        </w:tc>
        <w:tc>
          <w:tcPr>
            <w:tcW w:type="dxa" w:w="3240"/>
            <w:vAlign w:val="center"/>
            <w:tcMar>
              <w:top w:w="52" w:type="dxa"/>
              <w:bottom w:w="52" w:type="dxa"/>
              <w:start w:w="62" w:type="dxa"/>
              <w:end w:w="62" w:type="dxa"/>
            </w:tcMar>
            <w:shd w:fill="EDF4FA"/>
          </w:tcPr>
          <w:p>
            <w:pPr>
              <w:pStyle w:val="TableText"/>
            </w:pPr>
            <w:r/>
            <w:r>
              <w:rPr>
                <w:b w:val="0"/>
              </w:rPr>
              <w:t>Flag conflict and require review.</w:t>
            </w:r>
          </w:p>
        </w:tc>
      </w:tr>
      <w:tr>
        <w:trPr>
          <w:cantSplit/>
        </w:trPr>
        <w:tc>
          <w:tcPr>
            <w:tcW w:type="dxa" w:w="2376"/>
            <w:vAlign w:val="center"/>
            <w:tcMar>
              <w:top w:w="52" w:type="dxa"/>
              <w:bottom w:w="52" w:type="dxa"/>
              <w:start w:w="62" w:type="dxa"/>
              <w:end w:w="62" w:type="dxa"/>
            </w:tcMar>
          </w:tcPr>
          <w:p>
            <w:pPr>
              <w:pStyle w:val="TableText"/>
            </w:pPr>
            <w:r/>
            <w:r>
              <w:rPr>
                <w:b w:val="0"/>
              </w:rPr>
              <w:t>Duplicate handling</w:t>
            </w:r>
          </w:p>
        </w:tc>
        <w:tc>
          <w:tcPr>
            <w:tcW w:type="dxa" w:w="5112"/>
            <w:vAlign w:val="center"/>
            <w:tcMar>
              <w:top w:w="52" w:type="dxa"/>
              <w:bottom w:w="52" w:type="dxa"/>
              <w:start w:w="62" w:type="dxa"/>
              <w:end w:w="62" w:type="dxa"/>
            </w:tcMar>
          </w:tcPr>
          <w:p>
            <w:pPr>
              <w:pStyle w:val="TableText"/>
            </w:pPr>
            <w:r/>
            <w:r>
              <w:rPr>
                <w:b w:val="0"/>
              </w:rPr>
              <w:t>Repeated submissions or repeated delivery action.</w:t>
            </w:r>
          </w:p>
        </w:tc>
        <w:tc>
          <w:tcPr>
            <w:tcW w:type="dxa" w:w="3240"/>
            <w:vAlign w:val="center"/>
            <w:tcMar>
              <w:top w:w="52" w:type="dxa"/>
              <w:bottom w:w="52" w:type="dxa"/>
              <w:start w:w="62" w:type="dxa"/>
              <w:end w:w="62" w:type="dxa"/>
            </w:tcMar>
          </w:tcPr>
          <w:p>
            <w:pPr>
              <w:pStyle w:val="TableText"/>
            </w:pPr>
            <w:r/>
            <w:r>
              <w:rPr>
                <w:b w:val="0"/>
              </w:rPr>
              <w:t>Prevent duplication and audit attempt.</w:t>
            </w:r>
          </w:p>
        </w:tc>
      </w:tr>
      <w:tr>
        <w:trPr>
          <w:cantSplit/>
        </w:trPr>
        <w:tc>
          <w:tcPr>
            <w:tcW w:type="dxa" w:w="2376"/>
            <w:vAlign w:val="center"/>
            <w:tcMar>
              <w:top w:w="52" w:type="dxa"/>
              <w:bottom w:w="52" w:type="dxa"/>
              <w:start w:w="62" w:type="dxa"/>
              <w:end w:w="62" w:type="dxa"/>
            </w:tcMar>
            <w:shd w:fill="EDF4FA"/>
          </w:tcPr>
          <w:p>
            <w:pPr>
              <w:pStyle w:val="TableText"/>
            </w:pPr>
            <w:r/>
            <w:r>
              <w:rPr>
                <w:b w:val="0"/>
              </w:rPr>
              <w:t>Null semantics</w:t>
            </w:r>
          </w:p>
        </w:tc>
        <w:tc>
          <w:tcPr>
            <w:tcW w:type="dxa" w:w="5112"/>
            <w:vAlign w:val="center"/>
            <w:tcMar>
              <w:top w:w="52" w:type="dxa"/>
              <w:bottom w:w="52" w:type="dxa"/>
              <w:start w:w="62" w:type="dxa"/>
              <w:end w:w="62" w:type="dxa"/>
            </w:tcMar>
            <w:shd w:fill="EDF4FA"/>
          </w:tcPr>
          <w:p>
            <w:pPr>
              <w:pStyle w:val="TableText"/>
            </w:pPr>
            <w:r/>
            <w:r>
              <w:rPr>
                <w:b w:val="0"/>
              </w:rPr>
              <w:t>Unknown differs from No; not documented differs from absent.</w:t>
            </w:r>
          </w:p>
        </w:tc>
        <w:tc>
          <w:tcPr>
            <w:tcW w:type="dxa" w:w="3240"/>
            <w:vAlign w:val="center"/>
            <w:tcMar>
              <w:top w:w="52" w:type="dxa"/>
              <w:bottom w:w="52" w:type="dxa"/>
              <w:start w:w="62" w:type="dxa"/>
              <w:end w:w="62" w:type="dxa"/>
            </w:tcMar>
            <w:shd w:fill="EDF4FA"/>
          </w:tcPr>
          <w:p>
            <w:pPr>
              <w:pStyle w:val="TableText"/>
            </w:pPr>
            <w:r/>
            <w:r>
              <w:rPr>
                <w:b w:val="0"/>
              </w:rPr>
              <w:t>Preserve explicit null/unknown state.</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Project implementation decision</w:t>
              <w:br/>
            </w:r>
            <w:r>
              <w:t>The precise technical validation ranges and staleness intervals must be approved in the implementation guide and clinic protocol. This pipeline specifies that such controls must exist; it does not invent universal clinical validity windows.</w:t>
            </w:r>
          </w:p>
        </w:tc>
      </w:tr>
    </w:tbl>
    <w:p>
      <w:pPr>
        <w:spacing w:after="20"/>
      </w:pPr>
    </w:p>
    <w:p>
      <w:pPr>
        <w:pStyle w:val="Heading1"/>
      </w:pPr>
      <w:r>
        <w:t>8. Stage 4 - Urgent and Emergency Pre-Screen</w:t>
      </w:r>
    </w:p>
    <w:p>
      <w:r>
        <w:t>The pre-screen ensures that time-critical findings are not delayed by routine completeness checks or ML execution. The currently documented severe hypertension rule uses systolic blood pressure &gt;=160 OR diastolic blood pressure &gt;=110 mmHg as an urgent threshold. Other emergency symptoms must be handled only through approved clinic protocols and should not be silently inferred from fields that were not validated for that purpose.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96"/>
            <w:vAlign w:val="center"/>
            <w:tcMar>
              <w:top w:w="52" w:type="dxa"/>
              <w:bottom w:w="52" w:type="dxa"/>
              <w:start w:w="62" w:type="dxa"/>
              <w:end w:w="62" w:type="dxa"/>
            </w:tcMar>
            <w:shd w:fill="17365D"/>
          </w:tcPr>
          <w:p>
            <w:pPr>
              <w:pStyle w:val="TableHeader"/>
            </w:pPr>
            <w:r/>
            <w:r>
              <w:rPr>
                <w:b/>
                <w:color w:val="FFFFFF"/>
              </w:rPr>
              <w:t>Pre-screen outcome</w:t>
            </w:r>
          </w:p>
        </w:tc>
        <w:tc>
          <w:tcPr>
            <w:tcW w:type="dxa" w:w="7416"/>
            <w:vAlign w:val="center"/>
            <w:tcMar>
              <w:top w:w="52" w:type="dxa"/>
              <w:bottom w:w="52" w:type="dxa"/>
              <w:start w:w="62" w:type="dxa"/>
              <w:end w:w="62" w:type="dxa"/>
            </w:tcMar>
            <w:shd w:fill="17365D"/>
          </w:tcPr>
          <w:p>
            <w:pPr>
              <w:pStyle w:val="TableHeader"/>
            </w:pPr>
            <w:r/>
            <w:r>
              <w:rPr>
                <w:b/>
                <w:color w:val="FFFFFF"/>
              </w:rPr>
              <w:t>Pipeline behavior</w:t>
            </w:r>
          </w:p>
        </w:tc>
      </w:tr>
      <w:tr>
        <w:trPr>
          <w:cantSplit/>
        </w:trPr>
        <w:tc>
          <w:tcPr>
            <w:tcW w:type="dxa" w:w="3096"/>
            <w:vAlign w:val="center"/>
            <w:tcMar>
              <w:top w:w="52" w:type="dxa"/>
              <w:bottom w:w="52" w:type="dxa"/>
              <w:start w:w="62" w:type="dxa"/>
              <w:end w:w="62" w:type="dxa"/>
            </w:tcMar>
          </w:tcPr>
          <w:p>
            <w:pPr>
              <w:pStyle w:val="TableText"/>
            </w:pPr>
            <w:r/>
            <w:r>
              <w:rPr>
                <w:b w:val="0"/>
              </w:rPr>
              <w:t>Urgent/emergency trigger present</w:t>
            </w:r>
          </w:p>
        </w:tc>
        <w:tc>
          <w:tcPr>
            <w:tcW w:type="dxa" w:w="7416"/>
            <w:vAlign w:val="center"/>
            <w:tcMar>
              <w:top w:w="52" w:type="dxa"/>
              <w:bottom w:w="52" w:type="dxa"/>
              <w:start w:w="62" w:type="dxa"/>
              <w:end w:w="62" w:type="dxa"/>
            </w:tcMar>
          </w:tcPr>
          <w:p>
            <w:pPr>
              <w:pStyle w:val="TableText"/>
            </w:pPr>
            <w:r/>
            <w:r>
              <w:rPr>
                <w:b w:val="0"/>
              </w:rPr>
              <w:t>Set HIGH and urgent/emergency priority; display immediate approved action; continue only non-delaying documentation and audit.</w:t>
            </w:r>
          </w:p>
        </w:tc>
      </w:tr>
      <w:tr>
        <w:trPr>
          <w:cantSplit/>
        </w:trPr>
        <w:tc>
          <w:tcPr>
            <w:tcW w:type="dxa" w:w="3096"/>
            <w:vAlign w:val="center"/>
            <w:tcMar>
              <w:top w:w="52" w:type="dxa"/>
              <w:bottom w:w="52" w:type="dxa"/>
              <w:start w:w="62" w:type="dxa"/>
              <w:end w:w="62" w:type="dxa"/>
            </w:tcMar>
            <w:shd w:fill="EDF4FA"/>
          </w:tcPr>
          <w:p>
            <w:pPr>
              <w:pStyle w:val="TableText"/>
            </w:pPr>
            <w:r/>
            <w:r>
              <w:rPr>
                <w:b w:val="0"/>
              </w:rPr>
              <w:t>No urgent trigger</w:t>
            </w:r>
          </w:p>
        </w:tc>
        <w:tc>
          <w:tcPr>
            <w:tcW w:type="dxa" w:w="7416"/>
            <w:vAlign w:val="center"/>
            <w:tcMar>
              <w:top w:w="52" w:type="dxa"/>
              <w:bottom w:w="52" w:type="dxa"/>
              <w:start w:w="62" w:type="dxa"/>
              <w:end w:w="62" w:type="dxa"/>
            </w:tcMar>
            <w:shd w:fill="EDF4FA"/>
          </w:tcPr>
          <w:p>
            <w:pPr>
              <w:pStyle w:val="TableText"/>
            </w:pPr>
            <w:r/>
            <w:r>
              <w:rPr>
                <w:b w:val="0"/>
              </w:rPr>
              <w:t>Proceed to deterministic rule evaluation.</w:t>
            </w:r>
          </w:p>
        </w:tc>
      </w:tr>
      <w:tr>
        <w:trPr>
          <w:cantSplit/>
        </w:trPr>
        <w:tc>
          <w:tcPr>
            <w:tcW w:type="dxa" w:w="3096"/>
            <w:vAlign w:val="center"/>
            <w:tcMar>
              <w:top w:w="52" w:type="dxa"/>
              <w:bottom w:w="52" w:type="dxa"/>
              <w:start w:w="62" w:type="dxa"/>
              <w:end w:w="62" w:type="dxa"/>
            </w:tcMar>
          </w:tcPr>
          <w:p>
            <w:pPr>
              <w:pStyle w:val="TableText"/>
            </w:pPr>
            <w:r/>
            <w:r>
              <w:rPr>
                <w:b w:val="0"/>
              </w:rPr>
              <w:t>Urgent field invalid</w:t>
            </w:r>
          </w:p>
        </w:tc>
        <w:tc>
          <w:tcPr>
            <w:tcW w:type="dxa" w:w="7416"/>
            <w:vAlign w:val="center"/>
            <w:tcMar>
              <w:top w:w="52" w:type="dxa"/>
              <w:bottom w:w="52" w:type="dxa"/>
              <w:start w:w="62" w:type="dxa"/>
              <w:end w:w="62" w:type="dxa"/>
            </w:tcMar>
          </w:tcPr>
          <w:p>
            <w:pPr>
              <w:pStyle w:val="TableText"/>
            </w:pPr>
            <w:r/>
            <w:r>
              <w:rPr>
                <w:b w:val="0"/>
              </w:rPr>
              <w:t>Request immediate manual clinical verification; do not issue false reassurance.</w:t>
            </w:r>
          </w:p>
        </w:tc>
      </w:tr>
      <w:tr>
        <w:trPr>
          <w:cantSplit/>
        </w:trPr>
        <w:tc>
          <w:tcPr>
            <w:tcW w:type="dxa" w:w="3096"/>
            <w:vAlign w:val="center"/>
            <w:tcMar>
              <w:top w:w="52" w:type="dxa"/>
              <w:bottom w:w="52" w:type="dxa"/>
              <w:start w:w="62" w:type="dxa"/>
              <w:end w:w="62" w:type="dxa"/>
            </w:tcMar>
            <w:shd w:fill="EDF4FA"/>
          </w:tcPr>
          <w:p>
            <w:pPr>
              <w:pStyle w:val="TableText"/>
            </w:pPr>
            <w:r/>
            <w:r>
              <w:rPr>
                <w:b w:val="0"/>
              </w:rPr>
              <w:t>Python service unavailable during urgent case</w:t>
            </w:r>
          </w:p>
        </w:tc>
        <w:tc>
          <w:tcPr>
            <w:tcW w:type="dxa" w:w="7416"/>
            <w:vAlign w:val="center"/>
            <w:tcMar>
              <w:top w:w="52" w:type="dxa"/>
              <w:bottom w:w="52" w:type="dxa"/>
              <w:start w:w="62" w:type="dxa"/>
              <w:end w:w="62" w:type="dxa"/>
            </w:tcMar>
            <w:shd w:fill="EDF4FA"/>
          </w:tcPr>
          <w:p>
            <w:pPr>
              <w:pStyle w:val="TableText"/>
            </w:pPr>
            <w:r/>
            <w:r>
              <w:rPr>
                <w:b w:val="0"/>
              </w:rPr>
              <w:t>Ignore dependency for immediate action; preserve rule/manual pathway.</w:t>
            </w:r>
          </w:p>
        </w:tc>
      </w:tr>
      <w:tr>
        <w:trPr>
          <w:cantSplit/>
        </w:trPr>
        <w:tc>
          <w:tcPr>
            <w:tcW w:type="dxa" w:w="3096"/>
            <w:vAlign w:val="center"/>
            <w:tcMar>
              <w:top w:w="52" w:type="dxa"/>
              <w:bottom w:w="52" w:type="dxa"/>
              <w:start w:w="62" w:type="dxa"/>
              <w:end w:w="62" w:type="dxa"/>
            </w:tcMar>
          </w:tcPr>
          <w:p>
            <w:pPr>
              <w:pStyle w:val="TableText"/>
            </w:pPr>
            <w:r/>
            <w:r>
              <w:rPr>
                <w:b w:val="0"/>
              </w:rPr>
              <w:t>Referral network unavailable</w:t>
            </w:r>
          </w:p>
        </w:tc>
        <w:tc>
          <w:tcPr>
            <w:tcW w:type="dxa" w:w="7416"/>
            <w:vAlign w:val="center"/>
            <w:tcMar>
              <w:top w:w="52" w:type="dxa"/>
              <w:bottom w:w="52" w:type="dxa"/>
              <w:start w:w="62" w:type="dxa"/>
              <w:end w:w="62" w:type="dxa"/>
            </w:tcMar>
          </w:tcPr>
          <w:p>
            <w:pPr>
              <w:pStyle w:val="TableText"/>
            </w:pPr>
            <w:r/>
            <w:r>
              <w:rPr>
                <w:b w:val="0"/>
              </w:rPr>
              <w:t>Activate clinic downtime/emergency escalation procedure and document failure.</w:t>
            </w:r>
          </w:p>
        </w:tc>
      </w:tr>
    </w:tbl>
    <w:p>
      <w:pPr>
        <w:spacing w:after="20"/>
      </w:pPr>
    </w:p>
    <w:p>
      <w:pPr>
        <w:pStyle w:val="Heading1"/>
      </w:pPr>
      <w:r>
        <w:t>9. Stage 5 - Deterministic Rule Evaluation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Rule family</w:t>
            </w:r>
          </w:p>
        </w:tc>
        <w:tc>
          <w:tcPr>
            <w:tcW w:type="dxa" w:w="5976"/>
            <w:vAlign w:val="center"/>
            <w:tcMar>
              <w:top w:w="52" w:type="dxa"/>
              <w:bottom w:w="52" w:type="dxa"/>
              <w:start w:w="62" w:type="dxa"/>
              <w:end w:w="62" w:type="dxa"/>
            </w:tcMar>
            <w:shd w:fill="17365D"/>
          </w:tcPr>
          <w:p>
            <w:pPr>
              <w:pStyle w:val="TableHeader"/>
            </w:pPr>
            <w:r/>
            <w:r>
              <w:rPr>
                <w:b/>
                <w:color w:val="FFFFFF"/>
              </w:rPr>
              <w:t>Implemented trigger summary</w:t>
            </w:r>
          </w:p>
        </w:tc>
        <w:tc>
          <w:tcPr>
            <w:tcW w:type="dxa" w:w="2952"/>
            <w:vAlign w:val="center"/>
            <w:tcMar>
              <w:top w:w="52" w:type="dxa"/>
              <w:bottom w:w="52" w:type="dxa"/>
              <w:start w:w="62" w:type="dxa"/>
              <w:end w:w="62" w:type="dxa"/>
            </w:tcMar>
            <w:shd w:fill="17365D"/>
          </w:tcPr>
          <w:p>
            <w:pPr>
              <w:pStyle w:val="TableHeader"/>
            </w:pPr>
            <w:r/>
            <w:r>
              <w:rPr>
                <w:b/>
                <w:color w:val="FFFFFF"/>
              </w:rPr>
              <w:t>Output</w:t>
            </w:r>
          </w:p>
        </w:tc>
      </w:tr>
      <w:tr>
        <w:trPr>
          <w:cantSplit/>
        </w:trPr>
        <w:tc>
          <w:tcPr>
            <w:tcW w:type="dxa" w:w="2232"/>
            <w:vAlign w:val="center"/>
            <w:tcMar>
              <w:top w:w="52" w:type="dxa"/>
              <w:bottom w:w="52" w:type="dxa"/>
              <w:start w:w="62" w:type="dxa"/>
              <w:end w:w="62" w:type="dxa"/>
            </w:tcMar>
          </w:tcPr>
          <w:p>
            <w:pPr>
              <w:pStyle w:val="TableText"/>
            </w:pPr>
            <w:r/>
            <w:r>
              <w:rPr>
                <w:b w:val="0"/>
              </w:rPr>
              <w:t>Maternal age</w:t>
            </w:r>
          </w:p>
        </w:tc>
        <w:tc>
          <w:tcPr>
            <w:tcW w:type="dxa" w:w="5976"/>
            <w:vAlign w:val="center"/>
            <w:tcMar>
              <w:top w:w="52" w:type="dxa"/>
              <w:bottom w:w="52" w:type="dxa"/>
              <w:start w:w="62" w:type="dxa"/>
              <w:end w:w="62" w:type="dxa"/>
            </w:tcMar>
          </w:tcPr>
          <w:p>
            <w:pPr>
              <w:pStyle w:val="TableText"/>
            </w:pPr>
            <w:r/>
            <w:r>
              <w:rPr>
                <w:b w:val="0"/>
              </w:rPr>
              <w:t>Age &lt;19; or age &gt;=35 with first pregnancy.</w:t>
            </w:r>
          </w:p>
        </w:tc>
        <w:tc>
          <w:tcPr>
            <w:tcW w:type="dxa" w:w="2952"/>
            <w:vAlign w:val="center"/>
            <w:tcMar>
              <w:top w:w="52" w:type="dxa"/>
              <w:bottom w:w="52" w:type="dxa"/>
              <w:start w:w="62" w:type="dxa"/>
              <w:end w:w="62" w:type="dxa"/>
            </w:tcMar>
          </w:tcPr>
          <w:p>
            <w:pPr>
              <w:pStyle w:val="TableText"/>
            </w:pPr>
            <w:r/>
            <w:r>
              <w:rPr>
                <w:b w:val="0"/>
              </w:rPr>
              <w:t>Rule HIGH reason.</w:t>
            </w:r>
          </w:p>
        </w:tc>
      </w:tr>
      <w:tr>
        <w:trPr>
          <w:cantSplit/>
        </w:trPr>
        <w:tc>
          <w:tcPr>
            <w:tcW w:type="dxa" w:w="2232"/>
            <w:vAlign w:val="center"/>
            <w:tcMar>
              <w:top w:w="52" w:type="dxa"/>
              <w:bottom w:w="52" w:type="dxa"/>
              <w:start w:w="62" w:type="dxa"/>
              <w:end w:w="62" w:type="dxa"/>
            </w:tcMar>
            <w:shd w:fill="EDF4FA"/>
          </w:tcPr>
          <w:p>
            <w:pPr>
              <w:pStyle w:val="TableText"/>
            </w:pPr>
            <w:r/>
            <w:r>
              <w:rPr>
                <w:b w:val="0"/>
              </w:rPr>
              <w:t>Hypertension</w:t>
            </w:r>
          </w:p>
        </w:tc>
        <w:tc>
          <w:tcPr>
            <w:tcW w:type="dxa" w:w="5976"/>
            <w:vAlign w:val="center"/>
            <w:tcMar>
              <w:top w:w="52" w:type="dxa"/>
              <w:bottom w:w="52" w:type="dxa"/>
              <w:start w:w="62" w:type="dxa"/>
              <w:end w:w="62" w:type="dxa"/>
            </w:tcMar>
            <w:shd w:fill="EDF4FA"/>
          </w:tcPr>
          <w:p>
            <w:pPr>
              <w:pStyle w:val="TableText"/>
            </w:pPr>
            <w:r/>
            <w:r>
              <w:rPr>
                <w:b w:val="0"/>
              </w:rPr>
              <w:t>SBP &gt;=140 OR DBP &gt;=90; severe threshold flagged urgent.</w:t>
            </w:r>
          </w:p>
        </w:tc>
        <w:tc>
          <w:tcPr>
            <w:tcW w:type="dxa" w:w="2952"/>
            <w:vAlign w:val="center"/>
            <w:tcMar>
              <w:top w:w="52" w:type="dxa"/>
              <w:bottom w:w="52" w:type="dxa"/>
              <w:start w:w="62" w:type="dxa"/>
              <w:end w:w="62" w:type="dxa"/>
            </w:tcMar>
            <w:shd w:fill="EDF4FA"/>
          </w:tcPr>
          <w:p>
            <w:pPr>
              <w:pStyle w:val="TableText"/>
            </w:pPr>
            <w:r/>
            <w:r>
              <w:rPr>
                <w:b w:val="0"/>
              </w:rPr>
              <w:t>Rule HIGH; urgency when severe.</w:t>
            </w:r>
          </w:p>
        </w:tc>
      </w:tr>
      <w:tr>
        <w:trPr>
          <w:cantSplit/>
        </w:trPr>
        <w:tc>
          <w:tcPr>
            <w:tcW w:type="dxa" w:w="2232"/>
            <w:vAlign w:val="center"/>
            <w:tcMar>
              <w:top w:w="52" w:type="dxa"/>
              <w:bottom w:w="52" w:type="dxa"/>
              <w:start w:w="62" w:type="dxa"/>
              <w:end w:w="62" w:type="dxa"/>
            </w:tcMar>
          </w:tcPr>
          <w:p>
            <w:pPr>
              <w:pStyle w:val="TableText"/>
            </w:pPr>
            <w:r/>
            <w:r>
              <w:rPr>
                <w:b w:val="0"/>
              </w:rPr>
              <w:t>Diabetes</w:t>
            </w:r>
          </w:p>
        </w:tc>
        <w:tc>
          <w:tcPr>
            <w:tcW w:type="dxa" w:w="5976"/>
            <w:vAlign w:val="center"/>
            <w:tcMar>
              <w:top w:w="52" w:type="dxa"/>
              <w:bottom w:w="52" w:type="dxa"/>
              <w:start w:w="62" w:type="dxa"/>
              <w:end w:w="62" w:type="dxa"/>
            </w:tcMar>
          </w:tcPr>
          <w:p>
            <w:pPr>
              <w:pStyle w:val="TableText"/>
            </w:pPr>
            <w:r/>
            <w:r>
              <w:rPr>
                <w:b w:val="0"/>
              </w:rPr>
              <w:t>Diabetes recorded present.</w:t>
            </w:r>
          </w:p>
        </w:tc>
        <w:tc>
          <w:tcPr>
            <w:tcW w:type="dxa" w:w="2952"/>
            <w:vAlign w:val="center"/>
            <w:tcMar>
              <w:top w:w="52" w:type="dxa"/>
              <w:bottom w:w="52" w:type="dxa"/>
              <w:start w:w="62" w:type="dxa"/>
              <w:end w:w="62" w:type="dxa"/>
            </w:tcMar>
          </w:tcPr>
          <w:p>
            <w:pPr>
              <w:pStyle w:val="TableText"/>
            </w:pPr>
            <w:r/>
            <w:r>
              <w:rPr>
                <w:b w:val="0"/>
              </w:rPr>
              <w:t>Rule HIGH reason.</w:t>
            </w:r>
          </w:p>
        </w:tc>
      </w:tr>
      <w:tr>
        <w:trPr>
          <w:cantSplit/>
        </w:trPr>
        <w:tc>
          <w:tcPr>
            <w:tcW w:type="dxa" w:w="2232"/>
            <w:vAlign w:val="center"/>
            <w:tcMar>
              <w:top w:w="52" w:type="dxa"/>
              <w:bottom w:w="52" w:type="dxa"/>
              <w:start w:w="62" w:type="dxa"/>
              <w:end w:w="62" w:type="dxa"/>
            </w:tcMar>
            <w:shd w:fill="EDF4FA"/>
          </w:tcPr>
          <w:p>
            <w:pPr>
              <w:pStyle w:val="TableText"/>
            </w:pPr>
            <w:r/>
            <w:r>
              <w:rPr>
                <w:b w:val="0"/>
              </w:rPr>
              <w:t>Anemia</w:t>
            </w:r>
          </w:p>
        </w:tc>
        <w:tc>
          <w:tcPr>
            <w:tcW w:type="dxa" w:w="5976"/>
            <w:vAlign w:val="center"/>
            <w:tcMar>
              <w:top w:w="52" w:type="dxa"/>
              <w:bottom w:w="52" w:type="dxa"/>
              <w:start w:w="62" w:type="dxa"/>
              <w:end w:w="62" w:type="dxa"/>
            </w:tcMar>
            <w:shd w:fill="EDF4FA"/>
          </w:tcPr>
          <w:p>
            <w:pPr>
              <w:pStyle w:val="TableText"/>
            </w:pPr>
            <w:r/>
            <w:r>
              <w:rPr>
                <w:b w:val="0"/>
              </w:rPr>
              <w:t>Anemia recorded present.</w:t>
            </w:r>
          </w:p>
        </w:tc>
        <w:tc>
          <w:tcPr>
            <w:tcW w:type="dxa" w:w="2952"/>
            <w:vAlign w:val="center"/>
            <w:tcMar>
              <w:top w:w="52" w:type="dxa"/>
              <w:bottom w:w="52" w:type="dxa"/>
              <w:start w:w="62" w:type="dxa"/>
              <w:end w:w="62" w:type="dxa"/>
            </w:tcMar>
            <w:shd w:fill="EDF4FA"/>
          </w:tcPr>
          <w:p>
            <w:pPr>
              <w:pStyle w:val="TableText"/>
            </w:pPr>
            <w:r/>
            <w:r>
              <w:rPr>
                <w:b w:val="0"/>
              </w:rPr>
              <w:t>Rule HIGH reason.</w:t>
            </w:r>
          </w:p>
        </w:tc>
      </w:tr>
      <w:tr>
        <w:trPr>
          <w:cantSplit/>
        </w:trPr>
        <w:tc>
          <w:tcPr>
            <w:tcW w:type="dxa" w:w="2232"/>
            <w:vAlign w:val="center"/>
            <w:tcMar>
              <w:top w:w="52" w:type="dxa"/>
              <w:bottom w:w="52" w:type="dxa"/>
              <w:start w:w="62" w:type="dxa"/>
              <w:end w:w="62" w:type="dxa"/>
            </w:tcMar>
          </w:tcPr>
          <w:p>
            <w:pPr>
              <w:pStyle w:val="TableText"/>
            </w:pPr>
            <w:r/>
            <w:r>
              <w:rPr>
                <w:b w:val="0"/>
              </w:rPr>
              <w:t>Previous cesarean</w:t>
            </w:r>
          </w:p>
        </w:tc>
        <w:tc>
          <w:tcPr>
            <w:tcW w:type="dxa" w:w="5976"/>
            <w:vAlign w:val="center"/>
            <w:tcMar>
              <w:top w:w="52" w:type="dxa"/>
              <w:bottom w:w="52" w:type="dxa"/>
              <w:start w:w="62" w:type="dxa"/>
              <w:end w:w="62" w:type="dxa"/>
            </w:tcMar>
          </w:tcPr>
          <w:p>
            <w:pPr>
              <w:pStyle w:val="TableText"/>
            </w:pPr>
            <w:r/>
            <w:r>
              <w:rPr>
                <w:b w:val="0"/>
              </w:rPr>
              <w:t>Previous cesarean present.</w:t>
            </w:r>
          </w:p>
        </w:tc>
        <w:tc>
          <w:tcPr>
            <w:tcW w:type="dxa" w:w="2952"/>
            <w:vAlign w:val="center"/>
            <w:tcMar>
              <w:top w:w="52" w:type="dxa"/>
              <w:bottom w:w="52" w:type="dxa"/>
              <w:start w:w="62" w:type="dxa"/>
              <w:end w:w="62" w:type="dxa"/>
            </w:tcMar>
          </w:tcPr>
          <w:p>
            <w:pPr>
              <w:pStyle w:val="TableText"/>
            </w:pPr>
            <w:r/>
            <w:r>
              <w:rPr>
                <w:b w:val="0"/>
              </w:rPr>
              <w:t>Rule HIGH and hospital planning.</w:t>
            </w:r>
          </w:p>
        </w:tc>
      </w:tr>
      <w:tr>
        <w:trPr>
          <w:cantSplit/>
        </w:trPr>
        <w:tc>
          <w:tcPr>
            <w:tcW w:type="dxa" w:w="2232"/>
            <w:vAlign w:val="center"/>
            <w:tcMar>
              <w:top w:w="52" w:type="dxa"/>
              <w:bottom w:w="52" w:type="dxa"/>
              <w:start w:w="62" w:type="dxa"/>
              <w:end w:w="62" w:type="dxa"/>
            </w:tcMar>
            <w:shd w:fill="EDF4FA"/>
          </w:tcPr>
          <w:p>
            <w:pPr>
              <w:pStyle w:val="TableText"/>
            </w:pPr>
            <w:r/>
            <w:r>
              <w:rPr>
                <w:b w:val="0"/>
              </w:rPr>
              <w:t>Recurrent miscarriage</w:t>
            </w:r>
          </w:p>
        </w:tc>
        <w:tc>
          <w:tcPr>
            <w:tcW w:type="dxa" w:w="5976"/>
            <w:vAlign w:val="center"/>
            <w:tcMar>
              <w:top w:w="52" w:type="dxa"/>
              <w:bottom w:w="52" w:type="dxa"/>
              <w:start w:w="62" w:type="dxa"/>
              <w:end w:w="62" w:type="dxa"/>
            </w:tcMar>
            <w:shd w:fill="EDF4FA"/>
          </w:tcPr>
          <w:p>
            <w:pPr>
              <w:pStyle w:val="TableText"/>
            </w:pPr>
            <w:r/>
            <w:r>
              <w:rPr>
                <w:b w:val="0"/>
              </w:rPr>
              <w:t>Miscarriage count &gt;=3.</w:t>
            </w:r>
          </w:p>
        </w:tc>
        <w:tc>
          <w:tcPr>
            <w:tcW w:type="dxa" w:w="2952"/>
            <w:vAlign w:val="center"/>
            <w:tcMar>
              <w:top w:w="52" w:type="dxa"/>
              <w:bottom w:w="52" w:type="dxa"/>
              <w:start w:w="62" w:type="dxa"/>
              <w:end w:w="62" w:type="dxa"/>
            </w:tcMar>
            <w:shd w:fill="EDF4FA"/>
          </w:tcPr>
          <w:p>
            <w:pPr>
              <w:pStyle w:val="TableText"/>
            </w:pPr>
            <w:r/>
            <w:r>
              <w:rPr>
                <w:b w:val="0"/>
              </w:rPr>
              <w:t>Rule HIGH reason.</w:t>
            </w:r>
          </w:p>
        </w:tc>
      </w:tr>
      <w:tr>
        <w:trPr>
          <w:cantSplit/>
        </w:trPr>
        <w:tc>
          <w:tcPr>
            <w:tcW w:type="dxa" w:w="2232"/>
            <w:vAlign w:val="center"/>
            <w:tcMar>
              <w:top w:w="52" w:type="dxa"/>
              <w:bottom w:w="52" w:type="dxa"/>
              <w:start w:w="62" w:type="dxa"/>
              <w:end w:w="62" w:type="dxa"/>
            </w:tcMar>
          </w:tcPr>
          <w:p>
            <w:pPr>
              <w:pStyle w:val="TableText"/>
            </w:pPr>
            <w:r/>
            <w:r>
              <w:rPr>
                <w:b w:val="0"/>
              </w:rPr>
              <w:t>Presentation</w:t>
            </w:r>
          </w:p>
        </w:tc>
        <w:tc>
          <w:tcPr>
            <w:tcW w:type="dxa" w:w="5976"/>
            <w:vAlign w:val="center"/>
            <w:tcMar>
              <w:top w:w="52" w:type="dxa"/>
              <w:bottom w:w="52" w:type="dxa"/>
              <w:start w:w="62" w:type="dxa"/>
              <w:end w:w="62" w:type="dxa"/>
            </w:tcMar>
          </w:tcPr>
          <w:p>
            <w:pPr>
              <w:pStyle w:val="TableText"/>
            </w:pPr>
            <w:r/>
            <w:r>
              <w:rPr>
                <w:b w:val="0"/>
              </w:rPr>
              <w:t>Breech, transverse, or oblique.</w:t>
            </w:r>
          </w:p>
        </w:tc>
        <w:tc>
          <w:tcPr>
            <w:tcW w:type="dxa" w:w="2952"/>
            <w:vAlign w:val="center"/>
            <w:tcMar>
              <w:top w:w="52" w:type="dxa"/>
              <w:bottom w:w="52" w:type="dxa"/>
              <w:start w:w="62" w:type="dxa"/>
              <w:end w:w="62" w:type="dxa"/>
            </w:tcMar>
          </w:tcPr>
          <w:p>
            <w:pPr>
              <w:pStyle w:val="TableText"/>
            </w:pPr>
            <w:r/>
            <w:r>
              <w:rPr>
                <w:b w:val="0"/>
              </w:rPr>
              <w:t>Rule HIGH reason.</w:t>
            </w:r>
          </w:p>
        </w:tc>
      </w:tr>
      <w:tr>
        <w:trPr>
          <w:cantSplit/>
        </w:trPr>
        <w:tc>
          <w:tcPr>
            <w:tcW w:type="dxa" w:w="2232"/>
            <w:vAlign w:val="center"/>
            <w:tcMar>
              <w:top w:w="52" w:type="dxa"/>
              <w:bottom w:w="52" w:type="dxa"/>
              <w:start w:w="62" w:type="dxa"/>
              <w:end w:w="62" w:type="dxa"/>
            </w:tcMar>
            <w:shd w:fill="EDF4FA"/>
          </w:tcPr>
          <w:p>
            <w:pPr>
              <w:pStyle w:val="TableText"/>
            </w:pPr>
            <w:r/>
            <w:r>
              <w:rPr>
                <w:b w:val="0"/>
              </w:rPr>
              <w:t>Amniotic fluid</w:t>
            </w:r>
          </w:p>
        </w:tc>
        <w:tc>
          <w:tcPr>
            <w:tcW w:type="dxa" w:w="5976"/>
            <w:vAlign w:val="center"/>
            <w:tcMar>
              <w:top w:w="52" w:type="dxa"/>
              <w:bottom w:w="52" w:type="dxa"/>
              <w:start w:w="62" w:type="dxa"/>
              <w:end w:w="62" w:type="dxa"/>
            </w:tcMar>
            <w:shd w:fill="EDF4FA"/>
          </w:tcPr>
          <w:p>
            <w:pPr>
              <w:pStyle w:val="TableText"/>
            </w:pPr>
            <w:r/>
            <w:r>
              <w:rPr>
                <w:b w:val="0"/>
              </w:rPr>
              <w:t>Low or High.</w:t>
            </w:r>
          </w:p>
        </w:tc>
        <w:tc>
          <w:tcPr>
            <w:tcW w:type="dxa" w:w="2952"/>
            <w:vAlign w:val="center"/>
            <w:tcMar>
              <w:top w:w="52" w:type="dxa"/>
              <w:bottom w:w="52" w:type="dxa"/>
              <w:start w:w="62" w:type="dxa"/>
              <w:end w:w="62" w:type="dxa"/>
            </w:tcMar>
            <w:shd w:fill="EDF4FA"/>
          </w:tcPr>
          <w:p>
            <w:pPr>
              <w:pStyle w:val="TableText"/>
            </w:pPr>
            <w:r/>
            <w:r>
              <w:rPr>
                <w:b w:val="0"/>
              </w:rPr>
              <w:t>Rule HIGH reason.</w:t>
            </w:r>
          </w:p>
        </w:tc>
      </w:tr>
      <w:tr>
        <w:trPr>
          <w:cantSplit/>
        </w:trPr>
        <w:tc>
          <w:tcPr>
            <w:tcW w:type="dxa" w:w="2232"/>
            <w:vAlign w:val="center"/>
            <w:tcMar>
              <w:top w:w="52" w:type="dxa"/>
              <w:bottom w:w="52" w:type="dxa"/>
              <w:start w:w="62" w:type="dxa"/>
              <w:end w:w="62" w:type="dxa"/>
            </w:tcMar>
          </w:tcPr>
          <w:p>
            <w:pPr>
              <w:pStyle w:val="TableText"/>
            </w:pPr>
            <w:r/>
            <w:r>
              <w:rPr>
                <w:b w:val="0"/>
              </w:rPr>
              <w:t>Fetal heartbeat</w:t>
            </w:r>
          </w:p>
        </w:tc>
        <w:tc>
          <w:tcPr>
            <w:tcW w:type="dxa" w:w="5976"/>
            <w:vAlign w:val="center"/>
            <w:tcMar>
              <w:top w:w="52" w:type="dxa"/>
              <w:bottom w:w="52" w:type="dxa"/>
              <w:start w:w="62" w:type="dxa"/>
              <w:end w:w="62" w:type="dxa"/>
            </w:tcMar>
          </w:tcPr>
          <w:p>
            <w:pPr>
              <w:pStyle w:val="TableText"/>
            </w:pPr>
            <w:r/>
            <w:r>
              <w:rPr>
                <w:b w:val="0"/>
              </w:rPr>
              <w:t>Weak, Abnormal, or Absent.</w:t>
            </w:r>
          </w:p>
        </w:tc>
        <w:tc>
          <w:tcPr>
            <w:tcW w:type="dxa" w:w="2952"/>
            <w:vAlign w:val="center"/>
            <w:tcMar>
              <w:top w:w="52" w:type="dxa"/>
              <w:bottom w:w="52" w:type="dxa"/>
              <w:start w:w="62" w:type="dxa"/>
              <w:end w:w="62" w:type="dxa"/>
            </w:tcMar>
          </w:tcPr>
          <w:p>
            <w:pPr>
              <w:pStyle w:val="TableText"/>
            </w:pPr>
            <w:r/>
            <w:r>
              <w:rPr>
                <w:b w:val="0"/>
              </w:rPr>
              <w:t>Rule HIGH; urgent confirmation where indicated.</w:t>
            </w:r>
          </w:p>
        </w:tc>
      </w:tr>
    </w:tbl>
    <w:p>
      <w:pPr>
        <w:spacing w:after="20"/>
      </w:pPr>
    </w:p>
    <w:p>
      <w:r>
        <w:t>The engine evaluates every rule independently and produces a structured trace: rule identifier, input field, patient value, threshold or condition, activation result, urgency, evidence/version identifier, and timestamp. It must not stop after the first HIGH because all clinically relevant reasons are needed for explanation and recommendation merging.</w:t>
      </w:r>
    </w:p>
    <w:p>
      <w:pPr>
        <w:pStyle w:val="Heading1"/>
      </w:pPr>
      <w:r>
        <w:t>10. Stage 6 - Completeness Evaluation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Completeness object</w:t>
            </w:r>
          </w:p>
        </w:tc>
        <w:tc>
          <w:tcPr>
            <w:tcW w:type="dxa" w:w="5256"/>
            <w:vAlign w:val="center"/>
            <w:tcMar>
              <w:top w:w="52" w:type="dxa"/>
              <w:bottom w:w="52" w:type="dxa"/>
              <w:start w:w="62" w:type="dxa"/>
              <w:end w:w="62" w:type="dxa"/>
            </w:tcMar>
            <w:shd w:fill="17365D"/>
          </w:tcPr>
          <w:p>
            <w:pPr>
              <w:pStyle w:val="TableHeader"/>
            </w:pPr>
            <w:r/>
            <w:r>
              <w:rPr>
                <w:b/>
                <w:color w:val="FFFFFF"/>
              </w:rPr>
              <w:t>Complete when</w:t>
            </w:r>
          </w:p>
        </w:tc>
        <w:tc>
          <w:tcPr>
            <w:tcW w:type="dxa" w:w="3096"/>
            <w:vAlign w:val="center"/>
            <w:tcMar>
              <w:top w:w="52" w:type="dxa"/>
              <w:bottom w:w="52" w:type="dxa"/>
              <w:start w:w="62" w:type="dxa"/>
              <w:end w:w="62" w:type="dxa"/>
            </w:tcMar>
            <w:shd w:fill="17365D"/>
          </w:tcPr>
          <w:p>
            <w:pPr>
              <w:pStyle w:val="TableHeader"/>
            </w:pPr>
            <w:r/>
            <w:r>
              <w:rPr>
                <w:b/>
                <w:color w:val="FFFFFF"/>
              </w:rPr>
              <w:t>Incomplete when</w:t>
            </w:r>
          </w:p>
        </w:tc>
      </w:tr>
      <w:tr>
        <w:trPr>
          <w:cantSplit/>
        </w:trPr>
        <w:tc>
          <w:tcPr>
            <w:tcW w:type="dxa" w:w="2376"/>
            <w:vAlign w:val="center"/>
            <w:tcMar>
              <w:top w:w="52" w:type="dxa"/>
              <w:bottom w:w="52" w:type="dxa"/>
              <w:start w:w="62" w:type="dxa"/>
              <w:end w:w="62" w:type="dxa"/>
            </w:tcMar>
          </w:tcPr>
          <w:p>
            <w:pPr>
              <w:pStyle w:val="TableText"/>
            </w:pPr>
            <w:r/>
            <w:r>
              <w:rPr>
                <w:b w:val="0"/>
              </w:rPr>
              <w:t>Medical history</w:t>
            </w:r>
          </w:p>
        </w:tc>
        <w:tc>
          <w:tcPr>
            <w:tcW w:type="dxa" w:w="5256"/>
            <w:vAlign w:val="center"/>
            <w:tcMar>
              <w:top w:w="52" w:type="dxa"/>
              <w:bottom w:w="52" w:type="dxa"/>
              <w:start w:w="62" w:type="dxa"/>
              <w:end w:w="62" w:type="dxa"/>
            </w:tcMar>
          </w:tcPr>
          <w:p>
            <w:pPr>
              <w:pStyle w:val="TableText"/>
            </w:pPr>
            <w:r/>
            <w:r>
              <w:rPr>
                <w:b w:val="0"/>
              </w:rPr>
              <w:t>Required implemented fields are present, valid, and attributable to the current patient.</w:t>
            </w:r>
          </w:p>
        </w:tc>
        <w:tc>
          <w:tcPr>
            <w:tcW w:type="dxa" w:w="3096"/>
            <w:vAlign w:val="center"/>
            <w:tcMar>
              <w:top w:w="52" w:type="dxa"/>
              <w:bottom w:w="52" w:type="dxa"/>
              <w:start w:w="62" w:type="dxa"/>
              <w:end w:w="62" w:type="dxa"/>
            </w:tcMar>
          </w:tcPr>
          <w:p>
            <w:pPr>
              <w:pStyle w:val="TableText"/>
            </w:pPr>
            <w:r/>
            <w:r>
              <w:rPr>
                <w:b w:val="0"/>
              </w:rPr>
              <w:t>Record missing, required field null/unknown where prohibited, invalid, or contradictory.</w:t>
            </w:r>
          </w:p>
        </w:tc>
      </w:tr>
      <w:tr>
        <w:trPr>
          <w:cantSplit/>
        </w:trPr>
        <w:tc>
          <w:tcPr>
            <w:tcW w:type="dxa" w:w="2376"/>
            <w:vAlign w:val="center"/>
            <w:tcMar>
              <w:top w:w="52" w:type="dxa"/>
              <w:bottom w:w="52" w:type="dxa"/>
              <w:start w:w="62" w:type="dxa"/>
              <w:end w:w="62" w:type="dxa"/>
            </w:tcMar>
            <w:shd w:fill="EDF4FA"/>
          </w:tcPr>
          <w:p>
            <w:pPr>
              <w:pStyle w:val="TableText"/>
            </w:pPr>
            <w:r/>
            <w:r>
              <w:rPr>
                <w:b w:val="0"/>
              </w:rPr>
              <w:t>Ultrasound record</w:t>
            </w:r>
          </w:p>
        </w:tc>
        <w:tc>
          <w:tcPr>
            <w:tcW w:type="dxa" w:w="5256"/>
            <w:vAlign w:val="center"/>
            <w:tcMar>
              <w:top w:w="52" w:type="dxa"/>
              <w:bottom w:w="52" w:type="dxa"/>
              <w:start w:w="62" w:type="dxa"/>
              <w:end w:w="62" w:type="dxa"/>
            </w:tcMar>
            <w:shd w:fill="EDF4FA"/>
          </w:tcPr>
          <w:p>
            <w:pPr>
              <w:pStyle w:val="TableText"/>
            </w:pPr>
            <w:r/>
            <w:r>
              <w:rPr>
                <w:b w:val="0"/>
              </w:rPr>
              <w:t>Required structured findings and source/date fields are acceptable for the workflow.</w:t>
            </w:r>
          </w:p>
        </w:tc>
        <w:tc>
          <w:tcPr>
            <w:tcW w:type="dxa" w:w="3096"/>
            <w:vAlign w:val="center"/>
            <w:tcMar>
              <w:top w:w="52" w:type="dxa"/>
              <w:bottom w:w="52" w:type="dxa"/>
              <w:start w:w="62" w:type="dxa"/>
              <w:end w:w="62" w:type="dxa"/>
            </w:tcMar>
            <w:shd w:fill="EDF4FA"/>
          </w:tcPr>
          <w:p>
            <w:pPr>
              <w:pStyle w:val="TableText"/>
            </w:pPr>
            <w:r/>
            <w:r>
              <w:rPr>
                <w:b w:val="0"/>
              </w:rPr>
              <w:t>Record/finding missing, unsupported category, stale/unverified under approved policy.</w:t>
            </w:r>
          </w:p>
        </w:tc>
      </w:tr>
      <w:tr>
        <w:trPr>
          <w:cantSplit/>
        </w:trPr>
        <w:tc>
          <w:tcPr>
            <w:tcW w:type="dxa" w:w="2376"/>
            <w:vAlign w:val="center"/>
            <w:tcMar>
              <w:top w:w="52" w:type="dxa"/>
              <w:bottom w:w="52" w:type="dxa"/>
              <w:start w:w="62" w:type="dxa"/>
              <w:end w:w="62" w:type="dxa"/>
            </w:tcMar>
          </w:tcPr>
          <w:p>
            <w:pPr>
              <w:pStyle w:val="TableText"/>
            </w:pPr>
            <w:r/>
            <w:r>
              <w:rPr>
                <w:b w:val="0"/>
              </w:rPr>
              <w:t>Birth plan</w:t>
            </w:r>
          </w:p>
        </w:tc>
        <w:tc>
          <w:tcPr>
            <w:tcW w:type="dxa" w:w="5256"/>
            <w:vAlign w:val="center"/>
            <w:tcMar>
              <w:top w:w="52" w:type="dxa"/>
              <w:bottom w:w="52" w:type="dxa"/>
              <w:start w:w="62" w:type="dxa"/>
              <w:end w:w="62" w:type="dxa"/>
            </w:tcMar>
          </w:tcPr>
          <w:p>
            <w:pPr>
              <w:pStyle w:val="TableText"/>
            </w:pPr>
            <w:r/>
            <w:r>
              <w:rPr>
                <w:b w:val="0"/>
              </w:rPr>
              <w:t>Required implemented plan fields are present.</w:t>
            </w:r>
          </w:p>
        </w:tc>
        <w:tc>
          <w:tcPr>
            <w:tcW w:type="dxa" w:w="3096"/>
            <w:vAlign w:val="center"/>
            <w:tcMar>
              <w:top w:w="52" w:type="dxa"/>
              <w:bottom w:w="52" w:type="dxa"/>
              <w:start w:w="62" w:type="dxa"/>
              <w:end w:w="62" w:type="dxa"/>
            </w:tcMar>
          </w:tcPr>
          <w:p>
            <w:pPr>
              <w:pStyle w:val="TableText"/>
            </w:pPr>
            <w:r/>
            <w:r>
              <w:rPr>
                <w:b w:val="0"/>
              </w:rPr>
              <w:t>Record or required field missing.</w:t>
            </w:r>
          </w:p>
        </w:tc>
      </w:tr>
      <w:tr>
        <w:trPr>
          <w:cantSplit/>
        </w:trPr>
        <w:tc>
          <w:tcPr>
            <w:tcW w:type="dxa" w:w="2376"/>
            <w:vAlign w:val="center"/>
            <w:tcMar>
              <w:top w:w="52" w:type="dxa"/>
              <w:bottom w:w="52" w:type="dxa"/>
              <w:start w:w="62" w:type="dxa"/>
              <w:end w:w="62" w:type="dxa"/>
            </w:tcMar>
            <w:shd w:fill="EDF4FA"/>
          </w:tcPr>
          <w:p>
            <w:pPr>
              <w:pStyle w:val="TableText"/>
            </w:pPr>
            <w:r/>
            <w:r>
              <w:rPr>
                <w:b w:val="0"/>
              </w:rPr>
              <w:t>Prenatal/model feature set</w:t>
            </w:r>
          </w:p>
        </w:tc>
        <w:tc>
          <w:tcPr>
            <w:tcW w:type="dxa" w:w="5256"/>
            <w:vAlign w:val="center"/>
            <w:tcMar>
              <w:top w:w="52" w:type="dxa"/>
              <w:bottom w:w="52" w:type="dxa"/>
              <w:start w:w="62" w:type="dxa"/>
              <w:end w:w="62" w:type="dxa"/>
            </w:tcMar>
            <w:shd w:fill="EDF4FA"/>
          </w:tcPr>
          <w:p>
            <w:pPr>
              <w:pStyle w:val="TableText"/>
            </w:pPr>
            <w:r/>
            <w:r>
              <w:rPr>
                <w:b w:val="0"/>
              </w:rPr>
              <w:t>All approved model inputs are valid and available.</w:t>
            </w:r>
          </w:p>
        </w:tc>
        <w:tc>
          <w:tcPr>
            <w:tcW w:type="dxa" w:w="3096"/>
            <w:vAlign w:val="center"/>
            <w:tcMar>
              <w:top w:w="52" w:type="dxa"/>
              <w:bottom w:w="52" w:type="dxa"/>
              <w:start w:w="62" w:type="dxa"/>
              <w:end w:w="62" w:type="dxa"/>
            </w:tcMar>
            <w:shd w:fill="EDF4FA"/>
          </w:tcPr>
          <w:p>
            <w:pPr>
              <w:pStyle w:val="TableText"/>
            </w:pPr>
            <w:r/>
            <w:r>
              <w:rPr>
                <w:b w:val="0"/>
              </w:rPr>
              <w:t>Any required model input absent or invalid.</w:t>
            </w:r>
          </w:p>
        </w:tc>
      </w:tr>
      <w:tr>
        <w:trPr>
          <w:cantSplit/>
        </w:trPr>
        <w:tc>
          <w:tcPr>
            <w:tcW w:type="dxa" w:w="2376"/>
            <w:vAlign w:val="center"/>
            <w:tcMar>
              <w:top w:w="52" w:type="dxa"/>
              <w:bottom w:w="52" w:type="dxa"/>
              <w:start w:w="62" w:type="dxa"/>
              <w:end w:w="62" w:type="dxa"/>
            </w:tcMar>
          </w:tcPr>
          <w:p>
            <w:pPr>
              <w:pStyle w:val="TableText"/>
            </w:pPr>
            <w:r/>
            <w:r>
              <w:rPr>
                <w:b w:val="0"/>
              </w:rPr>
              <w:t>ML service result</w:t>
            </w:r>
          </w:p>
        </w:tc>
        <w:tc>
          <w:tcPr>
            <w:tcW w:type="dxa" w:w="5256"/>
            <w:vAlign w:val="center"/>
            <w:tcMar>
              <w:top w:w="52" w:type="dxa"/>
              <w:bottom w:w="52" w:type="dxa"/>
              <w:start w:w="62" w:type="dxa"/>
              <w:end w:w="62" w:type="dxa"/>
            </w:tcMar>
          </w:tcPr>
          <w:p>
            <w:pPr>
              <w:pStyle w:val="TableText"/>
            </w:pPr>
            <w:r/>
            <w:r>
              <w:rPr>
                <w:b w:val="0"/>
              </w:rPr>
              <w:t>Exact LOW or HIGH returned under the correct model contract.</w:t>
            </w:r>
          </w:p>
        </w:tc>
        <w:tc>
          <w:tcPr>
            <w:tcW w:type="dxa" w:w="3096"/>
            <w:vAlign w:val="center"/>
            <w:tcMar>
              <w:top w:w="52" w:type="dxa"/>
              <w:bottom w:w="52" w:type="dxa"/>
              <w:start w:w="62" w:type="dxa"/>
              <w:end w:w="62" w:type="dxa"/>
            </w:tcMar>
          </w:tcPr>
          <w:p>
            <w:pPr>
              <w:pStyle w:val="TableText"/>
            </w:pPr>
            <w:r/>
            <w:r>
              <w:rPr>
                <w:b w:val="0"/>
              </w:rPr>
              <w:t>Timeout, error, unknown text, malformed output, or wrong version.</w:t>
            </w:r>
          </w:p>
        </w:tc>
      </w:tr>
      <w:tr>
        <w:trPr>
          <w:cantSplit/>
        </w:trPr>
        <w:tc>
          <w:tcPr>
            <w:tcW w:type="dxa" w:w="2376"/>
            <w:vAlign w:val="center"/>
            <w:tcMar>
              <w:top w:w="52" w:type="dxa"/>
              <w:bottom w:w="52" w:type="dxa"/>
              <w:start w:w="62" w:type="dxa"/>
              <w:end w:w="62" w:type="dxa"/>
            </w:tcMar>
            <w:shd w:fill="EDF4FA"/>
          </w:tcPr>
          <w:p>
            <w:pPr>
              <w:pStyle w:val="TableText"/>
            </w:pPr>
            <w:r/>
            <w:r>
              <w:rPr>
                <w:b w:val="0"/>
              </w:rPr>
              <w:t>Overall completeness</w:t>
            </w:r>
          </w:p>
        </w:tc>
        <w:tc>
          <w:tcPr>
            <w:tcW w:type="dxa" w:w="5256"/>
            <w:vAlign w:val="center"/>
            <w:tcMar>
              <w:top w:w="52" w:type="dxa"/>
              <w:bottom w:w="52" w:type="dxa"/>
              <w:start w:w="62" w:type="dxa"/>
              <w:end w:w="62" w:type="dxa"/>
            </w:tcMar>
            <w:shd w:fill="EDF4FA"/>
          </w:tcPr>
          <w:p>
            <w:pPr>
              <w:pStyle w:val="TableText"/>
            </w:pPr>
            <w:r/>
            <w:r>
              <w:rPr>
                <w:b w:val="0"/>
              </w:rPr>
              <w:t>All mandatory objects complete for the LOW/ML pathway.</w:t>
            </w:r>
          </w:p>
        </w:tc>
        <w:tc>
          <w:tcPr>
            <w:tcW w:type="dxa" w:w="3096"/>
            <w:vAlign w:val="center"/>
            <w:tcMar>
              <w:top w:w="52" w:type="dxa"/>
              <w:bottom w:w="52" w:type="dxa"/>
              <w:start w:w="62" w:type="dxa"/>
              <w:end w:w="62" w:type="dxa"/>
            </w:tcMar>
            <w:shd w:fill="EDF4FA"/>
          </w:tcPr>
          <w:p>
            <w:pPr>
              <w:pStyle w:val="TableText"/>
            </w:pPr>
            <w:r/>
            <w:r>
              <w:rPr>
                <w:b w:val="0"/>
              </w:rPr>
              <w:t>One or more mandatory objects incomplete.</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Critical distinction</w:t>
              <w:br/>
            </w:r>
            <w:r>
              <w:t>Completeness does not override known risk. If a deterministic HIGH factor exists, the final category remains HIGH and missing information is shown as a separate unresolved data-gap list.</w:t>
            </w:r>
          </w:p>
        </w:tc>
      </w:tr>
    </w:tbl>
    <w:p>
      <w:pPr>
        <w:spacing w:after="20"/>
      </w:pPr>
    </w:p>
    <w:p>
      <w:pPr>
        <w:pStyle w:val="Heading1"/>
      </w:pPr>
      <w:r>
        <w:t>11. Stage 7 - ML Feature Assembly and Inference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Step</w:t>
            </w:r>
          </w:p>
        </w:tc>
        <w:tc>
          <w:tcPr>
            <w:tcW w:type="dxa" w:w="7560"/>
            <w:vAlign w:val="center"/>
            <w:tcMar>
              <w:top w:w="52" w:type="dxa"/>
              <w:bottom w:w="52" w:type="dxa"/>
              <w:start w:w="62" w:type="dxa"/>
              <w:end w:w="62" w:type="dxa"/>
            </w:tcMar>
            <w:shd w:fill="17365D"/>
          </w:tcPr>
          <w:p>
            <w:pPr>
              <w:pStyle w:val="TableHeader"/>
            </w:pPr>
            <w:r/>
            <w:r>
              <w:rPr>
                <w:b/>
                <w:color w:val="FFFFFF"/>
              </w:rPr>
              <w:t>Required behavior</w:t>
            </w:r>
          </w:p>
        </w:tc>
      </w:tr>
      <w:tr>
        <w:trPr>
          <w:cantSplit/>
        </w:trPr>
        <w:tc>
          <w:tcPr>
            <w:tcW w:type="dxa" w:w="2952"/>
            <w:vAlign w:val="center"/>
            <w:tcMar>
              <w:top w:w="52" w:type="dxa"/>
              <w:bottom w:w="52" w:type="dxa"/>
              <w:start w:w="62" w:type="dxa"/>
              <w:end w:w="62" w:type="dxa"/>
            </w:tcMar>
          </w:tcPr>
          <w:p>
            <w:pPr>
              <w:pStyle w:val="TableText"/>
            </w:pPr>
            <w:r/>
            <w:r>
              <w:rPr>
                <w:b w:val="0"/>
              </w:rPr>
              <w:t>Schema selection</w:t>
            </w:r>
          </w:p>
        </w:tc>
        <w:tc>
          <w:tcPr>
            <w:tcW w:type="dxa" w:w="7560"/>
            <w:vAlign w:val="center"/>
            <w:tcMar>
              <w:top w:w="52" w:type="dxa"/>
              <w:bottom w:w="52" w:type="dxa"/>
              <w:start w:w="62" w:type="dxa"/>
              <w:end w:w="62" w:type="dxa"/>
            </w:tcMar>
          </w:tcPr>
          <w:p>
            <w:pPr>
              <w:pStyle w:val="TableText"/>
            </w:pPr>
            <w:r/>
            <w:r>
              <w:rPr>
                <w:b w:val="0"/>
              </w:rPr>
              <w:t>Use the approved locked feature schema for the active model version.</w:t>
            </w:r>
          </w:p>
        </w:tc>
      </w:tr>
      <w:tr>
        <w:trPr>
          <w:cantSplit/>
        </w:trPr>
        <w:tc>
          <w:tcPr>
            <w:tcW w:type="dxa" w:w="2952"/>
            <w:vAlign w:val="center"/>
            <w:tcMar>
              <w:top w:w="52" w:type="dxa"/>
              <w:bottom w:w="52" w:type="dxa"/>
              <w:start w:w="62" w:type="dxa"/>
              <w:end w:w="62" w:type="dxa"/>
            </w:tcMar>
            <w:shd w:fill="EDF4FA"/>
          </w:tcPr>
          <w:p>
            <w:pPr>
              <w:pStyle w:val="TableText"/>
            </w:pPr>
            <w:r/>
            <w:r>
              <w:rPr>
                <w:b w:val="0"/>
              </w:rPr>
              <w:t>Feature extraction</w:t>
            </w:r>
          </w:p>
        </w:tc>
        <w:tc>
          <w:tcPr>
            <w:tcW w:type="dxa" w:w="7560"/>
            <w:vAlign w:val="center"/>
            <w:tcMar>
              <w:top w:w="52" w:type="dxa"/>
              <w:bottom w:w="52" w:type="dxa"/>
              <w:start w:w="62" w:type="dxa"/>
              <w:end w:w="62" w:type="dxa"/>
            </w:tcMar>
            <w:shd w:fill="EDF4FA"/>
          </w:tcPr>
          <w:p>
            <w:pPr>
              <w:pStyle w:val="TableText"/>
            </w:pPr>
            <w:r/>
            <w:r>
              <w:rPr>
                <w:b w:val="0"/>
              </w:rPr>
              <w:t>Read only the approved current-pregnancy inputs.</w:t>
            </w:r>
          </w:p>
        </w:tc>
      </w:tr>
      <w:tr>
        <w:trPr>
          <w:cantSplit/>
        </w:trPr>
        <w:tc>
          <w:tcPr>
            <w:tcW w:type="dxa" w:w="2952"/>
            <w:vAlign w:val="center"/>
            <w:tcMar>
              <w:top w:w="52" w:type="dxa"/>
              <w:bottom w:w="52" w:type="dxa"/>
              <w:start w:w="62" w:type="dxa"/>
              <w:end w:w="62" w:type="dxa"/>
            </w:tcMar>
          </w:tcPr>
          <w:p>
            <w:pPr>
              <w:pStyle w:val="TableText"/>
            </w:pPr>
            <w:r/>
            <w:r>
              <w:rPr>
                <w:b w:val="0"/>
              </w:rPr>
              <w:t>Transformation</w:t>
            </w:r>
          </w:p>
        </w:tc>
        <w:tc>
          <w:tcPr>
            <w:tcW w:type="dxa" w:w="7560"/>
            <w:vAlign w:val="center"/>
            <w:tcMar>
              <w:top w:w="52" w:type="dxa"/>
              <w:bottom w:w="52" w:type="dxa"/>
              <w:start w:w="62" w:type="dxa"/>
              <w:end w:w="62" w:type="dxa"/>
            </w:tcMar>
          </w:tcPr>
          <w:p>
            <w:pPr>
              <w:pStyle w:val="TableText"/>
            </w:pPr>
            <w:r/>
            <w:r>
              <w:rPr>
                <w:b w:val="0"/>
              </w:rPr>
              <w:t>Apply the same encoding, ordering, unit, and missing-value policy used in validation/training.</w:t>
            </w:r>
          </w:p>
        </w:tc>
      </w:tr>
      <w:tr>
        <w:trPr>
          <w:cantSplit/>
        </w:trPr>
        <w:tc>
          <w:tcPr>
            <w:tcW w:type="dxa" w:w="2952"/>
            <w:vAlign w:val="center"/>
            <w:tcMar>
              <w:top w:w="52" w:type="dxa"/>
              <w:bottom w:w="52" w:type="dxa"/>
              <w:start w:w="62" w:type="dxa"/>
              <w:end w:w="62" w:type="dxa"/>
            </w:tcMar>
            <w:shd w:fill="EDF4FA"/>
          </w:tcPr>
          <w:p>
            <w:pPr>
              <w:pStyle w:val="TableText"/>
            </w:pPr>
            <w:r/>
            <w:r>
              <w:rPr>
                <w:b w:val="0"/>
              </w:rPr>
              <w:t>Payload validation</w:t>
            </w:r>
          </w:p>
        </w:tc>
        <w:tc>
          <w:tcPr>
            <w:tcW w:type="dxa" w:w="7560"/>
            <w:vAlign w:val="center"/>
            <w:tcMar>
              <w:top w:w="52" w:type="dxa"/>
              <w:bottom w:w="52" w:type="dxa"/>
              <w:start w:w="62" w:type="dxa"/>
              <w:end w:w="62" w:type="dxa"/>
            </w:tcMar>
            <w:shd w:fill="EDF4FA"/>
          </w:tcPr>
          <w:p>
            <w:pPr>
              <w:pStyle w:val="TableText"/>
            </w:pPr>
            <w:r/>
            <w:r>
              <w:rPr>
                <w:b w:val="0"/>
              </w:rPr>
              <w:t>Confirm field names, types, order, values, model version, and assessment identifier.</w:t>
            </w:r>
          </w:p>
        </w:tc>
      </w:tr>
      <w:tr>
        <w:trPr>
          <w:cantSplit/>
        </w:trPr>
        <w:tc>
          <w:tcPr>
            <w:tcW w:type="dxa" w:w="2952"/>
            <w:vAlign w:val="center"/>
            <w:tcMar>
              <w:top w:w="52" w:type="dxa"/>
              <w:bottom w:w="52" w:type="dxa"/>
              <w:start w:w="62" w:type="dxa"/>
              <w:end w:w="62" w:type="dxa"/>
            </w:tcMar>
          </w:tcPr>
          <w:p>
            <w:pPr>
              <w:pStyle w:val="TableText"/>
            </w:pPr>
            <w:r/>
            <w:r>
              <w:rPr>
                <w:b w:val="0"/>
              </w:rPr>
              <w:t>Secure invocation</w:t>
            </w:r>
          </w:p>
        </w:tc>
        <w:tc>
          <w:tcPr>
            <w:tcW w:type="dxa" w:w="7560"/>
            <w:vAlign w:val="center"/>
            <w:tcMar>
              <w:top w:w="52" w:type="dxa"/>
              <w:bottom w:w="52" w:type="dxa"/>
              <w:start w:w="62" w:type="dxa"/>
              <w:end w:w="62" w:type="dxa"/>
            </w:tcMar>
          </w:tcPr>
          <w:p>
            <w:pPr>
              <w:pStyle w:val="TableText"/>
            </w:pPr>
            <w:r/>
            <w:r>
              <w:rPr>
                <w:b w:val="0"/>
              </w:rPr>
              <w:t>Call the configured Python executable/service without shell injection or exposure of sensitive data.</w:t>
            </w:r>
          </w:p>
        </w:tc>
      </w:tr>
      <w:tr>
        <w:trPr>
          <w:cantSplit/>
        </w:trPr>
        <w:tc>
          <w:tcPr>
            <w:tcW w:type="dxa" w:w="2952"/>
            <w:vAlign w:val="center"/>
            <w:tcMar>
              <w:top w:w="52" w:type="dxa"/>
              <w:bottom w:w="52" w:type="dxa"/>
              <w:start w:w="62" w:type="dxa"/>
              <w:end w:w="62" w:type="dxa"/>
            </w:tcMar>
            <w:shd w:fill="EDF4FA"/>
          </w:tcPr>
          <w:p>
            <w:pPr>
              <w:pStyle w:val="TableText"/>
            </w:pPr>
            <w:r/>
            <w:r>
              <w:rPr>
                <w:b w:val="0"/>
              </w:rPr>
              <w:t>Timeout/error control</w:t>
            </w:r>
          </w:p>
        </w:tc>
        <w:tc>
          <w:tcPr>
            <w:tcW w:type="dxa" w:w="7560"/>
            <w:vAlign w:val="center"/>
            <w:tcMar>
              <w:top w:w="52" w:type="dxa"/>
              <w:bottom w:w="52" w:type="dxa"/>
              <w:start w:w="62" w:type="dxa"/>
              <w:end w:w="62" w:type="dxa"/>
            </w:tcMar>
            <w:shd w:fill="EDF4FA"/>
          </w:tcPr>
          <w:p>
            <w:pPr>
              <w:pStyle w:val="TableText"/>
            </w:pPr>
            <w:r/>
            <w:r>
              <w:rPr>
                <w:b w:val="0"/>
              </w:rPr>
              <w:t>Use a bounded timeout or controlled failure behavior; capture stdout/stderr safely.</w:t>
            </w:r>
          </w:p>
        </w:tc>
      </w:tr>
      <w:tr>
        <w:trPr>
          <w:cantSplit/>
        </w:trPr>
        <w:tc>
          <w:tcPr>
            <w:tcW w:type="dxa" w:w="2952"/>
            <w:vAlign w:val="center"/>
            <w:tcMar>
              <w:top w:w="52" w:type="dxa"/>
              <w:bottom w:w="52" w:type="dxa"/>
              <w:start w:w="62" w:type="dxa"/>
              <w:end w:w="62" w:type="dxa"/>
            </w:tcMar>
          </w:tcPr>
          <w:p>
            <w:pPr>
              <w:pStyle w:val="TableText"/>
            </w:pPr>
            <w:r/>
            <w:r>
              <w:rPr>
                <w:b w:val="0"/>
              </w:rPr>
              <w:t>Output validation</w:t>
            </w:r>
          </w:p>
        </w:tc>
        <w:tc>
          <w:tcPr>
            <w:tcW w:type="dxa" w:w="7560"/>
            <w:vAlign w:val="center"/>
            <w:tcMar>
              <w:top w:w="52" w:type="dxa"/>
              <w:bottom w:w="52" w:type="dxa"/>
              <w:start w:w="62" w:type="dxa"/>
              <w:end w:w="62" w:type="dxa"/>
            </w:tcMar>
          </w:tcPr>
          <w:p>
            <w:pPr>
              <w:pStyle w:val="TableText"/>
            </w:pPr>
            <w:r/>
            <w:r>
              <w:rPr>
                <w:b w:val="0"/>
              </w:rPr>
              <w:t>Accept only exact LOW or HIGH after approved normalization.</w:t>
            </w:r>
          </w:p>
        </w:tc>
      </w:tr>
      <w:tr>
        <w:trPr>
          <w:cantSplit/>
        </w:trPr>
        <w:tc>
          <w:tcPr>
            <w:tcW w:type="dxa" w:w="2952"/>
            <w:vAlign w:val="center"/>
            <w:tcMar>
              <w:top w:w="52" w:type="dxa"/>
              <w:bottom w:w="52" w:type="dxa"/>
              <w:start w:w="62" w:type="dxa"/>
              <w:end w:w="62" w:type="dxa"/>
            </w:tcMar>
            <w:shd w:fill="EDF4FA"/>
          </w:tcPr>
          <w:p>
            <w:pPr>
              <w:pStyle w:val="TableText"/>
            </w:pPr>
            <w:r/>
            <w:r>
              <w:rPr>
                <w:b w:val="0"/>
              </w:rPr>
              <w:t>Inference audit</w:t>
            </w:r>
          </w:p>
        </w:tc>
        <w:tc>
          <w:tcPr>
            <w:tcW w:type="dxa" w:w="7560"/>
            <w:vAlign w:val="center"/>
            <w:tcMar>
              <w:top w:w="52" w:type="dxa"/>
              <w:bottom w:w="52" w:type="dxa"/>
              <w:start w:w="62" w:type="dxa"/>
              <w:end w:w="62" w:type="dxa"/>
            </w:tcMar>
            <w:shd w:fill="EDF4FA"/>
          </w:tcPr>
          <w:p>
            <w:pPr>
              <w:pStyle w:val="TableText"/>
            </w:pPr>
            <w:r/>
            <w:r>
              <w:rPr>
                <w:b w:val="0"/>
              </w:rPr>
              <w:t>Store model version, payload hash or snapshot, result, status, execution time, and error state.</w:t>
            </w:r>
          </w:p>
        </w:tc>
      </w:tr>
      <w:tr>
        <w:trPr>
          <w:cantSplit/>
        </w:trPr>
        <w:tc>
          <w:tcPr>
            <w:tcW w:type="dxa" w:w="2952"/>
            <w:vAlign w:val="center"/>
            <w:tcMar>
              <w:top w:w="52" w:type="dxa"/>
              <w:bottom w:w="52" w:type="dxa"/>
              <w:start w:w="62" w:type="dxa"/>
              <w:end w:w="62" w:type="dxa"/>
            </w:tcMar>
          </w:tcPr>
          <w:p>
            <w:pPr>
              <w:pStyle w:val="TableText"/>
            </w:pPr>
            <w:r/>
            <w:r>
              <w:rPr>
                <w:b w:val="0"/>
              </w:rPr>
              <w:t>No autonomous probability claim</w:t>
            </w:r>
          </w:p>
        </w:tc>
        <w:tc>
          <w:tcPr>
            <w:tcW w:type="dxa" w:w="7560"/>
            <w:vAlign w:val="center"/>
            <w:tcMar>
              <w:top w:w="52" w:type="dxa"/>
              <w:bottom w:w="52" w:type="dxa"/>
              <w:start w:w="62" w:type="dxa"/>
              <w:end w:w="62" w:type="dxa"/>
            </w:tcMar>
          </w:tcPr>
          <w:p>
            <w:pPr>
              <w:pStyle w:val="TableText"/>
            </w:pPr>
            <w:r/>
            <w:r>
              <w:rPr>
                <w:b w:val="0"/>
              </w:rPr>
              <w:t>Do not display probability unless calibration and interpretation have been validated and approved.</w:t>
            </w:r>
          </w:p>
        </w:tc>
      </w:tr>
    </w:tbl>
    <w:p>
      <w:pPr>
        <w:spacing w:after="20"/>
      </w:pPr>
    </w:p>
    <w:p>
      <w:pPr>
        <w:pStyle w:val="Heading2"/>
      </w:pPr>
      <w:r>
        <w:t>11.1 ML response states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2" w:type="dxa"/>
              <w:bottom w:w="52" w:type="dxa"/>
              <w:start w:w="62" w:type="dxa"/>
              <w:end w:w="62" w:type="dxa"/>
            </w:tcMar>
            <w:shd w:fill="17365D"/>
          </w:tcPr>
          <w:p>
            <w:pPr>
              <w:pStyle w:val="TableHeader"/>
            </w:pPr>
            <w:r/>
            <w:r>
              <w:rPr>
                <w:b/>
                <w:color w:val="FFFFFF"/>
              </w:rPr>
              <w:t>Response state</w:t>
            </w:r>
          </w:p>
        </w:tc>
        <w:tc>
          <w:tcPr>
            <w:tcW w:type="dxa" w:w="3816"/>
            <w:vAlign w:val="center"/>
            <w:tcMar>
              <w:top w:w="52" w:type="dxa"/>
              <w:bottom w:w="52" w:type="dxa"/>
              <w:start w:w="62" w:type="dxa"/>
              <w:end w:w="62" w:type="dxa"/>
            </w:tcMar>
            <w:shd w:fill="17365D"/>
          </w:tcPr>
          <w:p>
            <w:pPr>
              <w:pStyle w:val="TableHeader"/>
            </w:pPr>
            <w:r/>
            <w:r>
              <w:rPr>
                <w:b/>
                <w:color w:val="FFFFFF"/>
              </w:rPr>
              <w:t>Meaning</w:t>
            </w:r>
          </w:p>
        </w:tc>
        <w:tc>
          <w:tcPr>
            <w:tcW w:type="dxa" w:w="4608"/>
            <w:vAlign w:val="center"/>
            <w:tcMar>
              <w:top w:w="52" w:type="dxa"/>
              <w:bottom w:w="52" w:type="dxa"/>
              <w:start w:w="62" w:type="dxa"/>
              <w:end w:w="62" w:type="dxa"/>
            </w:tcMar>
            <w:shd w:fill="17365D"/>
          </w:tcPr>
          <w:p>
            <w:pPr>
              <w:pStyle w:val="TableHeader"/>
            </w:pPr>
            <w:r/>
            <w:r>
              <w:rPr>
                <w:b/>
                <w:color w:val="FFFFFF"/>
              </w:rPr>
              <w:t>Pipeline action</w:t>
            </w:r>
          </w:p>
        </w:tc>
      </w:tr>
      <w:tr>
        <w:trPr>
          <w:cantSplit/>
        </w:trPr>
        <w:tc>
          <w:tcPr>
            <w:tcW w:type="dxa" w:w="2088"/>
            <w:vAlign w:val="center"/>
            <w:tcMar>
              <w:top w:w="52" w:type="dxa"/>
              <w:bottom w:w="52" w:type="dxa"/>
              <w:start w:w="62" w:type="dxa"/>
              <w:end w:w="62" w:type="dxa"/>
            </w:tcMar>
          </w:tcPr>
          <w:p>
            <w:pPr>
              <w:pStyle w:val="TableText"/>
            </w:pPr>
            <w:r/>
            <w:r>
              <w:rPr>
                <w:b w:val="0"/>
              </w:rPr>
              <w:t>VALID_LOW</w:t>
            </w:r>
          </w:p>
        </w:tc>
        <w:tc>
          <w:tcPr>
            <w:tcW w:type="dxa" w:w="3816"/>
            <w:vAlign w:val="center"/>
            <w:tcMar>
              <w:top w:w="52" w:type="dxa"/>
              <w:bottom w:w="52" w:type="dxa"/>
              <w:start w:w="62" w:type="dxa"/>
              <w:end w:w="62" w:type="dxa"/>
            </w:tcMar>
          </w:tcPr>
          <w:p>
            <w:pPr>
              <w:pStyle w:val="TableText"/>
            </w:pPr>
            <w:r/>
            <w:r>
              <w:rPr>
                <w:b w:val="0"/>
              </w:rPr>
              <w:t>Exact supported LOW.</w:t>
            </w:r>
          </w:p>
        </w:tc>
        <w:tc>
          <w:tcPr>
            <w:tcW w:type="dxa" w:w="4608"/>
            <w:vAlign w:val="center"/>
            <w:tcMar>
              <w:top w:w="52" w:type="dxa"/>
              <w:bottom w:w="52" w:type="dxa"/>
              <w:start w:w="62" w:type="dxa"/>
              <w:end w:w="62" w:type="dxa"/>
            </w:tcMar>
          </w:tcPr>
          <w:p>
            <w:pPr>
              <w:pStyle w:val="TableText"/>
            </w:pPr>
            <w:r/>
            <w:r>
              <w:rPr>
                <w:b w:val="0"/>
              </w:rPr>
              <w:t>Eligible for LOW only if complete and no deterministic HIGH.</w:t>
            </w:r>
          </w:p>
        </w:tc>
      </w:tr>
      <w:tr>
        <w:trPr>
          <w:cantSplit/>
        </w:trPr>
        <w:tc>
          <w:tcPr>
            <w:tcW w:type="dxa" w:w="2088"/>
            <w:vAlign w:val="center"/>
            <w:tcMar>
              <w:top w:w="52" w:type="dxa"/>
              <w:bottom w:w="52" w:type="dxa"/>
              <w:start w:w="62" w:type="dxa"/>
              <w:end w:w="62" w:type="dxa"/>
            </w:tcMar>
            <w:shd w:fill="EDF4FA"/>
          </w:tcPr>
          <w:p>
            <w:pPr>
              <w:pStyle w:val="TableText"/>
            </w:pPr>
            <w:r/>
            <w:r>
              <w:rPr>
                <w:b w:val="0"/>
              </w:rPr>
              <w:t>VALID_HIGH</w:t>
            </w:r>
          </w:p>
        </w:tc>
        <w:tc>
          <w:tcPr>
            <w:tcW w:type="dxa" w:w="3816"/>
            <w:vAlign w:val="center"/>
            <w:tcMar>
              <w:top w:w="52" w:type="dxa"/>
              <w:bottom w:w="52" w:type="dxa"/>
              <w:start w:w="62" w:type="dxa"/>
              <w:end w:w="62" w:type="dxa"/>
            </w:tcMar>
            <w:shd w:fill="EDF4FA"/>
          </w:tcPr>
          <w:p>
            <w:pPr>
              <w:pStyle w:val="TableText"/>
            </w:pPr>
            <w:r/>
            <w:r>
              <w:rPr>
                <w:b w:val="0"/>
              </w:rPr>
              <w:t>Exact supported HIGH.</w:t>
            </w:r>
          </w:p>
        </w:tc>
        <w:tc>
          <w:tcPr>
            <w:tcW w:type="dxa" w:w="4608"/>
            <w:vAlign w:val="center"/>
            <w:tcMar>
              <w:top w:w="52" w:type="dxa"/>
              <w:bottom w:w="52" w:type="dxa"/>
              <w:start w:w="62" w:type="dxa"/>
              <w:end w:w="62" w:type="dxa"/>
            </w:tcMar>
            <w:shd w:fill="EDF4FA"/>
          </w:tcPr>
          <w:p>
            <w:pPr>
              <w:pStyle w:val="TableText"/>
            </w:pPr>
            <w:r/>
            <w:r>
              <w:rPr>
                <w:b w:val="0"/>
              </w:rPr>
              <w:t>HIGH when no more urgent rule determines action.</w:t>
            </w:r>
          </w:p>
        </w:tc>
      </w:tr>
      <w:tr>
        <w:trPr>
          <w:cantSplit/>
        </w:trPr>
        <w:tc>
          <w:tcPr>
            <w:tcW w:type="dxa" w:w="2088"/>
            <w:vAlign w:val="center"/>
            <w:tcMar>
              <w:top w:w="52" w:type="dxa"/>
              <w:bottom w:w="52" w:type="dxa"/>
              <w:start w:w="62" w:type="dxa"/>
              <w:end w:w="62" w:type="dxa"/>
            </w:tcMar>
          </w:tcPr>
          <w:p>
            <w:pPr>
              <w:pStyle w:val="TableText"/>
            </w:pPr>
            <w:r/>
            <w:r>
              <w:rPr>
                <w:b w:val="0"/>
              </w:rPr>
              <w:t>INVALID_FORMAT</w:t>
            </w:r>
          </w:p>
        </w:tc>
        <w:tc>
          <w:tcPr>
            <w:tcW w:type="dxa" w:w="3816"/>
            <w:vAlign w:val="center"/>
            <w:tcMar>
              <w:top w:w="52" w:type="dxa"/>
              <w:bottom w:w="52" w:type="dxa"/>
              <w:start w:w="62" w:type="dxa"/>
              <w:end w:w="62" w:type="dxa"/>
            </w:tcMar>
          </w:tcPr>
          <w:p>
            <w:pPr>
              <w:pStyle w:val="TableText"/>
            </w:pPr>
            <w:r/>
            <w:r>
              <w:rPr>
                <w:b w:val="0"/>
              </w:rPr>
              <w:t>Unexpected or mixed text.</w:t>
            </w:r>
          </w:p>
        </w:tc>
        <w:tc>
          <w:tcPr>
            <w:tcW w:type="dxa" w:w="4608"/>
            <w:vAlign w:val="center"/>
            <w:tcMar>
              <w:top w:w="52" w:type="dxa"/>
              <w:bottom w:w="52" w:type="dxa"/>
              <w:start w:w="62" w:type="dxa"/>
              <w:end w:w="62" w:type="dxa"/>
            </w:tcMar>
          </w:tcPr>
          <w:p>
            <w:pPr>
              <w:pStyle w:val="TableText"/>
            </w:pPr>
            <w:r/>
            <w:r>
              <w:rPr>
                <w:b w:val="0"/>
              </w:rPr>
              <w:t>Treat as invalid; incomplete unless rule HIGH exists.</w:t>
            </w:r>
          </w:p>
        </w:tc>
      </w:tr>
      <w:tr>
        <w:trPr>
          <w:cantSplit/>
        </w:trPr>
        <w:tc>
          <w:tcPr>
            <w:tcW w:type="dxa" w:w="2088"/>
            <w:vAlign w:val="center"/>
            <w:tcMar>
              <w:top w:w="52" w:type="dxa"/>
              <w:bottom w:w="52" w:type="dxa"/>
              <w:start w:w="62" w:type="dxa"/>
              <w:end w:w="62" w:type="dxa"/>
            </w:tcMar>
            <w:shd w:fill="EDF4FA"/>
          </w:tcPr>
          <w:p>
            <w:pPr>
              <w:pStyle w:val="TableText"/>
            </w:pPr>
            <w:r/>
            <w:r>
              <w:rPr>
                <w:b w:val="0"/>
              </w:rPr>
              <w:t>SERVICE_ERROR</w:t>
            </w:r>
          </w:p>
        </w:tc>
        <w:tc>
          <w:tcPr>
            <w:tcW w:type="dxa" w:w="3816"/>
            <w:vAlign w:val="center"/>
            <w:tcMar>
              <w:top w:w="52" w:type="dxa"/>
              <w:bottom w:w="52" w:type="dxa"/>
              <w:start w:w="62" w:type="dxa"/>
              <w:end w:w="62" w:type="dxa"/>
            </w:tcMar>
            <w:shd w:fill="EDF4FA"/>
          </w:tcPr>
          <w:p>
            <w:pPr>
              <w:pStyle w:val="TableText"/>
            </w:pPr>
            <w:r/>
            <w:r>
              <w:rPr>
                <w:b w:val="0"/>
              </w:rPr>
              <w:t>Python, file, model, or dependency failure.</w:t>
            </w:r>
          </w:p>
        </w:tc>
        <w:tc>
          <w:tcPr>
            <w:tcW w:type="dxa" w:w="4608"/>
            <w:vAlign w:val="center"/>
            <w:tcMar>
              <w:top w:w="52" w:type="dxa"/>
              <w:bottom w:w="52" w:type="dxa"/>
              <w:start w:w="62" w:type="dxa"/>
              <w:end w:w="62" w:type="dxa"/>
            </w:tcMar>
            <w:shd w:fill="EDF4FA"/>
          </w:tcPr>
          <w:p>
            <w:pPr>
              <w:pStyle w:val="TableText"/>
            </w:pPr>
            <w:r/>
            <w:r>
              <w:rPr>
                <w:b w:val="0"/>
              </w:rPr>
              <w:t>Treat as invalid; log technical incident.</w:t>
            </w:r>
          </w:p>
        </w:tc>
      </w:tr>
      <w:tr>
        <w:trPr>
          <w:cantSplit/>
        </w:trPr>
        <w:tc>
          <w:tcPr>
            <w:tcW w:type="dxa" w:w="2088"/>
            <w:vAlign w:val="center"/>
            <w:tcMar>
              <w:top w:w="52" w:type="dxa"/>
              <w:bottom w:w="52" w:type="dxa"/>
              <w:start w:w="62" w:type="dxa"/>
              <w:end w:w="62" w:type="dxa"/>
            </w:tcMar>
          </w:tcPr>
          <w:p>
            <w:pPr>
              <w:pStyle w:val="TableText"/>
            </w:pPr>
            <w:r/>
            <w:r>
              <w:rPr>
                <w:b w:val="0"/>
              </w:rPr>
              <w:t>TIMEOUT</w:t>
            </w:r>
          </w:p>
        </w:tc>
        <w:tc>
          <w:tcPr>
            <w:tcW w:type="dxa" w:w="3816"/>
            <w:vAlign w:val="center"/>
            <w:tcMar>
              <w:top w:w="52" w:type="dxa"/>
              <w:bottom w:w="52" w:type="dxa"/>
              <w:start w:w="62" w:type="dxa"/>
              <w:end w:w="62" w:type="dxa"/>
            </w:tcMar>
          </w:tcPr>
          <w:p>
            <w:pPr>
              <w:pStyle w:val="TableText"/>
            </w:pPr>
            <w:r/>
            <w:r>
              <w:rPr>
                <w:b w:val="0"/>
              </w:rPr>
              <w:t>No response within configured limit.</w:t>
            </w:r>
          </w:p>
        </w:tc>
        <w:tc>
          <w:tcPr>
            <w:tcW w:type="dxa" w:w="4608"/>
            <w:vAlign w:val="center"/>
            <w:tcMar>
              <w:top w:w="52" w:type="dxa"/>
              <w:bottom w:w="52" w:type="dxa"/>
              <w:start w:w="62" w:type="dxa"/>
              <w:end w:w="62" w:type="dxa"/>
            </w:tcMar>
          </w:tcPr>
          <w:p>
            <w:pPr>
              <w:pStyle w:val="TableText"/>
            </w:pPr>
            <w:r/>
            <w:r>
              <w:rPr>
                <w:b w:val="0"/>
              </w:rPr>
              <w:t>Treat as invalid; continue deterministic/manual pathway.</w:t>
            </w:r>
          </w:p>
        </w:tc>
      </w:tr>
      <w:tr>
        <w:trPr>
          <w:cantSplit/>
        </w:trPr>
        <w:tc>
          <w:tcPr>
            <w:tcW w:type="dxa" w:w="2088"/>
            <w:vAlign w:val="center"/>
            <w:tcMar>
              <w:top w:w="52" w:type="dxa"/>
              <w:bottom w:w="52" w:type="dxa"/>
              <w:start w:w="62" w:type="dxa"/>
              <w:end w:w="62" w:type="dxa"/>
            </w:tcMar>
            <w:shd w:fill="EDF4FA"/>
          </w:tcPr>
          <w:p>
            <w:pPr>
              <w:pStyle w:val="TableText"/>
            </w:pPr>
            <w:r/>
            <w:r>
              <w:rPr>
                <w:b w:val="0"/>
              </w:rPr>
              <w:t>VERSION_MISMATCH</w:t>
            </w:r>
          </w:p>
        </w:tc>
        <w:tc>
          <w:tcPr>
            <w:tcW w:type="dxa" w:w="3816"/>
            <w:vAlign w:val="center"/>
            <w:tcMar>
              <w:top w:w="52" w:type="dxa"/>
              <w:bottom w:w="52" w:type="dxa"/>
              <w:start w:w="62" w:type="dxa"/>
              <w:end w:w="62" w:type="dxa"/>
            </w:tcMar>
            <w:shd w:fill="EDF4FA"/>
          </w:tcPr>
          <w:p>
            <w:pPr>
              <w:pStyle w:val="TableText"/>
            </w:pPr>
            <w:r/>
            <w:r>
              <w:rPr>
                <w:b w:val="0"/>
              </w:rPr>
              <w:t>Unexpected model/schema version.</w:t>
            </w:r>
          </w:p>
        </w:tc>
        <w:tc>
          <w:tcPr>
            <w:tcW w:type="dxa" w:w="4608"/>
            <w:vAlign w:val="center"/>
            <w:tcMar>
              <w:top w:w="52" w:type="dxa"/>
              <w:bottom w:w="52" w:type="dxa"/>
              <w:start w:w="62" w:type="dxa"/>
              <w:end w:w="62" w:type="dxa"/>
            </w:tcMar>
            <w:shd w:fill="EDF4FA"/>
          </w:tcPr>
          <w:p>
            <w:pPr>
              <w:pStyle w:val="TableText"/>
            </w:pPr>
            <w:r/>
            <w:r>
              <w:rPr>
                <w:b w:val="0"/>
              </w:rPr>
              <w:t>Reject output and require configuration correction.</w:t>
            </w:r>
          </w:p>
        </w:tc>
      </w:tr>
    </w:tbl>
    <w:p>
      <w:pPr>
        <w:spacing w:after="20"/>
      </w:pPr>
    </w:p>
    <w:p>
      <w:pPr>
        <w:pStyle w:val="Heading1"/>
      </w:pPr>
      <w:r>
        <w:t>12. Stage 8 - Decision Resolution</w:t>
      </w:r>
    </w:p>
    <w:p>
      <w:pPr>
        <w:pStyle w:val="Code"/>
      </w:pPr>
      <w:r>
        <w:t>if urgent_or_emergency_trigger:</w:t>
        <w:br/>
        <w:t xml:space="preserve">    final_category = HIGH</w:t>
        <w:br/>
        <w:t xml:space="preserve">    urgency = highest_approved_urgency</w:t>
        <w:br/>
        <w:t>elif deterministic_high_reasons:</w:t>
        <w:br/>
        <w:t xml:space="preserve">    final_category = HIGH</w:t>
        <w:br/>
        <w:t>elif records_complete and ml_status == VALID_HIGH:</w:t>
        <w:br/>
        <w:t xml:space="preserve">    final_category = HIGH</w:t>
        <w:br/>
        <w:t>elif not records_complete or ml_status not in {VALID_LOW, VALID_HIGH}:</w:t>
        <w:br/>
        <w:t xml:space="preserve">    final_category = ASSESSMENT_INCOMPLETE</w:t>
        <w:br/>
        <w:t>elif records_complete and not deterministic_high_reasons and ml_status == VALID_LOW:</w:t>
        <w:br/>
        <w:t xml:space="preserve">    final_category = LOW</w:t>
        <w:br/>
        <w:t>else:</w:t>
        <w:br/>
        <w:t xml:space="preserve">    final_category = ASSESSMENT_INCOMPLETE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Resolver priority</w:t>
            </w:r>
          </w:p>
        </w:tc>
        <w:tc>
          <w:tcPr>
            <w:tcW w:type="dxa" w:w="7344"/>
            <w:vAlign w:val="center"/>
            <w:tcMar>
              <w:top w:w="52" w:type="dxa"/>
              <w:bottom w:w="52" w:type="dxa"/>
              <w:start w:w="62" w:type="dxa"/>
              <w:end w:w="62" w:type="dxa"/>
            </w:tcMar>
            <w:shd w:fill="17365D"/>
          </w:tcPr>
          <w:p>
            <w:pPr>
              <w:pStyle w:val="TableHeader"/>
            </w:pPr>
            <w:r/>
            <w:r>
              <w:rPr>
                <w:b/>
                <w:color w:val="FFFFFF"/>
              </w:rPr>
              <w:t>Reason</w:t>
            </w:r>
          </w:p>
        </w:tc>
      </w:tr>
      <w:tr>
        <w:trPr>
          <w:cantSplit/>
        </w:trPr>
        <w:tc>
          <w:tcPr>
            <w:tcW w:type="dxa" w:w="3168"/>
            <w:vAlign w:val="center"/>
            <w:tcMar>
              <w:top w:w="52" w:type="dxa"/>
              <w:bottom w:w="52" w:type="dxa"/>
              <w:start w:w="62" w:type="dxa"/>
              <w:end w:w="62" w:type="dxa"/>
            </w:tcMar>
          </w:tcPr>
          <w:p>
            <w:pPr>
              <w:pStyle w:val="TableText"/>
            </w:pPr>
            <w:r/>
            <w:r>
              <w:rPr>
                <w:b w:val="0"/>
              </w:rPr>
              <w:t>1. Urgent/emergency trigger</w:t>
            </w:r>
          </w:p>
        </w:tc>
        <w:tc>
          <w:tcPr>
            <w:tcW w:type="dxa" w:w="7344"/>
            <w:vAlign w:val="center"/>
            <w:tcMar>
              <w:top w:w="52" w:type="dxa"/>
              <w:bottom w:w="52" w:type="dxa"/>
              <w:start w:w="62" w:type="dxa"/>
              <w:end w:w="62" w:type="dxa"/>
            </w:tcMar>
          </w:tcPr>
          <w:p>
            <w:pPr>
              <w:pStyle w:val="TableText"/>
            </w:pPr>
            <w:r/>
            <w:r>
              <w:rPr>
                <w:b w:val="0"/>
              </w:rPr>
              <w:t>Immediate safety action has highest priority.</w:t>
            </w:r>
          </w:p>
        </w:tc>
      </w:tr>
      <w:tr>
        <w:trPr>
          <w:cantSplit/>
        </w:trPr>
        <w:tc>
          <w:tcPr>
            <w:tcW w:type="dxa" w:w="3168"/>
            <w:vAlign w:val="center"/>
            <w:tcMar>
              <w:top w:w="52" w:type="dxa"/>
              <w:bottom w:w="52" w:type="dxa"/>
              <w:start w:w="62" w:type="dxa"/>
              <w:end w:w="62" w:type="dxa"/>
            </w:tcMar>
            <w:shd w:fill="EDF4FA"/>
          </w:tcPr>
          <w:p>
            <w:pPr>
              <w:pStyle w:val="TableText"/>
            </w:pPr>
            <w:r/>
            <w:r>
              <w:rPr>
                <w:b w:val="0"/>
              </w:rPr>
              <w:t>2. Deterministic HIGH</w:t>
            </w:r>
          </w:p>
        </w:tc>
        <w:tc>
          <w:tcPr>
            <w:tcW w:type="dxa" w:w="7344"/>
            <w:vAlign w:val="center"/>
            <w:tcMar>
              <w:top w:w="52" w:type="dxa"/>
              <w:bottom w:w="52" w:type="dxa"/>
              <w:start w:w="62" w:type="dxa"/>
              <w:end w:w="62" w:type="dxa"/>
            </w:tcMar>
            <w:shd w:fill="EDF4FA"/>
          </w:tcPr>
          <w:p>
            <w:pPr>
              <w:pStyle w:val="TableText"/>
            </w:pPr>
            <w:r/>
            <w:r>
              <w:rPr>
                <w:b w:val="0"/>
              </w:rPr>
              <w:t>Known approved clinical safety factor cannot be cancelled.</w:t>
            </w:r>
          </w:p>
        </w:tc>
      </w:tr>
      <w:tr>
        <w:trPr>
          <w:cantSplit/>
        </w:trPr>
        <w:tc>
          <w:tcPr>
            <w:tcW w:type="dxa" w:w="3168"/>
            <w:vAlign w:val="center"/>
            <w:tcMar>
              <w:top w:w="52" w:type="dxa"/>
              <w:bottom w:w="52" w:type="dxa"/>
              <w:start w:w="62" w:type="dxa"/>
              <w:end w:w="62" w:type="dxa"/>
            </w:tcMar>
          </w:tcPr>
          <w:p>
            <w:pPr>
              <w:pStyle w:val="TableText"/>
            </w:pPr>
            <w:r/>
            <w:r>
              <w:rPr>
                <w:b w:val="0"/>
              </w:rPr>
              <w:t>3. ML HIGH</w:t>
            </w:r>
          </w:p>
        </w:tc>
        <w:tc>
          <w:tcPr>
            <w:tcW w:type="dxa" w:w="7344"/>
            <w:vAlign w:val="center"/>
            <w:tcMar>
              <w:top w:w="52" w:type="dxa"/>
              <w:bottom w:w="52" w:type="dxa"/>
              <w:start w:w="62" w:type="dxa"/>
              <w:end w:w="62" w:type="dxa"/>
            </w:tcMar>
          </w:tcPr>
          <w:p>
            <w:pPr>
              <w:pStyle w:val="TableText"/>
            </w:pPr>
            <w:r/>
            <w:r>
              <w:rPr>
                <w:b w:val="0"/>
              </w:rPr>
              <w:t>Data-driven concern when complete records exist and no rule already determines HIGH.</w:t>
            </w:r>
          </w:p>
        </w:tc>
      </w:tr>
      <w:tr>
        <w:trPr>
          <w:cantSplit/>
        </w:trPr>
        <w:tc>
          <w:tcPr>
            <w:tcW w:type="dxa" w:w="3168"/>
            <w:vAlign w:val="center"/>
            <w:tcMar>
              <w:top w:w="52" w:type="dxa"/>
              <w:bottom w:w="52" w:type="dxa"/>
              <w:start w:w="62" w:type="dxa"/>
              <w:end w:w="62" w:type="dxa"/>
            </w:tcMar>
            <w:shd w:fill="EDF4FA"/>
          </w:tcPr>
          <w:p>
            <w:pPr>
              <w:pStyle w:val="TableText"/>
            </w:pPr>
            <w:r/>
            <w:r>
              <w:rPr>
                <w:b w:val="0"/>
              </w:rPr>
              <w:t>4. Incomplete/invalid</w:t>
            </w:r>
          </w:p>
        </w:tc>
        <w:tc>
          <w:tcPr>
            <w:tcW w:type="dxa" w:w="7344"/>
            <w:vAlign w:val="center"/>
            <w:tcMar>
              <w:top w:w="52" w:type="dxa"/>
              <w:bottom w:w="52" w:type="dxa"/>
              <w:start w:w="62" w:type="dxa"/>
              <w:end w:w="62" w:type="dxa"/>
            </w:tcMar>
            <w:shd w:fill="EDF4FA"/>
          </w:tcPr>
          <w:p>
            <w:pPr>
              <w:pStyle w:val="TableText"/>
            </w:pPr>
            <w:r/>
            <w:r>
              <w:rPr>
                <w:b w:val="0"/>
              </w:rPr>
              <w:t>Prevents LOW when information or inference is insufficient.</w:t>
            </w:r>
          </w:p>
        </w:tc>
      </w:tr>
      <w:tr>
        <w:trPr>
          <w:cantSplit/>
        </w:trPr>
        <w:tc>
          <w:tcPr>
            <w:tcW w:type="dxa" w:w="3168"/>
            <w:vAlign w:val="center"/>
            <w:tcMar>
              <w:top w:w="52" w:type="dxa"/>
              <w:bottom w:w="52" w:type="dxa"/>
              <w:start w:w="62" w:type="dxa"/>
              <w:end w:w="62" w:type="dxa"/>
            </w:tcMar>
          </w:tcPr>
          <w:p>
            <w:pPr>
              <w:pStyle w:val="TableText"/>
            </w:pPr>
            <w:r/>
            <w:r>
              <w:rPr>
                <w:b w:val="0"/>
              </w:rPr>
              <w:t>5. LOW</w:t>
            </w:r>
          </w:p>
        </w:tc>
        <w:tc>
          <w:tcPr>
            <w:tcW w:type="dxa" w:w="7344"/>
            <w:vAlign w:val="center"/>
            <w:tcMar>
              <w:top w:w="52" w:type="dxa"/>
              <w:bottom w:w="52" w:type="dxa"/>
              <w:start w:w="62" w:type="dxa"/>
              <w:end w:w="62" w:type="dxa"/>
            </w:tcMar>
          </w:tcPr>
          <w:p>
            <w:pPr>
              <w:pStyle w:val="TableText"/>
            </w:pPr>
            <w:r/>
            <w:r>
              <w:rPr>
                <w:b w:val="0"/>
              </w:rPr>
              <w:t>Only the fully satisfied LOW pathway receives LOW.</w:t>
            </w:r>
          </w:p>
        </w:tc>
      </w:tr>
    </w:tbl>
    <w:p>
      <w:pPr>
        <w:spacing w:after="20"/>
      </w:pPr>
    </w:p>
    <w:p>
      <w:pPr>
        <w:pStyle w:val="Heading1"/>
      </w:pPr>
      <w:r>
        <w:t>13. Stage 9 - Interaction Evaluation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96"/>
            <w:vAlign w:val="center"/>
            <w:tcMar>
              <w:top w:w="52" w:type="dxa"/>
              <w:bottom w:w="52" w:type="dxa"/>
              <w:start w:w="62" w:type="dxa"/>
              <w:end w:w="62" w:type="dxa"/>
            </w:tcMar>
            <w:shd w:fill="17365D"/>
          </w:tcPr>
          <w:p>
            <w:pPr>
              <w:pStyle w:val="TableHeader"/>
            </w:pPr>
            <w:r/>
            <w:r>
              <w:rPr>
                <w:b/>
                <w:color w:val="FFFFFF"/>
              </w:rPr>
              <w:t>Interaction behavior</w:t>
            </w:r>
          </w:p>
        </w:tc>
        <w:tc>
          <w:tcPr>
            <w:tcW w:type="dxa" w:w="7416"/>
            <w:vAlign w:val="center"/>
            <w:tcMar>
              <w:top w:w="52" w:type="dxa"/>
              <w:bottom w:w="52" w:type="dxa"/>
              <w:start w:w="62" w:type="dxa"/>
              <w:end w:w="62" w:type="dxa"/>
            </w:tcMar>
            <w:shd w:fill="17365D"/>
          </w:tcPr>
          <w:p>
            <w:pPr>
              <w:pStyle w:val="TableHeader"/>
            </w:pPr>
            <w:r/>
            <w:r>
              <w:rPr>
                <w:b/>
                <w:color w:val="FFFFFF"/>
              </w:rPr>
              <w:t>Required pipeline implementation</w:t>
            </w:r>
          </w:p>
        </w:tc>
      </w:tr>
      <w:tr>
        <w:trPr>
          <w:cantSplit/>
        </w:trPr>
        <w:tc>
          <w:tcPr>
            <w:tcW w:type="dxa" w:w="3096"/>
            <w:vAlign w:val="center"/>
            <w:tcMar>
              <w:top w:w="52" w:type="dxa"/>
              <w:bottom w:w="52" w:type="dxa"/>
              <w:start w:w="62" w:type="dxa"/>
              <w:end w:w="62" w:type="dxa"/>
            </w:tcMar>
          </w:tcPr>
          <w:p>
            <w:pPr>
              <w:pStyle w:val="TableText"/>
            </w:pPr>
            <w:r/>
            <w:r>
              <w:rPr>
                <w:b w:val="0"/>
              </w:rPr>
              <w:t>Evaluate approved pairs/clusters</w:t>
            </w:r>
          </w:p>
        </w:tc>
        <w:tc>
          <w:tcPr>
            <w:tcW w:type="dxa" w:w="7416"/>
            <w:vAlign w:val="center"/>
            <w:tcMar>
              <w:top w:w="52" w:type="dxa"/>
              <w:bottom w:w="52" w:type="dxa"/>
              <w:start w:w="62" w:type="dxa"/>
              <w:end w:w="62" w:type="dxa"/>
            </w:tcMar>
          </w:tcPr>
          <w:p>
            <w:pPr>
              <w:pStyle w:val="TableText"/>
            </w:pPr>
            <w:r/>
            <w:r>
              <w:rPr>
                <w:b w:val="0"/>
              </w:rPr>
              <w:t>Use the versioned interaction library from Document 4 Part 8.</w:t>
            </w:r>
          </w:p>
        </w:tc>
      </w:tr>
      <w:tr>
        <w:trPr>
          <w:cantSplit/>
        </w:trPr>
        <w:tc>
          <w:tcPr>
            <w:tcW w:type="dxa" w:w="3096"/>
            <w:vAlign w:val="center"/>
            <w:tcMar>
              <w:top w:w="52" w:type="dxa"/>
              <w:bottom w:w="52" w:type="dxa"/>
              <w:start w:w="62" w:type="dxa"/>
              <w:end w:w="62" w:type="dxa"/>
            </w:tcMar>
            <w:shd w:fill="EDF4FA"/>
          </w:tcPr>
          <w:p>
            <w:pPr>
              <w:pStyle w:val="TableText"/>
            </w:pPr>
            <w:r/>
            <w:r>
              <w:rPr>
                <w:b w:val="0"/>
              </w:rPr>
              <w:t>No additive score</w:t>
            </w:r>
          </w:p>
        </w:tc>
        <w:tc>
          <w:tcPr>
            <w:tcW w:type="dxa" w:w="7416"/>
            <w:vAlign w:val="center"/>
            <w:tcMar>
              <w:top w:w="52" w:type="dxa"/>
              <w:bottom w:w="52" w:type="dxa"/>
              <w:start w:w="62" w:type="dxa"/>
              <w:end w:w="62" w:type="dxa"/>
            </w:tcMar>
            <w:shd w:fill="EDF4FA"/>
          </w:tcPr>
          <w:p>
            <w:pPr>
              <w:pStyle w:val="TableText"/>
            </w:pPr>
            <w:r/>
            <w:r>
              <w:rPr>
                <w:b w:val="0"/>
              </w:rPr>
              <w:t>Do not sum factors or generate VERY HIGH.</w:t>
            </w:r>
          </w:p>
        </w:tc>
      </w:tr>
      <w:tr>
        <w:trPr>
          <w:cantSplit/>
        </w:trPr>
        <w:tc>
          <w:tcPr>
            <w:tcW w:type="dxa" w:w="3096"/>
            <w:vAlign w:val="center"/>
            <w:tcMar>
              <w:top w:w="52" w:type="dxa"/>
              <w:bottom w:w="52" w:type="dxa"/>
              <w:start w:w="62" w:type="dxa"/>
              <w:end w:w="62" w:type="dxa"/>
            </w:tcMar>
          </w:tcPr>
          <w:p>
            <w:pPr>
              <w:pStyle w:val="TableText"/>
            </w:pPr>
            <w:r/>
            <w:r>
              <w:rPr>
                <w:b w:val="0"/>
              </w:rPr>
              <w:t>Preserve all reasons</w:t>
            </w:r>
          </w:p>
        </w:tc>
        <w:tc>
          <w:tcPr>
            <w:tcW w:type="dxa" w:w="7416"/>
            <w:vAlign w:val="center"/>
            <w:tcMar>
              <w:top w:w="52" w:type="dxa"/>
              <w:bottom w:w="52" w:type="dxa"/>
              <w:start w:w="62" w:type="dxa"/>
              <w:end w:w="62" w:type="dxa"/>
            </w:tcMar>
          </w:tcPr>
          <w:p>
            <w:pPr>
              <w:pStyle w:val="TableText"/>
            </w:pPr>
            <w:r/>
            <w:r>
              <w:rPr>
                <w:b w:val="0"/>
              </w:rPr>
              <w:t>Keep every unique rule and ML reason.</w:t>
            </w:r>
          </w:p>
        </w:tc>
      </w:tr>
      <w:tr>
        <w:trPr>
          <w:cantSplit/>
        </w:trPr>
        <w:tc>
          <w:tcPr>
            <w:tcW w:type="dxa" w:w="3096"/>
            <w:vAlign w:val="center"/>
            <w:tcMar>
              <w:top w:w="52" w:type="dxa"/>
              <w:bottom w:w="52" w:type="dxa"/>
              <w:start w:w="62" w:type="dxa"/>
              <w:end w:w="62" w:type="dxa"/>
            </w:tcMar>
            <w:shd w:fill="EDF4FA"/>
          </w:tcPr>
          <w:p>
            <w:pPr>
              <w:pStyle w:val="TableText"/>
            </w:pPr>
            <w:r/>
            <w:r>
              <w:rPr>
                <w:b w:val="0"/>
              </w:rPr>
              <w:t>Select highest urgency</w:t>
            </w:r>
          </w:p>
        </w:tc>
        <w:tc>
          <w:tcPr>
            <w:tcW w:type="dxa" w:w="7416"/>
            <w:vAlign w:val="center"/>
            <w:tcMar>
              <w:top w:w="52" w:type="dxa"/>
              <w:bottom w:w="52" w:type="dxa"/>
              <w:start w:w="62" w:type="dxa"/>
              <w:end w:w="62" w:type="dxa"/>
            </w:tcMar>
            <w:shd w:fill="EDF4FA"/>
          </w:tcPr>
          <w:p>
            <w:pPr>
              <w:pStyle w:val="TableText"/>
            </w:pPr>
            <w:r/>
            <w:r>
              <w:rPr>
                <w:b w:val="0"/>
              </w:rPr>
              <w:t>Urgency may increase while category remains HIGH.</w:t>
            </w:r>
          </w:p>
        </w:tc>
      </w:tr>
      <w:tr>
        <w:trPr>
          <w:cantSplit/>
        </w:trPr>
        <w:tc>
          <w:tcPr>
            <w:tcW w:type="dxa" w:w="3096"/>
            <w:vAlign w:val="center"/>
            <w:tcMar>
              <w:top w:w="52" w:type="dxa"/>
              <w:bottom w:w="52" w:type="dxa"/>
              <w:start w:w="62" w:type="dxa"/>
              <w:end w:w="62" w:type="dxa"/>
            </w:tcMar>
          </w:tcPr>
          <w:p>
            <w:pPr>
              <w:pStyle w:val="TableText"/>
            </w:pPr>
            <w:r/>
            <w:r>
              <w:rPr>
                <w:b w:val="0"/>
              </w:rPr>
              <w:t>Merge recommendations</w:t>
            </w:r>
          </w:p>
        </w:tc>
        <w:tc>
          <w:tcPr>
            <w:tcW w:type="dxa" w:w="7416"/>
            <w:vAlign w:val="center"/>
            <w:tcMar>
              <w:top w:w="52" w:type="dxa"/>
              <w:bottom w:w="52" w:type="dxa"/>
              <w:start w:w="62" w:type="dxa"/>
              <w:end w:w="62" w:type="dxa"/>
            </w:tcMar>
          </w:tcPr>
          <w:p>
            <w:pPr>
              <w:pStyle w:val="TableText"/>
            </w:pPr>
            <w:r/>
            <w:r>
              <w:rPr>
                <w:b w:val="0"/>
              </w:rPr>
              <w:t>Combine duplicate and related actions into one prioritized plan.</w:t>
            </w:r>
          </w:p>
        </w:tc>
      </w:tr>
      <w:tr>
        <w:trPr>
          <w:cantSplit/>
        </w:trPr>
        <w:tc>
          <w:tcPr>
            <w:tcW w:type="dxa" w:w="3096"/>
            <w:vAlign w:val="center"/>
            <w:tcMar>
              <w:top w:w="52" w:type="dxa"/>
              <w:bottom w:w="52" w:type="dxa"/>
              <w:start w:w="62" w:type="dxa"/>
              <w:end w:w="62" w:type="dxa"/>
            </w:tcMar>
            <w:shd w:fill="EDF4FA"/>
          </w:tcPr>
          <w:p>
            <w:pPr>
              <w:pStyle w:val="TableText"/>
            </w:pPr>
            <w:r/>
            <w:r>
              <w:rPr>
                <w:b w:val="0"/>
              </w:rPr>
              <w:t>Cautious wording</w:t>
            </w:r>
          </w:p>
        </w:tc>
        <w:tc>
          <w:tcPr>
            <w:tcW w:type="dxa" w:w="7416"/>
            <w:vAlign w:val="center"/>
            <w:tcMar>
              <w:top w:w="52" w:type="dxa"/>
              <w:bottom w:w="52" w:type="dxa"/>
              <w:start w:w="62" w:type="dxa"/>
              <w:end w:w="62" w:type="dxa"/>
            </w:tcMar>
            <w:shd w:fill="EDF4FA"/>
          </w:tcPr>
          <w:p>
            <w:pPr>
              <w:pStyle w:val="TableText"/>
            </w:pPr>
            <w:r/>
            <w:r>
              <w:rPr>
                <w:b w:val="0"/>
              </w:rPr>
              <w:t>Describe coexisting concerns and review needs; do not diagnose causation.</w:t>
            </w:r>
          </w:p>
        </w:tc>
      </w:tr>
      <w:tr>
        <w:trPr>
          <w:cantSplit/>
        </w:trPr>
        <w:tc>
          <w:tcPr>
            <w:tcW w:type="dxa" w:w="3096"/>
            <w:vAlign w:val="center"/>
            <w:tcMar>
              <w:top w:w="52" w:type="dxa"/>
              <w:bottom w:w="52" w:type="dxa"/>
              <w:start w:w="62" w:type="dxa"/>
              <w:end w:w="62" w:type="dxa"/>
            </w:tcMar>
          </w:tcPr>
          <w:p>
            <w:pPr>
              <w:pStyle w:val="TableText"/>
            </w:pPr>
            <w:r/>
            <w:r>
              <w:rPr>
                <w:b w:val="0"/>
              </w:rPr>
              <w:t>Data gaps remain visible</w:t>
            </w:r>
          </w:p>
        </w:tc>
        <w:tc>
          <w:tcPr>
            <w:tcW w:type="dxa" w:w="7416"/>
            <w:vAlign w:val="center"/>
            <w:tcMar>
              <w:top w:w="52" w:type="dxa"/>
              <w:bottom w:w="52" w:type="dxa"/>
              <w:start w:w="62" w:type="dxa"/>
              <w:end w:w="62" w:type="dxa"/>
            </w:tcMar>
          </w:tcPr>
          <w:p>
            <w:pPr>
              <w:pStyle w:val="TableText"/>
            </w:pPr>
            <w:r/>
            <w:r>
              <w:rPr>
                <w:b w:val="0"/>
              </w:rPr>
              <w:t>Interaction processing never hides incomplete information.</w:t>
            </w:r>
          </w:p>
        </w:tc>
      </w:tr>
      <w:tr>
        <w:trPr>
          <w:cantSplit/>
        </w:trPr>
        <w:tc>
          <w:tcPr>
            <w:tcW w:type="dxa" w:w="3096"/>
            <w:vAlign w:val="center"/>
            <w:tcMar>
              <w:top w:w="52" w:type="dxa"/>
              <w:bottom w:w="52" w:type="dxa"/>
              <w:start w:w="62" w:type="dxa"/>
              <w:end w:w="62" w:type="dxa"/>
            </w:tcMar>
            <w:shd w:fill="EDF4FA"/>
          </w:tcPr>
          <w:p>
            <w:pPr>
              <w:pStyle w:val="TableText"/>
            </w:pPr>
            <w:r/>
            <w:r>
              <w:rPr>
                <w:b w:val="0"/>
              </w:rPr>
              <w:t>No unknown interaction invention</w:t>
            </w:r>
          </w:p>
        </w:tc>
        <w:tc>
          <w:tcPr>
            <w:tcW w:type="dxa" w:w="7416"/>
            <w:vAlign w:val="center"/>
            <w:tcMar>
              <w:top w:w="52" w:type="dxa"/>
              <w:bottom w:w="52" w:type="dxa"/>
              <w:start w:w="62" w:type="dxa"/>
              <w:end w:w="62" w:type="dxa"/>
            </w:tcMar>
            <w:shd w:fill="EDF4FA"/>
          </w:tcPr>
          <w:p>
            <w:pPr>
              <w:pStyle w:val="TableText"/>
            </w:pPr>
            <w:r/>
            <w:r>
              <w:rPr>
                <w:b w:val="0"/>
              </w:rPr>
              <w:t>If no approved interaction exists, list factors independently.</w:t>
            </w:r>
          </w:p>
        </w:tc>
      </w:tr>
    </w:tbl>
    <w:p>
      <w:pPr>
        <w:spacing w:after="20"/>
      </w:pPr>
    </w:p>
    <w:p>
      <w:pPr>
        <w:pStyle w:val="Heading1"/>
      </w:pPr>
      <w:r>
        <w:t>14. Stage 10 - Recommendation Generation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Recommendation package</w:t>
            </w:r>
          </w:p>
        </w:tc>
        <w:tc>
          <w:tcPr>
            <w:tcW w:type="dxa" w:w="4104"/>
            <w:vAlign w:val="center"/>
            <w:tcMar>
              <w:top w:w="52" w:type="dxa"/>
              <w:bottom w:w="52" w:type="dxa"/>
              <w:start w:w="62" w:type="dxa"/>
              <w:end w:w="62" w:type="dxa"/>
            </w:tcMar>
            <w:shd w:fill="17365D"/>
          </w:tcPr>
          <w:p>
            <w:pPr>
              <w:pStyle w:val="TableHeader"/>
            </w:pPr>
            <w:r/>
            <w:r>
              <w:rPr>
                <w:b/>
                <w:color w:val="FFFFFF"/>
              </w:rPr>
              <w:t>Typical pipeline trigger</w:t>
            </w:r>
          </w:p>
        </w:tc>
        <w:tc>
          <w:tcPr>
            <w:tcW w:type="dxa" w:w="4176"/>
            <w:vAlign w:val="center"/>
            <w:tcMar>
              <w:top w:w="52" w:type="dxa"/>
              <w:bottom w:w="52" w:type="dxa"/>
              <w:start w:w="62" w:type="dxa"/>
              <w:end w:w="62" w:type="dxa"/>
            </w:tcMar>
            <w:shd w:fill="17365D"/>
          </w:tcPr>
          <w:p>
            <w:pPr>
              <w:pStyle w:val="TableHeader"/>
            </w:pPr>
            <w:r/>
            <w:r>
              <w:rPr>
                <w:b/>
                <w:color w:val="FFFFFF"/>
              </w:rPr>
              <w:t>Core output</w:t>
            </w:r>
          </w:p>
        </w:tc>
      </w:tr>
      <w:tr>
        <w:trPr>
          <w:cantSplit/>
        </w:trPr>
        <w:tc>
          <w:tcPr>
            <w:tcW w:type="dxa" w:w="2232"/>
            <w:vAlign w:val="center"/>
            <w:tcMar>
              <w:top w:w="52" w:type="dxa"/>
              <w:bottom w:w="52" w:type="dxa"/>
              <w:start w:w="62" w:type="dxa"/>
              <w:end w:w="62" w:type="dxa"/>
            </w:tcMar>
          </w:tcPr>
          <w:p>
            <w:pPr>
              <w:pStyle w:val="TableText"/>
            </w:pPr>
            <w:r/>
            <w:r>
              <w:rPr>
                <w:b w:val="0"/>
              </w:rPr>
              <w:t>Emergency</w:t>
            </w:r>
          </w:p>
        </w:tc>
        <w:tc>
          <w:tcPr>
            <w:tcW w:type="dxa" w:w="4104"/>
            <w:vAlign w:val="center"/>
            <w:tcMar>
              <w:top w:w="52" w:type="dxa"/>
              <w:bottom w:w="52" w:type="dxa"/>
              <w:start w:w="62" w:type="dxa"/>
              <w:end w:w="62" w:type="dxa"/>
            </w:tcMar>
          </w:tcPr>
          <w:p>
            <w:pPr>
              <w:pStyle w:val="TableText"/>
            </w:pPr>
            <w:r/>
            <w:r>
              <w:rPr>
                <w:b w:val="0"/>
              </w:rPr>
              <w:t>Approved emergency trigger.</w:t>
            </w:r>
          </w:p>
        </w:tc>
        <w:tc>
          <w:tcPr>
            <w:tcW w:type="dxa" w:w="4176"/>
            <w:vAlign w:val="center"/>
            <w:tcMar>
              <w:top w:w="52" w:type="dxa"/>
              <w:bottom w:w="52" w:type="dxa"/>
              <w:start w:w="62" w:type="dxa"/>
              <w:end w:w="62" w:type="dxa"/>
            </w:tcMar>
          </w:tcPr>
          <w:p>
            <w:pPr>
              <w:pStyle w:val="TableText"/>
            </w:pPr>
            <w:r/>
            <w:r>
              <w:rPr>
                <w:b w:val="0"/>
              </w:rPr>
              <w:t>Immediate protocol and transfer; no routine delay.</w:t>
            </w:r>
          </w:p>
        </w:tc>
      </w:tr>
      <w:tr>
        <w:trPr>
          <w:cantSplit/>
        </w:trPr>
        <w:tc>
          <w:tcPr>
            <w:tcW w:type="dxa" w:w="2232"/>
            <w:vAlign w:val="center"/>
            <w:tcMar>
              <w:top w:w="52" w:type="dxa"/>
              <w:bottom w:w="52" w:type="dxa"/>
              <w:start w:w="62" w:type="dxa"/>
              <w:end w:w="62" w:type="dxa"/>
            </w:tcMar>
            <w:shd w:fill="EDF4FA"/>
          </w:tcPr>
          <w:p>
            <w:pPr>
              <w:pStyle w:val="TableText"/>
            </w:pPr>
            <w:r/>
            <w:r>
              <w:rPr>
                <w:b w:val="0"/>
              </w:rPr>
              <w:t>Urgent</w:t>
            </w:r>
          </w:p>
        </w:tc>
        <w:tc>
          <w:tcPr>
            <w:tcW w:type="dxa" w:w="4104"/>
            <w:vAlign w:val="center"/>
            <w:tcMar>
              <w:top w:w="52" w:type="dxa"/>
              <w:bottom w:w="52" w:type="dxa"/>
              <w:start w:w="62" w:type="dxa"/>
              <w:end w:w="62" w:type="dxa"/>
            </w:tcMar>
            <w:shd w:fill="EDF4FA"/>
          </w:tcPr>
          <w:p>
            <w:pPr>
              <w:pStyle w:val="TableText"/>
            </w:pPr>
            <w:r/>
            <w:r>
              <w:rPr>
                <w:b w:val="0"/>
              </w:rPr>
              <w:t>Severe BP or urgent fetal/report concern.</w:t>
            </w:r>
          </w:p>
        </w:tc>
        <w:tc>
          <w:tcPr>
            <w:tcW w:type="dxa" w:w="4176"/>
            <w:vAlign w:val="center"/>
            <w:tcMar>
              <w:top w:w="52" w:type="dxa"/>
              <w:bottom w:w="52" w:type="dxa"/>
              <w:start w:w="62" w:type="dxa"/>
              <w:end w:w="62" w:type="dxa"/>
            </w:tcMar>
            <w:shd w:fill="EDF4FA"/>
          </w:tcPr>
          <w:p>
            <w:pPr>
              <w:pStyle w:val="TableText"/>
            </w:pPr>
            <w:r/>
            <w:r>
              <w:rPr>
                <w:b w:val="0"/>
              </w:rPr>
              <w:t>Immediate or same-day qualified assessment.</w:t>
            </w:r>
          </w:p>
        </w:tc>
      </w:tr>
      <w:tr>
        <w:trPr>
          <w:cantSplit/>
        </w:trPr>
        <w:tc>
          <w:tcPr>
            <w:tcW w:type="dxa" w:w="2232"/>
            <w:vAlign w:val="center"/>
            <w:tcMar>
              <w:top w:w="52" w:type="dxa"/>
              <w:bottom w:w="52" w:type="dxa"/>
              <w:start w:w="62" w:type="dxa"/>
              <w:end w:w="62" w:type="dxa"/>
            </w:tcMar>
          </w:tcPr>
          <w:p>
            <w:pPr>
              <w:pStyle w:val="TableText"/>
            </w:pPr>
            <w:r/>
            <w:r>
              <w:rPr>
                <w:b w:val="0"/>
              </w:rPr>
              <w:t>Hospital capability</w:t>
            </w:r>
          </w:p>
        </w:tc>
        <w:tc>
          <w:tcPr>
            <w:tcW w:type="dxa" w:w="4104"/>
            <w:vAlign w:val="center"/>
            <w:tcMar>
              <w:top w:w="52" w:type="dxa"/>
              <w:bottom w:w="52" w:type="dxa"/>
              <w:start w:w="62" w:type="dxa"/>
              <w:end w:w="62" w:type="dxa"/>
            </w:tcMar>
          </w:tcPr>
          <w:p>
            <w:pPr>
              <w:pStyle w:val="TableText"/>
            </w:pPr>
            <w:r/>
            <w:r>
              <w:rPr>
                <w:b w:val="0"/>
              </w:rPr>
              <w:t>Previous CS, malpresentation, complex combinations, or approved capability mismatch.</w:t>
            </w:r>
          </w:p>
        </w:tc>
        <w:tc>
          <w:tcPr>
            <w:tcW w:type="dxa" w:w="4176"/>
            <w:vAlign w:val="center"/>
            <w:tcMar>
              <w:top w:w="52" w:type="dxa"/>
              <w:bottom w:w="52" w:type="dxa"/>
              <w:start w:w="62" w:type="dxa"/>
              <w:end w:w="62" w:type="dxa"/>
            </w:tcMar>
          </w:tcPr>
          <w:p>
            <w:pPr>
              <w:pStyle w:val="TableText"/>
            </w:pPr>
            <w:r/>
            <w:r>
              <w:rPr>
                <w:b w:val="0"/>
              </w:rPr>
              <w:t>Accepted hospital obstetric plan with needed resources.</w:t>
            </w:r>
          </w:p>
        </w:tc>
      </w:tr>
      <w:tr>
        <w:trPr>
          <w:cantSplit/>
        </w:trPr>
        <w:tc>
          <w:tcPr>
            <w:tcW w:type="dxa" w:w="2232"/>
            <w:vAlign w:val="center"/>
            <w:tcMar>
              <w:top w:w="52" w:type="dxa"/>
              <w:bottom w:w="52" w:type="dxa"/>
              <w:start w:w="62" w:type="dxa"/>
              <w:end w:w="62" w:type="dxa"/>
            </w:tcMar>
            <w:shd w:fill="EDF4FA"/>
          </w:tcPr>
          <w:p>
            <w:pPr>
              <w:pStyle w:val="TableText"/>
            </w:pPr>
            <w:r/>
            <w:r>
              <w:rPr>
                <w:b w:val="0"/>
              </w:rPr>
              <w:t>Prompt specialist review</w:t>
            </w:r>
          </w:p>
        </w:tc>
        <w:tc>
          <w:tcPr>
            <w:tcW w:type="dxa" w:w="4104"/>
            <w:vAlign w:val="center"/>
            <w:tcMar>
              <w:top w:w="52" w:type="dxa"/>
              <w:bottom w:w="52" w:type="dxa"/>
              <w:start w:w="62" w:type="dxa"/>
              <w:end w:w="62" w:type="dxa"/>
            </w:tcMar>
            <w:shd w:fill="EDF4FA"/>
          </w:tcPr>
          <w:p>
            <w:pPr>
              <w:pStyle w:val="TableText"/>
            </w:pPr>
            <w:r/>
            <w:r>
              <w:rPr>
                <w:b w:val="0"/>
              </w:rPr>
              <w:t>Non-emergency HIGH factor.</w:t>
            </w:r>
          </w:p>
        </w:tc>
        <w:tc>
          <w:tcPr>
            <w:tcW w:type="dxa" w:w="4176"/>
            <w:vAlign w:val="center"/>
            <w:tcMar>
              <w:top w:w="52" w:type="dxa"/>
              <w:bottom w:w="52" w:type="dxa"/>
              <w:start w:w="62" w:type="dxa"/>
              <w:end w:w="62" w:type="dxa"/>
            </w:tcMar>
            <w:shd w:fill="EDF4FA"/>
          </w:tcPr>
          <w:p>
            <w:pPr>
              <w:pStyle w:val="TableText"/>
            </w:pPr>
            <w:r/>
            <w:r>
              <w:rPr>
                <w:b w:val="0"/>
              </w:rPr>
              <w:t>Clinician review, verification, treatment/birth-plan follow-up.</w:t>
            </w:r>
          </w:p>
        </w:tc>
      </w:tr>
      <w:tr>
        <w:trPr>
          <w:cantSplit/>
        </w:trPr>
        <w:tc>
          <w:tcPr>
            <w:tcW w:type="dxa" w:w="2232"/>
            <w:vAlign w:val="center"/>
            <w:tcMar>
              <w:top w:w="52" w:type="dxa"/>
              <w:bottom w:w="52" w:type="dxa"/>
              <w:start w:w="62" w:type="dxa"/>
              <w:end w:w="62" w:type="dxa"/>
            </w:tcMar>
          </w:tcPr>
          <w:p>
            <w:pPr>
              <w:pStyle w:val="TableText"/>
            </w:pPr>
            <w:r/>
            <w:r>
              <w:rPr>
                <w:b w:val="0"/>
              </w:rPr>
              <w:t>Incomplete</w:t>
            </w:r>
          </w:p>
        </w:tc>
        <w:tc>
          <w:tcPr>
            <w:tcW w:type="dxa" w:w="4104"/>
            <w:vAlign w:val="center"/>
            <w:tcMar>
              <w:top w:w="52" w:type="dxa"/>
              <w:bottom w:w="52" w:type="dxa"/>
              <w:start w:w="62" w:type="dxa"/>
              <w:end w:w="62" w:type="dxa"/>
            </w:tcMar>
          </w:tcPr>
          <w:p>
            <w:pPr>
              <w:pStyle w:val="TableText"/>
            </w:pPr>
            <w:r/>
            <w:r>
              <w:rPr>
                <w:b w:val="0"/>
              </w:rPr>
              <w:t>No HIGH but missing/invalid information.</w:t>
            </w:r>
          </w:p>
        </w:tc>
        <w:tc>
          <w:tcPr>
            <w:tcW w:type="dxa" w:w="4176"/>
            <w:vAlign w:val="center"/>
            <w:tcMar>
              <w:top w:w="52" w:type="dxa"/>
              <w:bottom w:w="52" w:type="dxa"/>
              <w:start w:w="62" w:type="dxa"/>
              <w:end w:w="62" w:type="dxa"/>
            </w:tcMar>
          </w:tcPr>
          <w:p>
            <w:pPr>
              <w:pStyle w:val="TableText"/>
            </w:pPr>
            <w:r/>
            <w:r>
              <w:rPr>
                <w:b w:val="0"/>
              </w:rPr>
              <w:t>Obtain/correct exact missing data before LOW.</w:t>
            </w:r>
          </w:p>
        </w:tc>
      </w:tr>
      <w:tr>
        <w:trPr>
          <w:cantSplit/>
        </w:trPr>
        <w:tc>
          <w:tcPr>
            <w:tcW w:type="dxa" w:w="2232"/>
            <w:vAlign w:val="center"/>
            <w:tcMar>
              <w:top w:w="52" w:type="dxa"/>
              <w:bottom w:w="52" w:type="dxa"/>
              <w:start w:w="62" w:type="dxa"/>
              <w:end w:w="62" w:type="dxa"/>
            </w:tcMar>
            <w:shd w:fill="EDF4FA"/>
          </w:tcPr>
          <w:p>
            <w:pPr>
              <w:pStyle w:val="TableText"/>
            </w:pPr>
            <w:r/>
            <w:r>
              <w:rPr>
                <w:b w:val="0"/>
              </w:rPr>
              <w:t>Routine LOW</w:t>
            </w:r>
          </w:p>
        </w:tc>
        <w:tc>
          <w:tcPr>
            <w:tcW w:type="dxa" w:w="4104"/>
            <w:vAlign w:val="center"/>
            <w:tcMar>
              <w:top w:w="52" w:type="dxa"/>
              <w:bottom w:w="52" w:type="dxa"/>
              <w:start w:w="62" w:type="dxa"/>
              <w:end w:w="62" w:type="dxa"/>
            </w:tcMar>
            <w:shd w:fill="EDF4FA"/>
          </w:tcPr>
          <w:p>
            <w:pPr>
              <w:pStyle w:val="TableText"/>
            </w:pPr>
            <w:r/>
            <w:r>
              <w:rPr>
                <w:b w:val="0"/>
              </w:rPr>
              <w:t>Complete, no deterministic HIGH, valid ML LOW.</w:t>
            </w:r>
          </w:p>
        </w:tc>
        <w:tc>
          <w:tcPr>
            <w:tcW w:type="dxa" w:w="4176"/>
            <w:vAlign w:val="center"/>
            <w:tcMar>
              <w:top w:w="52" w:type="dxa"/>
              <w:bottom w:w="52" w:type="dxa"/>
              <w:start w:w="62" w:type="dxa"/>
              <w:end w:w="62" w:type="dxa"/>
            </w:tcMar>
            <w:shd w:fill="EDF4FA"/>
          </w:tcPr>
          <w:p>
            <w:pPr>
              <w:pStyle w:val="TableText"/>
            </w:pPr>
            <w:r/>
            <w:r>
              <w:rPr>
                <w:b w:val="0"/>
              </w:rPr>
              <w:t>Continue scheduled care, reassessment, and safety net.</w:t>
            </w:r>
          </w:p>
        </w:tc>
      </w:tr>
    </w:tbl>
    <w:p>
      <w:pPr>
        <w:spacing w:after="20"/>
      </w:pPr>
    </w:p>
    <w:p>
      <w:r>
        <w:t>The engine selects approved recommendation IDs, removes duplicates, orders actions by emergency &gt; urgent &gt; capability &gt; specialist &gt; information completion &gt; routine, and records the recommendation-library version. It must not generate unconstrained treatment text.</w:t>
      </w:r>
    </w:p>
    <w:p>
      <w:pPr>
        <w:pStyle w:val="Heading1"/>
      </w:pPr>
      <w:r>
        <w:t>15. Stage 11 - Explanation Generation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Explanation layer</w:t>
            </w:r>
          </w:p>
        </w:tc>
        <w:tc>
          <w:tcPr>
            <w:tcW w:type="dxa" w:w="7992"/>
            <w:vAlign w:val="center"/>
            <w:tcMar>
              <w:top w:w="52" w:type="dxa"/>
              <w:bottom w:w="52" w:type="dxa"/>
              <w:start w:w="62" w:type="dxa"/>
              <w:end w:w="62" w:type="dxa"/>
            </w:tcMar>
            <w:shd w:fill="17365D"/>
          </w:tcPr>
          <w:p>
            <w:pPr>
              <w:pStyle w:val="TableHeader"/>
            </w:pPr>
            <w:r/>
            <w:r>
              <w:rPr>
                <w:b/>
                <w:color w:val="FFFFFF"/>
              </w:rPr>
              <w:t>Content</w:t>
            </w:r>
          </w:p>
        </w:tc>
      </w:tr>
      <w:tr>
        <w:trPr>
          <w:cantSplit/>
        </w:trPr>
        <w:tc>
          <w:tcPr>
            <w:tcW w:type="dxa" w:w="2520"/>
            <w:vAlign w:val="center"/>
            <w:tcMar>
              <w:top w:w="52" w:type="dxa"/>
              <w:bottom w:w="52" w:type="dxa"/>
              <w:start w:w="62" w:type="dxa"/>
              <w:end w:w="62" w:type="dxa"/>
            </w:tcMar>
          </w:tcPr>
          <w:p>
            <w:pPr>
              <w:pStyle w:val="TableText"/>
            </w:pPr>
            <w:r/>
            <w:r>
              <w:rPr>
                <w:b w:val="0"/>
              </w:rPr>
              <w:t>Decision summary</w:t>
            </w:r>
          </w:p>
        </w:tc>
        <w:tc>
          <w:tcPr>
            <w:tcW w:type="dxa" w:w="7992"/>
            <w:vAlign w:val="center"/>
            <w:tcMar>
              <w:top w:w="52" w:type="dxa"/>
              <w:bottom w:w="52" w:type="dxa"/>
              <w:start w:w="62" w:type="dxa"/>
              <w:end w:w="62" w:type="dxa"/>
            </w:tcMar>
          </w:tcPr>
          <w:p>
            <w:pPr>
              <w:pStyle w:val="TableText"/>
            </w:pPr>
            <w:r/>
            <w:r>
              <w:rPr>
                <w:b w:val="0"/>
              </w:rPr>
              <w:t>Final category, urgency, assessment time, and current-pregnancy context.</w:t>
            </w:r>
          </w:p>
        </w:tc>
      </w:tr>
      <w:tr>
        <w:trPr>
          <w:cantSplit/>
        </w:trPr>
        <w:tc>
          <w:tcPr>
            <w:tcW w:type="dxa" w:w="2520"/>
            <w:vAlign w:val="center"/>
            <w:tcMar>
              <w:top w:w="52" w:type="dxa"/>
              <w:bottom w:w="52" w:type="dxa"/>
              <w:start w:w="62" w:type="dxa"/>
              <w:end w:w="62" w:type="dxa"/>
            </w:tcMar>
            <w:shd w:fill="EDF4FA"/>
          </w:tcPr>
          <w:p>
            <w:pPr>
              <w:pStyle w:val="TableText"/>
            </w:pPr>
            <w:r/>
            <w:r>
              <w:rPr>
                <w:b w:val="0"/>
              </w:rPr>
              <w:t>Rule trace</w:t>
            </w:r>
          </w:p>
        </w:tc>
        <w:tc>
          <w:tcPr>
            <w:tcW w:type="dxa" w:w="7992"/>
            <w:vAlign w:val="center"/>
            <w:tcMar>
              <w:top w:w="52" w:type="dxa"/>
              <w:bottom w:w="52" w:type="dxa"/>
              <w:start w:w="62" w:type="dxa"/>
              <w:end w:w="62" w:type="dxa"/>
            </w:tcMar>
            <w:shd w:fill="EDF4FA"/>
          </w:tcPr>
          <w:p>
            <w:pPr>
              <w:pStyle w:val="TableText"/>
            </w:pPr>
            <w:r/>
            <w:r>
              <w:rPr>
                <w:b w:val="0"/>
              </w:rPr>
              <w:t>Activated rules, exact patient values, thresholds, and precedence.</w:t>
            </w:r>
          </w:p>
        </w:tc>
      </w:tr>
      <w:tr>
        <w:trPr>
          <w:cantSplit/>
        </w:trPr>
        <w:tc>
          <w:tcPr>
            <w:tcW w:type="dxa" w:w="2520"/>
            <w:vAlign w:val="center"/>
            <w:tcMar>
              <w:top w:w="52" w:type="dxa"/>
              <w:bottom w:w="52" w:type="dxa"/>
              <w:start w:w="62" w:type="dxa"/>
              <w:end w:w="62" w:type="dxa"/>
            </w:tcMar>
          </w:tcPr>
          <w:p>
            <w:pPr>
              <w:pStyle w:val="TableText"/>
            </w:pPr>
            <w:r/>
            <w:r>
              <w:rPr>
                <w:b w:val="0"/>
              </w:rPr>
              <w:t>ML trace</w:t>
            </w:r>
          </w:p>
        </w:tc>
        <w:tc>
          <w:tcPr>
            <w:tcW w:type="dxa" w:w="7992"/>
            <w:vAlign w:val="center"/>
            <w:tcMar>
              <w:top w:w="52" w:type="dxa"/>
              <w:bottom w:w="52" w:type="dxa"/>
              <w:start w:w="62" w:type="dxa"/>
              <w:end w:w="62" w:type="dxa"/>
            </w:tcMar>
          </w:tcPr>
          <w:p>
            <w:pPr>
              <w:pStyle w:val="TableText"/>
            </w:pPr>
            <w:r/>
            <w:r>
              <w:rPr>
                <w:b w:val="0"/>
              </w:rPr>
              <w:t>Valid/invalid status, model version, role in final result, and limitations.</w:t>
            </w:r>
          </w:p>
        </w:tc>
      </w:tr>
      <w:tr>
        <w:trPr>
          <w:cantSplit/>
        </w:trPr>
        <w:tc>
          <w:tcPr>
            <w:tcW w:type="dxa" w:w="2520"/>
            <w:vAlign w:val="center"/>
            <w:tcMar>
              <w:top w:w="52" w:type="dxa"/>
              <w:bottom w:w="52" w:type="dxa"/>
              <w:start w:w="62" w:type="dxa"/>
              <w:end w:w="62" w:type="dxa"/>
            </w:tcMar>
            <w:shd w:fill="EDF4FA"/>
          </w:tcPr>
          <w:p>
            <w:pPr>
              <w:pStyle w:val="TableText"/>
            </w:pPr>
            <w:r/>
            <w:r>
              <w:rPr>
                <w:b w:val="0"/>
              </w:rPr>
              <w:t>Completeness trace</w:t>
            </w:r>
          </w:p>
        </w:tc>
        <w:tc>
          <w:tcPr>
            <w:tcW w:type="dxa" w:w="7992"/>
            <w:vAlign w:val="center"/>
            <w:tcMar>
              <w:top w:w="52" w:type="dxa"/>
              <w:bottom w:w="52" w:type="dxa"/>
              <w:start w:w="62" w:type="dxa"/>
              <w:end w:w="62" w:type="dxa"/>
            </w:tcMar>
            <w:shd w:fill="EDF4FA"/>
          </w:tcPr>
          <w:p>
            <w:pPr>
              <w:pStyle w:val="TableText"/>
            </w:pPr>
            <w:r/>
            <w:r>
              <w:rPr>
                <w:b w:val="0"/>
              </w:rPr>
              <w:t>Complete records and exact missing/invalid/stale/conflicting items.</w:t>
            </w:r>
          </w:p>
        </w:tc>
      </w:tr>
      <w:tr>
        <w:trPr>
          <w:cantSplit/>
        </w:trPr>
        <w:tc>
          <w:tcPr>
            <w:tcW w:type="dxa" w:w="2520"/>
            <w:vAlign w:val="center"/>
            <w:tcMar>
              <w:top w:w="52" w:type="dxa"/>
              <w:bottom w:w="52" w:type="dxa"/>
              <w:start w:w="62" w:type="dxa"/>
              <w:end w:w="62" w:type="dxa"/>
            </w:tcMar>
          </w:tcPr>
          <w:p>
            <w:pPr>
              <w:pStyle w:val="TableText"/>
            </w:pPr>
            <w:r/>
            <w:r>
              <w:rPr>
                <w:b w:val="0"/>
              </w:rPr>
              <w:t>Interaction trace</w:t>
            </w:r>
          </w:p>
        </w:tc>
        <w:tc>
          <w:tcPr>
            <w:tcW w:type="dxa" w:w="7992"/>
            <w:vAlign w:val="center"/>
            <w:tcMar>
              <w:top w:w="52" w:type="dxa"/>
              <w:bottom w:w="52" w:type="dxa"/>
              <w:start w:w="62" w:type="dxa"/>
              <w:end w:w="62" w:type="dxa"/>
            </w:tcMar>
          </w:tcPr>
          <w:p>
            <w:pPr>
              <w:pStyle w:val="TableText"/>
            </w:pPr>
            <w:r/>
            <w:r>
              <w:rPr>
                <w:b w:val="0"/>
              </w:rPr>
              <w:t>Approved combined-risk explanations only.</w:t>
            </w:r>
          </w:p>
        </w:tc>
      </w:tr>
      <w:tr>
        <w:trPr>
          <w:cantSplit/>
        </w:trPr>
        <w:tc>
          <w:tcPr>
            <w:tcW w:type="dxa" w:w="2520"/>
            <w:vAlign w:val="center"/>
            <w:tcMar>
              <w:top w:w="52" w:type="dxa"/>
              <w:bottom w:w="52" w:type="dxa"/>
              <w:start w:w="62" w:type="dxa"/>
              <w:end w:w="62" w:type="dxa"/>
            </w:tcMar>
            <w:shd w:fill="EDF4FA"/>
          </w:tcPr>
          <w:p>
            <w:pPr>
              <w:pStyle w:val="TableText"/>
            </w:pPr>
            <w:r/>
            <w:r>
              <w:rPr>
                <w:b w:val="0"/>
              </w:rPr>
              <w:t>Action rationale</w:t>
            </w:r>
          </w:p>
        </w:tc>
        <w:tc>
          <w:tcPr>
            <w:tcW w:type="dxa" w:w="7992"/>
            <w:vAlign w:val="center"/>
            <w:tcMar>
              <w:top w:w="52" w:type="dxa"/>
              <w:bottom w:w="52" w:type="dxa"/>
              <w:start w:w="62" w:type="dxa"/>
              <w:end w:w="62" w:type="dxa"/>
            </w:tcMar>
            <w:shd w:fill="EDF4FA"/>
          </w:tcPr>
          <w:p>
            <w:pPr>
              <w:pStyle w:val="TableText"/>
            </w:pPr>
            <w:r/>
            <w:r>
              <w:rPr>
                <w:b w:val="0"/>
              </w:rPr>
              <w:t>Why the selected recommendation/referral follows.</w:t>
            </w:r>
          </w:p>
        </w:tc>
      </w:tr>
      <w:tr>
        <w:trPr>
          <w:cantSplit/>
        </w:trPr>
        <w:tc>
          <w:tcPr>
            <w:tcW w:type="dxa" w:w="2520"/>
            <w:vAlign w:val="center"/>
            <w:tcMar>
              <w:top w:w="52" w:type="dxa"/>
              <w:bottom w:w="52" w:type="dxa"/>
              <w:start w:w="62" w:type="dxa"/>
              <w:end w:w="62" w:type="dxa"/>
            </w:tcMar>
          </w:tcPr>
          <w:p>
            <w:pPr>
              <w:pStyle w:val="TableText"/>
            </w:pPr>
            <w:r/>
            <w:r>
              <w:rPr>
                <w:b w:val="0"/>
              </w:rPr>
              <w:t>Safety boundary</w:t>
            </w:r>
          </w:p>
        </w:tc>
        <w:tc>
          <w:tcPr>
            <w:tcW w:type="dxa" w:w="7992"/>
            <w:vAlign w:val="center"/>
            <w:tcMar>
              <w:top w:w="52" w:type="dxa"/>
              <w:bottom w:w="52" w:type="dxa"/>
              <w:start w:w="62" w:type="dxa"/>
              <w:end w:w="62" w:type="dxa"/>
            </w:tcMar>
          </w:tcPr>
          <w:p>
            <w:pPr>
              <w:pStyle w:val="TableText"/>
            </w:pPr>
            <w:r/>
            <w:r>
              <w:rPr>
                <w:b w:val="0"/>
              </w:rPr>
              <w:t>Not diagnosis, treatment, delivery-mode decision, or guarantee.</w:t>
            </w:r>
          </w:p>
        </w:tc>
      </w:tr>
      <w:tr>
        <w:trPr>
          <w:cantSplit/>
        </w:trPr>
        <w:tc>
          <w:tcPr>
            <w:tcW w:type="dxa" w:w="2520"/>
            <w:vAlign w:val="center"/>
            <w:tcMar>
              <w:top w:w="52" w:type="dxa"/>
              <w:bottom w:w="52" w:type="dxa"/>
              <w:start w:w="62" w:type="dxa"/>
              <w:end w:w="62" w:type="dxa"/>
            </w:tcMar>
            <w:shd w:fill="EDF4FA"/>
          </w:tcPr>
          <w:p>
            <w:pPr>
              <w:pStyle w:val="TableText"/>
            </w:pPr>
            <w:r/>
            <w:r>
              <w:rPr>
                <w:b w:val="0"/>
              </w:rPr>
              <w:t>Patient view</w:t>
            </w:r>
          </w:p>
        </w:tc>
        <w:tc>
          <w:tcPr>
            <w:tcW w:type="dxa" w:w="7992"/>
            <w:vAlign w:val="center"/>
            <w:tcMar>
              <w:top w:w="52" w:type="dxa"/>
              <w:bottom w:w="52" w:type="dxa"/>
              <w:start w:w="62" w:type="dxa"/>
              <w:end w:w="62" w:type="dxa"/>
            </w:tcMar>
            <w:shd w:fill="EDF4FA"/>
          </w:tcPr>
          <w:p>
            <w:pPr>
              <w:pStyle w:val="TableText"/>
            </w:pPr>
            <w:r/>
            <w:r>
              <w:rPr>
                <w:b w:val="0"/>
              </w:rPr>
              <w:t>Plain-language meaning, next step, and safety-net instruction.</w:t>
            </w:r>
          </w:p>
        </w:tc>
      </w:tr>
      <w:tr>
        <w:trPr>
          <w:cantSplit/>
        </w:trPr>
        <w:tc>
          <w:tcPr>
            <w:tcW w:type="dxa" w:w="2520"/>
            <w:vAlign w:val="center"/>
            <w:tcMar>
              <w:top w:w="52" w:type="dxa"/>
              <w:bottom w:w="52" w:type="dxa"/>
              <w:start w:w="62" w:type="dxa"/>
              <w:end w:w="62" w:type="dxa"/>
            </w:tcMar>
          </w:tcPr>
          <w:p>
            <w:pPr>
              <w:pStyle w:val="TableText"/>
            </w:pPr>
            <w:r/>
            <w:r>
              <w:rPr>
                <w:b w:val="0"/>
              </w:rPr>
              <w:t>Audit view</w:t>
            </w:r>
          </w:p>
        </w:tc>
        <w:tc>
          <w:tcPr>
            <w:tcW w:type="dxa" w:w="7992"/>
            <w:vAlign w:val="center"/>
            <w:tcMar>
              <w:top w:w="52" w:type="dxa"/>
              <w:bottom w:w="52" w:type="dxa"/>
              <w:start w:w="62" w:type="dxa"/>
              <w:end w:w="62" w:type="dxa"/>
            </w:tcMar>
          </w:tcPr>
          <w:p>
            <w:pPr>
              <w:pStyle w:val="TableText"/>
            </w:pPr>
            <w:r/>
            <w:r>
              <w:rPr>
                <w:b w:val="0"/>
              </w:rPr>
              <w:t>Full input and logic version snapshot for reconstruction.</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Explanation-source rule</w:t>
              <w:br/>
            </w:r>
            <w:r>
              <w:t>All displayed reasons must be generated from structured rule, ML, completeness, interaction, and recommendation objects. A generic explanation that does not match the actual resolver path is a release-blocking defect.</w:t>
            </w:r>
          </w:p>
        </w:tc>
      </w:tr>
    </w:tbl>
    <w:p>
      <w:pPr>
        <w:spacing w:after="20"/>
      </w:pPr>
    </w:p>
    <w:p>
      <w:pPr>
        <w:pStyle w:val="Heading1"/>
      </w:pPr>
      <w:r>
        <w:t>16. Stage 12 - Referral and Follow-Up Pipeline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vAlign w:val="center"/>
            <w:tcMar>
              <w:top w:w="52" w:type="dxa"/>
              <w:bottom w:w="52" w:type="dxa"/>
              <w:start w:w="62" w:type="dxa"/>
              <w:end w:w="62" w:type="dxa"/>
            </w:tcMar>
            <w:shd w:fill="17365D"/>
          </w:tcPr>
          <w:p>
            <w:pPr>
              <w:pStyle w:val="TableHeader"/>
            </w:pPr>
            <w:r/>
            <w:r>
              <w:rPr>
                <w:b/>
                <w:color w:val="FFFFFF"/>
              </w:rPr>
              <w:t>Referral state</w:t>
            </w:r>
          </w:p>
        </w:tc>
        <w:tc>
          <w:tcPr>
            <w:tcW w:type="dxa" w:w="3672"/>
            <w:vAlign w:val="center"/>
            <w:tcMar>
              <w:top w:w="52" w:type="dxa"/>
              <w:bottom w:w="52" w:type="dxa"/>
              <w:start w:w="62" w:type="dxa"/>
              <w:end w:w="62" w:type="dxa"/>
            </w:tcMar>
            <w:shd w:fill="17365D"/>
          </w:tcPr>
          <w:p>
            <w:pPr>
              <w:pStyle w:val="TableHeader"/>
            </w:pPr>
            <w:r/>
            <w:r>
              <w:rPr>
                <w:b/>
                <w:color w:val="FFFFFF"/>
              </w:rPr>
              <w:t>Meaning</w:t>
            </w:r>
          </w:p>
        </w:tc>
        <w:tc>
          <w:tcPr>
            <w:tcW w:type="dxa" w:w="5112"/>
            <w:vAlign w:val="center"/>
            <w:tcMar>
              <w:top w:w="52" w:type="dxa"/>
              <w:bottom w:w="52" w:type="dxa"/>
              <w:start w:w="62" w:type="dxa"/>
              <w:end w:w="62" w:type="dxa"/>
            </w:tcMar>
            <w:shd w:fill="17365D"/>
          </w:tcPr>
          <w:p>
            <w:pPr>
              <w:pStyle w:val="TableHeader"/>
            </w:pPr>
            <w:r/>
            <w:r>
              <w:rPr>
                <w:b/>
                <w:color w:val="FFFFFF"/>
              </w:rPr>
              <w:t>Required action</w:t>
            </w:r>
          </w:p>
        </w:tc>
      </w:tr>
      <w:tr>
        <w:trPr>
          <w:cantSplit/>
        </w:trPr>
        <w:tc>
          <w:tcPr>
            <w:tcW w:type="dxa" w:w="2448"/>
            <w:vAlign w:val="center"/>
            <w:tcMar>
              <w:top w:w="52" w:type="dxa"/>
              <w:bottom w:w="52" w:type="dxa"/>
              <w:start w:w="62" w:type="dxa"/>
              <w:end w:w="62" w:type="dxa"/>
            </w:tcMar>
          </w:tcPr>
          <w:p>
            <w:pPr>
              <w:pStyle w:val="TableText"/>
            </w:pPr>
            <w:r/>
            <w:r>
              <w:rPr>
                <w:b w:val="0"/>
              </w:rPr>
              <w:t>NOT_REQUIRED</w:t>
            </w:r>
          </w:p>
        </w:tc>
        <w:tc>
          <w:tcPr>
            <w:tcW w:type="dxa" w:w="3672"/>
            <w:vAlign w:val="center"/>
            <w:tcMar>
              <w:top w:w="52" w:type="dxa"/>
              <w:bottom w:w="52" w:type="dxa"/>
              <w:start w:w="62" w:type="dxa"/>
              <w:end w:w="62" w:type="dxa"/>
            </w:tcMar>
          </w:tcPr>
          <w:p>
            <w:pPr>
              <w:pStyle w:val="TableText"/>
            </w:pPr>
            <w:r/>
            <w:r>
              <w:rPr>
                <w:b w:val="0"/>
              </w:rPr>
              <w:t>No referral package selected at this assessment.</w:t>
            </w:r>
          </w:p>
        </w:tc>
        <w:tc>
          <w:tcPr>
            <w:tcW w:type="dxa" w:w="5112"/>
            <w:vAlign w:val="center"/>
            <w:tcMar>
              <w:top w:w="52" w:type="dxa"/>
              <w:bottom w:w="52" w:type="dxa"/>
              <w:start w:w="62" w:type="dxa"/>
              <w:end w:w="62" w:type="dxa"/>
            </w:tcMar>
          </w:tcPr>
          <w:p>
            <w:pPr>
              <w:pStyle w:val="TableText"/>
            </w:pPr>
            <w:r/>
            <w:r>
              <w:rPr>
                <w:b w:val="0"/>
              </w:rPr>
              <w:t>Continue approved routine plan.</w:t>
            </w:r>
          </w:p>
        </w:tc>
      </w:tr>
      <w:tr>
        <w:trPr>
          <w:cantSplit/>
        </w:trPr>
        <w:tc>
          <w:tcPr>
            <w:tcW w:type="dxa" w:w="2448"/>
            <w:vAlign w:val="center"/>
            <w:tcMar>
              <w:top w:w="52" w:type="dxa"/>
              <w:bottom w:w="52" w:type="dxa"/>
              <w:start w:w="62" w:type="dxa"/>
              <w:end w:w="62" w:type="dxa"/>
            </w:tcMar>
            <w:shd w:fill="EDF4FA"/>
          </w:tcPr>
          <w:p>
            <w:pPr>
              <w:pStyle w:val="TableText"/>
            </w:pPr>
            <w:r/>
            <w:r>
              <w:rPr>
                <w:b w:val="0"/>
              </w:rPr>
              <w:t>RECOMMENDED</w:t>
            </w:r>
          </w:p>
        </w:tc>
        <w:tc>
          <w:tcPr>
            <w:tcW w:type="dxa" w:w="3672"/>
            <w:vAlign w:val="center"/>
            <w:tcMar>
              <w:top w:w="52" w:type="dxa"/>
              <w:bottom w:w="52" w:type="dxa"/>
              <w:start w:w="62" w:type="dxa"/>
              <w:end w:w="62" w:type="dxa"/>
            </w:tcMar>
            <w:shd w:fill="EDF4FA"/>
          </w:tcPr>
          <w:p>
            <w:pPr>
              <w:pStyle w:val="TableText"/>
            </w:pPr>
            <w:r/>
            <w:r>
              <w:rPr>
                <w:b w:val="0"/>
              </w:rPr>
              <w:t>System/staff identified need; referral not yet created.</w:t>
            </w:r>
          </w:p>
        </w:tc>
        <w:tc>
          <w:tcPr>
            <w:tcW w:type="dxa" w:w="5112"/>
            <w:vAlign w:val="center"/>
            <w:tcMar>
              <w:top w:w="52" w:type="dxa"/>
              <w:bottom w:w="52" w:type="dxa"/>
              <w:start w:w="62" w:type="dxa"/>
              <w:end w:w="62" w:type="dxa"/>
            </w:tcMar>
            <w:shd w:fill="EDF4FA"/>
          </w:tcPr>
          <w:p>
            <w:pPr>
              <w:pStyle w:val="TableText"/>
            </w:pPr>
            <w:r/>
            <w:r>
              <w:rPr>
                <w:b w:val="0"/>
              </w:rPr>
              <w:t>Discuss and initiate promptly.</w:t>
            </w:r>
          </w:p>
        </w:tc>
      </w:tr>
      <w:tr>
        <w:trPr>
          <w:cantSplit/>
        </w:trPr>
        <w:tc>
          <w:tcPr>
            <w:tcW w:type="dxa" w:w="2448"/>
            <w:vAlign w:val="center"/>
            <w:tcMar>
              <w:top w:w="52" w:type="dxa"/>
              <w:bottom w:w="52" w:type="dxa"/>
              <w:start w:w="62" w:type="dxa"/>
              <w:end w:w="62" w:type="dxa"/>
            </w:tcMar>
          </w:tcPr>
          <w:p>
            <w:pPr>
              <w:pStyle w:val="TableText"/>
            </w:pPr>
            <w:r/>
            <w:r>
              <w:rPr>
                <w:b w:val="0"/>
              </w:rPr>
              <w:t>CREATED</w:t>
            </w:r>
          </w:p>
        </w:tc>
        <w:tc>
          <w:tcPr>
            <w:tcW w:type="dxa" w:w="3672"/>
            <w:vAlign w:val="center"/>
            <w:tcMar>
              <w:top w:w="52" w:type="dxa"/>
              <w:bottom w:w="52" w:type="dxa"/>
              <w:start w:w="62" w:type="dxa"/>
              <w:end w:w="62" w:type="dxa"/>
            </w:tcMar>
          </w:tcPr>
          <w:p>
            <w:pPr>
              <w:pStyle w:val="TableText"/>
            </w:pPr>
            <w:r/>
            <w:r>
              <w:rPr>
                <w:b w:val="0"/>
              </w:rPr>
              <w:t>Referral record/form exists.</w:t>
            </w:r>
          </w:p>
        </w:tc>
        <w:tc>
          <w:tcPr>
            <w:tcW w:type="dxa" w:w="5112"/>
            <w:vAlign w:val="center"/>
            <w:tcMar>
              <w:top w:w="52" w:type="dxa"/>
              <w:bottom w:w="52" w:type="dxa"/>
              <w:start w:w="62" w:type="dxa"/>
              <w:end w:w="62" w:type="dxa"/>
            </w:tcMar>
          </w:tcPr>
          <w:p>
            <w:pPr>
              <w:pStyle w:val="TableText"/>
            </w:pPr>
            <w:r/>
            <w:r>
              <w:rPr>
                <w:b w:val="0"/>
              </w:rPr>
              <w:t>Contact facility and arrange next steps.</w:t>
            </w:r>
          </w:p>
        </w:tc>
      </w:tr>
      <w:tr>
        <w:trPr>
          <w:cantSplit/>
        </w:trPr>
        <w:tc>
          <w:tcPr>
            <w:tcW w:type="dxa" w:w="2448"/>
            <w:vAlign w:val="center"/>
            <w:tcMar>
              <w:top w:w="52" w:type="dxa"/>
              <w:bottom w:w="52" w:type="dxa"/>
              <w:start w:w="62" w:type="dxa"/>
              <w:end w:w="62" w:type="dxa"/>
            </w:tcMar>
            <w:shd w:fill="EDF4FA"/>
          </w:tcPr>
          <w:p>
            <w:pPr>
              <w:pStyle w:val="TableText"/>
            </w:pPr>
            <w:r/>
            <w:r>
              <w:rPr>
                <w:b w:val="0"/>
              </w:rPr>
              <w:t>PENDING_ACCEPTANCE</w:t>
            </w:r>
          </w:p>
        </w:tc>
        <w:tc>
          <w:tcPr>
            <w:tcW w:type="dxa" w:w="3672"/>
            <w:vAlign w:val="center"/>
            <w:tcMar>
              <w:top w:w="52" w:type="dxa"/>
              <w:bottom w:w="52" w:type="dxa"/>
              <w:start w:w="62" w:type="dxa"/>
              <w:end w:w="62" w:type="dxa"/>
            </w:tcMar>
            <w:shd w:fill="EDF4FA"/>
          </w:tcPr>
          <w:p>
            <w:pPr>
              <w:pStyle w:val="TableText"/>
            </w:pPr>
            <w:r/>
            <w:r>
              <w:rPr>
                <w:b w:val="0"/>
              </w:rPr>
              <w:t>Awaiting receiving-facility confirmation.</w:t>
            </w:r>
          </w:p>
        </w:tc>
        <w:tc>
          <w:tcPr>
            <w:tcW w:type="dxa" w:w="5112"/>
            <w:vAlign w:val="center"/>
            <w:tcMar>
              <w:top w:w="52" w:type="dxa"/>
              <w:bottom w:w="52" w:type="dxa"/>
              <w:start w:w="62" w:type="dxa"/>
              <w:end w:w="62" w:type="dxa"/>
            </w:tcMar>
            <w:shd w:fill="EDF4FA"/>
          </w:tcPr>
          <w:p>
            <w:pPr>
              <w:pStyle w:val="TableText"/>
            </w:pPr>
            <w:r/>
            <w:r>
              <w:rPr>
                <w:b w:val="0"/>
              </w:rPr>
              <w:t>Follow up; not completed.</w:t>
            </w:r>
          </w:p>
        </w:tc>
      </w:tr>
      <w:tr>
        <w:trPr>
          <w:cantSplit/>
        </w:trPr>
        <w:tc>
          <w:tcPr>
            <w:tcW w:type="dxa" w:w="2448"/>
            <w:vAlign w:val="center"/>
            <w:tcMar>
              <w:top w:w="52" w:type="dxa"/>
              <w:bottom w:w="52" w:type="dxa"/>
              <w:start w:w="62" w:type="dxa"/>
              <w:end w:w="62" w:type="dxa"/>
            </w:tcMar>
          </w:tcPr>
          <w:p>
            <w:pPr>
              <w:pStyle w:val="TableText"/>
            </w:pPr>
            <w:r/>
            <w:r>
              <w:rPr>
                <w:b w:val="0"/>
              </w:rPr>
              <w:t>ACCEPTED</w:t>
            </w:r>
          </w:p>
        </w:tc>
        <w:tc>
          <w:tcPr>
            <w:tcW w:type="dxa" w:w="3672"/>
            <w:vAlign w:val="center"/>
            <w:tcMar>
              <w:top w:w="52" w:type="dxa"/>
              <w:bottom w:w="52" w:type="dxa"/>
              <w:start w:w="62" w:type="dxa"/>
              <w:end w:w="62" w:type="dxa"/>
            </w:tcMar>
          </w:tcPr>
          <w:p>
            <w:pPr>
              <w:pStyle w:val="TableText"/>
            </w:pPr>
            <w:r/>
            <w:r>
              <w:rPr>
                <w:b w:val="0"/>
              </w:rPr>
              <w:t>Receiving facility agrees to assess/manage.</w:t>
            </w:r>
          </w:p>
        </w:tc>
        <w:tc>
          <w:tcPr>
            <w:tcW w:type="dxa" w:w="5112"/>
            <w:vAlign w:val="center"/>
            <w:tcMar>
              <w:top w:w="52" w:type="dxa"/>
              <w:bottom w:w="52" w:type="dxa"/>
              <w:start w:w="62" w:type="dxa"/>
              <w:end w:w="62" w:type="dxa"/>
            </w:tcMar>
          </w:tcPr>
          <w:p>
            <w:pPr>
              <w:pStyle w:val="TableText"/>
            </w:pPr>
            <w:r/>
            <w:r>
              <w:rPr>
                <w:b w:val="0"/>
              </w:rPr>
              <w:t>Confirm time, transport, handover, and records.</w:t>
            </w:r>
          </w:p>
        </w:tc>
      </w:tr>
      <w:tr>
        <w:trPr>
          <w:cantSplit/>
        </w:trPr>
        <w:tc>
          <w:tcPr>
            <w:tcW w:type="dxa" w:w="2448"/>
            <w:vAlign w:val="center"/>
            <w:tcMar>
              <w:top w:w="52" w:type="dxa"/>
              <w:bottom w:w="52" w:type="dxa"/>
              <w:start w:w="62" w:type="dxa"/>
              <w:end w:w="62" w:type="dxa"/>
            </w:tcMar>
            <w:shd w:fill="EDF4FA"/>
          </w:tcPr>
          <w:p>
            <w:pPr>
              <w:pStyle w:val="TableText"/>
            </w:pPr>
            <w:r/>
            <w:r>
              <w:rPr>
                <w:b w:val="0"/>
              </w:rPr>
              <w:t>IN_TRANSIT / TRANSFERRED</w:t>
            </w:r>
          </w:p>
        </w:tc>
        <w:tc>
          <w:tcPr>
            <w:tcW w:type="dxa" w:w="3672"/>
            <w:vAlign w:val="center"/>
            <w:tcMar>
              <w:top w:w="52" w:type="dxa"/>
              <w:bottom w:w="52" w:type="dxa"/>
              <w:start w:w="62" w:type="dxa"/>
              <w:end w:w="62" w:type="dxa"/>
            </w:tcMar>
            <w:shd w:fill="EDF4FA"/>
          </w:tcPr>
          <w:p>
            <w:pPr>
              <w:pStyle w:val="TableText"/>
            </w:pPr>
            <w:r/>
            <w:r>
              <w:rPr>
                <w:b w:val="0"/>
              </w:rPr>
              <w:t>Patient is being or has been transferred.</w:t>
            </w:r>
          </w:p>
        </w:tc>
        <w:tc>
          <w:tcPr>
            <w:tcW w:type="dxa" w:w="5112"/>
            <w:vAlign w:val="center"/>
            <w:tcMar>
              <w:top w:w="52" w:type="dxa"/>
              <w:bottom w:w="52" w:type="dxa"/>
              <w:start w:w="62" w:type="dxa"/>
              <w:end w:w="62" w:type="dxa"/>
            </w:tcMar>
            <w:shd w:fill="EDF4FA"/>
          </w:tcPr>
          <w:p>
            <w:pPr>
              <w:pStyle w:val="TableText"/>
            </w:pPr>
            <w:r/>
            <w:r>
              <w:rPr>
                <w:b w:val="0"/>
              </w:rPr>
              <w:t>Document handover and emergency details.</w:t>
            </w:r>
          </w:p>
        </w:tc>
      </w:tr>
      <w:tr>
        <w:trPr>
          <w:cantSplit/>
        </w:trPr>
        <w:tc>
          <w:tcPr>
            <w:tcW w:type="dxa" w:w="2448"/>
            <w:vAlign w:val="center"/>
            <w:tcMar>
              <w:top w:w="52" w:type="dxa"/>
              <w:bottom w:w="52" w:type="dxa"/>
              <w:start w:w="62" w:type="dxa"/>
              <w:end w:w="62" w:type="dxa"/>
            </w:tcMar>
          </w:tcPr>
          <w:p>
            <w:pPr>
              <w:pStyle w:val="TableText"/>
            </w:pPr>
            <w:r/>
            <w:r>
              <w:rPr>
                <w:b w:val="0"/>
              </w:rPr>
              <w:t>COMPLETED</w:t>
            </w:r>
          </w:p>
        </w:tc>
        <w:tc>
          <w:tcPr>
            <w:tcW w:type="dxa" w:w="3672"/>
            <w:vAlign w:val="center"/>
            <w:tcMar>
              <w:top w:w="52" w:type="dxa"/>
              <w:bottom w:w="52" w:type="dxa"/>
              <w:start w:w="62" w:type="dxa"/>
              <w:end w:w="62" w:type="dxa"/>
            </w:tcMar>
          </w:tcPr>
          <w:p>
            <w:pPr>
              <w:pStyle w:val="TableText"/>
            </w:pPr>
            <w:r/>
            <w:r>
              <w:rPr>
                <w:b w:val="0"/>
              </w:rPr>
              <w:t>Receiving assessment occurred and disposition is known.</w:t>
            </w:r>
          </w:p>
        </w:tc>
        <w:tc>
          <w:tcPr>
            <w:tcW w:type="dxa" w:w="5112"/>
            <w:vAlign w:val="center"/>
            <w:tcMar>
              <w:top w:w="52" w:type="dxa"/>
              <w:bottom w:w="52" w:type="dxa"/>
              <w:start w:w="62" w:type="dxa"/>
              <w:end w:w="62" w:type="dxa"/>
            </w:tcMar>
          </w:tcPr>
          <w:p>
            <w:pPr>
              <w:pStyle w:val="TableText"/>
            </w:pPr>
            <w:r/>
            <w:r>
              <w:rPr>
                <w:b w:val="0"/>
              </w:rPr>
              <w:t>Record feedback/plan and continue follow-up.</w:t>
            </w:r>
          </w:p>
        </w:tc>
      </w:tr>
      <w:tr>
        <w:trPr>
          <w:cantSplit/>
        </w:trPr>
        <w:tc>
          <w:tcPr>
            <w:tcW w:type="dxa" w:w="2448"/>
            <w:vAlign w:val="center"/>
            <w:tcMar>
              <w:top w:w="52" w:type="dxa"/>
              <w:bottom w:w="52" w:type="dxa"/>
              <w:start w:w="62" w:type="dxa"/>
              <w:end w:w="62" w:type="dxa"/>
            </w:tcMar>
            <w:shd w:fill="EDF4FA"/>
          </w:tcPr>
          <w:p>
            <w:pPr>
              <w:pStyle w:val="TableText"/>
            </w:pPr>
            <w:r/>
            <w:r>
              <w:rPr>
                <w:b w:val="0"/>
              </w:rPr>
              <w:t>DECLINED_BY_FACILITY</w:t>
            </w:r>
          </w:p>
        </w:tc>
        <w:tc>
          <w:tcPr>
            <w:tcW w:type="dxa" w:w="3672"/>
            <w:vAlign w:val="center"/>
            <w:tcMar>
              <w:top w:w="52" w:type="dxa"/>
              <w:bottom w:w="52" w:type="dxa"/>
              <w:start w:w="62" w:type="dxa"/>
              <w:end w:w="62" w:type="dxa"/>
            </w:tcMar>
            <w:shd w:fill="EDF4FA"/>
          </w:tcPr>
          <w:p>
            <w:pPr>
              <w:pStyle w:val="TableText"/>
            </w:pPr>
            <w:r/>
            <w:r>
              <w:rPr>
                <w:b w:val="0"/>
              </w:rPr>
              <w:t>Facility unable/unwilling to accept.</w:t>
            </w:r>
          </w:p>
        </w:tc>
        <w:tc>
          <w:tcPr>
            <w:tcW w:type="dxa" w:w="5112"/>
            <w:vAlign w:val="center"/>
            <w:tcMar>
              <w:top w:w="52" w:type="dxa"/>
              <w:bottom w:w="52" w:type="dxa"/>
              <w:start w:w="62" w:type="dxa"/>
              <w:end w:w="62" w:type="dxa"/>
            </w:tcMar>
            <w:shd w:fill="EDF4FA"/>
          </w:tcPr>
          <w:p>
            <w:pPr>
              <w:pStyle w:val="TableText"/>
            </w:pPr>
            <w:r/>
            <w:r>
              <w:rPr>
                <w:b w:val="0"/>
              </w:rPr>
              <w:t>Find alternate appropriate facility.</w:t>
            </w:r>
          </w:p>
        </w:tc>
      </w:tr>
      <w:tr>
        <w:trPr>
          <w:cantSplit/>
        </w:trPr>
        <w:tc>
          <w:tcPr>
            <w:tcW w:type="dxa" w:w="2448"/>
            <w:vAlign w:val="center"/>
            <w:tcMar>
              <w:top w:w="52" w:type="dxa"/>
              <w:bottom w:w="52" w:type="dxa"/>
              <w:start w:w="62" w:type="dxa"/>
              <w:end w:w="62" w:type="dxa"/>
            </w:tcMar>
          </w:tcPr>
          <w:p>
            <w:pPr>
              <w:pStyle w:val="TableText"/>
            </w:pPr>
            <w:r/>
            <w:r>
              <w:rPr>
                <w:b w:val="0"/>
              </w:rPr>
              <w:t>REFUSED_BY_PATIENT</w:t>
            </w:r>
          </w:p>
        </w:tc>
        <w:tc>
          <w:tcPr>
            <w:tcW w:type="dxa" w:w="3672"/>
            <w:vAlign w:val="center"/>
            <w:tcMar>
              <w:top w:w="52" w:type="dxa"/>
              <w:bottom w:w="52" w:type="dxa"/>
              <w:start w:w="62" w:type="dxa"/>
              <w:end w:w="62" w:type="dxa"/>
            </w:tcMar>
          </w:tcPr>
          <w:p>
            <w:pPr>
              <w:pStyle w:val="TableText"/>
            </w:pPr>
            <w:r/>
            <w:r>
              <w:rPr>
                <w:b w:val="0"/>
              </w:rPr>
              <w:t>Patient declines after discussion.</w:t>
            </w:r>
          </w:p>
        </w:tc>
        <w:tc>
          <w:tcPr>
            <w:tcW w:type="dxa" w:w="5112"/>
            <w:vAlign w:val="center"/>
            <w:tcMar>
              <w:top w:w="52" w:type="dxa"/>
              <w:bottom w:w="52" w:type="dxa"/>
              <w:start w:w="62" w:type="dxa"/>
              <w:end w:w="62" w:type="dxa"/>
            </w:tcMar>
          </w:tcPr>
          <w:p>
            <w:pPr>
              <w:pStyle w:val="TableText"/>
            </w:pPr>
            <w:r/>
            <w:r>
              <w:rPr>
                <w:b w:val="0"/>
              </w:rPr>
              <w:t>Keep HIGH; document barriers, alternatives, safety net, and escalation advice.</w:t>
            </w:r>
          </w:p>
        </w:tc>
      </w:tr>
      <w:tr>
        <w:trPr>
          <w:cantSplit/>
        </w:trPr>
        <w:tc>
          <w:tcPr>
            <w:tcW w:type="dxa" w:w="2448"/>
            <w:vAlign w:val="center"/>
            <w:tcMar>
              <w:top w:w="52" w:type="dxa"/>
              <w:bottom w:w="52" w:type="dxa"/>
              <w:start w:w="62" w:type="dxa"/>
              <w:end w:w="62" w:type="dxa"/>
            </w:tcMar>
            <w:shd w:fill="EDF4FA"/>
          </w:tcPr>
          <w:p>
            <w:pPr>
              <w:pStyle w:val="TableText"/>
            </w:pPr>
            <w:r/>
            <w:r>
              <w:rPr>
                <w:b w:val="0"/>
              </w:rPr>
              <w:t>LOST_TO_FOLLOW_UP</w:t>
            </w:r>
          </w:p>
        </w:tc>
        <w:tc>
          <w:tcPr>
            <w:tcW w:type="dxa" w:w="3672"/>
            <w:vAlign w:val="center"/>
            <w:tcMar>
              <w:top w:w="52" w:type="dxa"/>
              <w:bottom w:w="52" w:type="dxa"/>
              <w:start w:w="62" w:type="dxa"/>
              <w:end w:w="62" w:type="dxa"/>
            </w:tcMar>
            <w:shd w:fill="EDF4FA"/>
          </w:tcPr>
          <w:p>
            <w:pPr>
              <w:pStyle w:val="TableText"/>
            </w:pPr>
            <w:r/>
            <w:r>
              <w:rPr>
                <w:b w:val="0"/>
              </w:rPr>
              <w:t>Completion cannot be confirmed.</w:t>
            </w:r>
          </w:p>
        </w:tc>
        <w:tc>
          <w:tcPr>
            <w:tcW w:type="dxa" w:w="5112"/>
            <w:vAlign w:val="center"/>
            <w:tcMar>
              <w:top w:w="52" w:type="dxa"/>
              <w:bottom w:w="52" w:type="dxa"/>
              <w:start w:w="62" w:type="dxa"/>
              <w:end w:w="62" w:type="dxa"/>
            </w:tcMar>
            <w:shd w:fill="EDF4FA"/>
          </w:tcPr>
          <w:p>
            <w:pPr>
              <w:pStyle w:val="TableText"/>
            </w:pPr>
            <w:r/>
            <w:r>
              <w:rPr>
                <w:b w:val="0"/>
              </w:rPr>
              <w:t>Attempt approved contact and document unresolved risk.</w:t>
            </w:r>
          </w:p>
        </w:tc>
      </w:tr>
    </w:tbl>
    <w:p>
      <w:pPr>
        <w:spacing w:after="20"/>
      </w:pPr>
    </w:p>
    <w:p>
      <w:pPr>
        <w:pStyle w:val="Heading1"/>
      </w:pPr>
      <w:r>
        <w:t>17. Stage 13 - Persistence and Audit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Audit object</w:t>
            </w:r>
          </w:p>
        </w:tc>
        <w:tc>
          <w:tcPr>
            <w:tcW w:type="dxa" w:w="7920"/>
            <w:vAlign w:val="center"/>
            <w:tcMar>
              <w:top w:w="52" w:type="dxa"/>
              <w:bottom w:w="52" w:type="dxa"/>
              <w:start w:w="62" w:type="dxa"/>
              <w:end w:w="62" w:type="dxa"/>
            </w:tcMar>
            <w:shd w:fill="17365D"/>
          </w:tcPr>
          <w:p>
            <w:pPr>
              <w:pStyle w:val="TableHeader"/>
            </w:pPr>
            <w:r/>
            <w:r>
              <w:rPr>
                <w:b/>
                <w:color w:val="FFFFFF"/>
              </w:rPr>
              <w:t>Minimum content</w:t>
            </w:r>
          </w:p>
        </w:tc>
      </w:tr>
      <w:tr>
        <w:trPr>
          <w:cantSplit/>
        </w:trPr>
        <w:tc>
          <w:tcPr>
            <w:tcW w:type="dxa" w:w="2592"/>
            <w:vAlign w:val="center"/>
            <w:tcMar>
              <w:top w:w="52" w:type="dxa"/>
              <w:bottom w:w="52" w:type="dxa"/>
              <w:start w:w="62" w:type="dxa"/>
              <w:end w:w="62" w:type="dxa"/>
            </w:tcMar>
          </w:tcPr>
          <w:p>
            <w:pPr>
              <w:pStyle w:val="TableText"/>
            </w:pPr>
            <w:r/>
            <w:r>
              <w:rPr>
                <w:b w:val="0"/>
              </w:rPr>
              <w:t>Assessment snapshot</w:t>
            </w:r>
          </w:p>
        </w:tc>
        <w:tc>
          <w:tcPr>
            <w:tcW w:type="dxa" w:w="7920"/>
            <w:vAlign w:val="center"/>
            <w:tcMar>
              <w:top w:w="52" w:type="dxa"/>
              <w:bottom w:w="52" w:type="dxa"/>
              <w:start w:w="62" w:type="dxa"/>
              <w:end w:w="62" w:type="dxa"/>
            </w:tcMar>
          </w:tcPr>
          <w:p>
            <w:pPr>
              <w:pStyle w:val="TableText"/>
            </w:pPr>
            <w:r/>
            <w:r>
              <w:rPr>
                <w:b w:val="0"/>
              </w:rPr>
              <w:t>Patient/pregnancy ID, source record versions, values, dates, and verification states.</w:t>
            </w:r>
          </w:p>
        </w:tc>
      </w:tr>
      <w:tr>
        <w:trPr>
          <w:cantSplit/>
        </w:trPr>
        <w:tc>
          <w:tcPr>
            <w:tcW w:type="dxa" w:w="2592"/>
            <w:vAlign w:val="center"/>
            <w:tcMar>
              <w:top w:w="52" w:type="dxa"/>
              <w:bottom w:w="52" w:type="dxa"/>
              <w:start w:w="62" w:type="dxa"/>
              <w:end w:w="62" w:type="dxa"/>
            </w:tcMar>
            <w:shd w:fill="EDF4FA"/>
          </w:tcPr>
          <w:p>
            <w:pPr>
              <w:pStyle w:val="TableText"/>
            </w:pPr>
            <w:r/>
            <w:r>
              <w:rPr>
                <w:b w:val="0"/>
              </w:rPr>
              <w:t>Rule execution</w:t>
            </w:r>
          </w:p>
        </w:tc>
        <w:tc>
          <w:tcPr>
            <w:tcW w:type="dxa" w:w="7920"/>
            <w:vAlign w:val="center"/>
            <w:tcMar>
              <w:top w:w="52" w:type="dxa"/>
              <w:bottom w:w="52" w:type="dxa"/>
              <w:start w:w="62" w:type="dxa"/>
              <w:end w:w="62" w:type="dxa"/>
            </w:tcMar>
            <w:shd w:fill="EDF4FA"/>
          </w:tcPr>
          <w:p>
            <w:pPr>
              <w:pStyle w:val="TableText"/>
            </w:pPr>
            <w:r/>
            <w:r>
              <w:rPr>
                <w:b w:val="0"/>
              </w:rPr>
              <w:t>Rule-library version, every evaluated rule, result, urgency, and reason.</w:t>
            </w:r>
          </w:p>
        </w:tc>
      </w:tr>
      <w:tr>
        <w:trPr>
          <w:cantSplit/>
        </w:trPr>
        <w:tc>
          <w:tcPr>
            <w:tcW w:type="dxa" w:w="2592"/>
            <w:vAlign w:val="center"/>
            <w:tcMar>
              <w:top w:w="52" w:type="dxa"/>
              <w:bottom w:w="52" w:type="dxa"/>
              <w:start w:w="62" w:type="dxa"/>
              <w:end w:w="62" w:type="dxa"/>
            </w:tcMar>
          </w:tcPr>
          <w:p>
            <w:pPr>
              <w:pStyle w:val="TableText"/>
            </w:pPr>
            <w:r/>
            <w:r>
              <w:rPr>
                <w:b w:val="0"/>
              </w:rPr>
              <w:t>ML execution</w:t>
            </w:r>
          </w:p>
        </w:tc>
        <w:tc>
          <w:tcPr>
            <w:tcW w:type="dxa" w:w="7920"/>
            <w:vAlign w:val="center"/>
            <w:tcMar>
              <w:top w:w="52" w:type="dxa"/>
              <w:bottom w:w="52" w:type="dxa"/>
              <w:start w:w="62" w:type="dxa"/>
              <w:end w:w="62" w:type="dxa"/>
            </w:tcMar>
          </w:tcPr>
          <w:p>
            <w:pPr>
              <w:pStyle w:val="TableText"/>
            </w:pPr>
            <w:r/>
            <w:r>
              <w:rPr>
                <w:b w:val="0"/>
              </w:rPr>
              <w:t>Model/schema version, valid feature snapshot/hash, output, status, timing, and error.</w:t>
            </w:r>
          </w:p>
        </w:tc>
      </w:tr>
      <w:tr>
        <w:trPr>
          <w:cantSplit/>
        </w:trPr>
        <w:tc>
          <w:tcPr>
            <w:tcW w:type="dxa" w:w="2592"/>
            <w:vAlign w:val="center"/>
            <w:tcMar>
              <w:top w:w="52" w:type="dxa"/>
              <w:bottom w:w="52" w:type="dxa"/>
              <w:start w:w="62" w:type="dxa"/>
              <w:end w:w="62" w:type="dxa"/>
            </w:tcMar>
            <w:shd w:fill="EDF4FA"/>
          </w:tcPr>
          <w:p>
            <w:pPr>
              <w:pStyle w:val="TableText"/>
            </w:pPr>
            <w:r/>
            <w:r>
              <w:rPr>
                <w:b w:val="0"/>
              </w:rPr>
              <w:t>Resolver</w:t>
            </w:r>
          </w:p>
        </w:tc>
        <w:tc>
          <w:tcPr>
            <w:tcW w:type="dxa" w:w="7920"/>
            <w:vAlign w:val="center"/>
            <w:tcMar>
              <w:top w:w="52" w:type="dxa"/>
              <w:bottom w:w="52" w:type="dxa"/>
              <w:start w:w="62" w:type="dxa"/>
              <w:end w:w="62" w:type="dxa"/>
            </w:tcMar>
            <w:shd w:fill="EDF4FA"/>
          </w:tcPr>
          <w:p>
            <w:pPr>
              <w:pStyle w:val="TableText"/>
            </w:pPr>
            <w:r/>
            <w:r>
              <w:rPr>
                <w:b w:val="0"/>
              </w:rPr>
              <w:t>Final category, urgency, precedence pathway, and data gaps.</w:t>
            </w:r>
          </w:p>
        </w:tc>
      </w:tr>
      <w:tr>
        <w:trPr>
          <w:cantSplit/>
        </w:trPr>
        <w:tc>
          <w:tcPr>
            <w:tcW w:type="dxa" w:w="2592"/>
            <w:vAlign w:val="center"/>
            <w:tcMar>
              <w:top w:w="52" w:type="dxa"/>
              <w:bottom w:w="52" w:type="dxa"/>
              <w:start w:w="62" w:type="dxa"/>
              <w:end w:w="62" w:type="dxa"/>
            </w:tcMar>
          </w:tcPr>
          <w:p>
            <w:pPr>
              <w:pStyle w:val="TableText"/>
            </w:pPr>
            <w:r/>
            <w:r>
              <w:rPr>
                <w:b w:val="0"/>
              </w:rPr>
              <w:t>Interaction</w:t>
            </w:r>
          </w:p>
        </w:tc>
        <w:tc>
          <w:tcPr>
            <w:tcW w:type="dxa" w:w="7920"/>
            <w:vAlign w:val="center"/>
            <w:tcMar>
              <w:top w:w="52" w:type="dxa"/>
              <w:bottom w:w="52" w:type="dxa"/>
              <w:start w:w="62" w:type="dxa"/>
              <w:end w:w="62" w:type="dxa"/>
            </w:tcMar>
          </w:tcPr>
          <w:p>
            <w:pPr>
              <w:pStyle w:val="TableText"/>
            </w:pPr>
            <w:r/>
            <w:r>
              <w:rPr>
                <w:b w:val="0"/>
              </w:rPr>
              <w:t>Interaction-library version and activated interaction IDs.</w:t>
            </w:r>
          </w:p>
        </w:tc>
      </w:tr>
      <w:tr>
        <w:trPr>
          <w:cantSplit/>
        </w:trPr>
        <w:tc>
          <w:tcPr>
            <w:tcW w:type="dxa" w:w="2592"/>
            <w:vAlign w:val="center"/>
            <w:tcMar>
              <w:top w:w="52" w:type="dxa"/>
              <w:bottom w:w="52" w:type="dxa"/>
              <w:start w:w="62" w:type="dxa"/>
              <w:end w:w="62" w:type="dxa"/>
            </w:tcMar>
            <w:shd w:fill="EDF4FA"/>
          </w:tcPr>
          <w:p>
            <w:pPr>
              <w:pStyle w:val="TableText"/>
            </w:pPr>
            <w:r/>
            <w:r>
              <w:rPr>
                <w:b w:val="0"/>
              </w:rPr>
              <w:t>Recommendation</w:t>
            </w:r>
          </w:p>
        </w:tc>
        <w:tc>
          <w:tcPr>
            <w:tcW w:type="dxa" w:w="7920"/>
            <w:vAlign w:val="center"/>
            <w:tcMar>
              <w:top w:w="52" w:type="dxa"/>
              <w:bottom w:w="52" w:type="dxa"/>
              <w:start w:w="62" w:type="dxa"/>
              <w:end w:w="62" w:type="dxa"/>
            </w:tcMar>
            <w:shd w:fill="EDF4FA"/>
          </w:tcPr>
          <w:p>
            <w:pPr>
              <w:pStyle w:val="TableText"/>
            </w:pPr>
            <w:r/>
            <w:r>
              <w:rPr>
                <w:b w:val="0"/>
              </w:rPr>
              <w:t>Selected package IDs, merged text/version, and referral target capability.</w:t>
            </w:r>
          </w:p>
        </w:tc>
      </w:tr>
      <w:tr>
        <w:trPr>
          <w:cantSplit/>
        </w:trPr>
        <w:tc>
          <w:tcPr>
            <w:tcW w:type="dxa" w:w="2592"/>
            <w:vAlign w:val="center"/>
            <w:tcMar>
              <w:top w:w="52" w:type="dxa"/>
              <w:bottom w:w="52" w:type="dxa"/>
              <w:start w:w="62" w:type="dxa"/>
              <w:end w:w="62" w:type="dxa"/>
            </w:tcMar>
          </w:tcPr>
          <w:p>
            <w:pPr>
              <w:pStyle w:val="TableText"/>
            </w:pPr>
            <w:r/>
            <w:r>
              <w:rPr>
                <w:b w:val="0"/>
              </w:rPr>
              <w:t>Explanation</w:t>
            </w:r>
          </w:p>
        </w:tc>
        <w:tc>
          <w:tcPr>
            <w:tcW w:type="dxa" w:w="7920"/>
            <w:vAlign w:val="center"/>
            <w:tcMar>
              <w:top w:w="52" w:type="dxa"/>
              <w:bottom w:w="52" w:type="dxa"/>
              <w:start w:w="62" w:type="dxa"/>
              <w:end w:w="62" w:type="dxa"/>
            </w:tcMar>
          </w:tcPr>
          <w:p>
            <w:pPr>
              <w:pStyle w:val="TableText"/>
            </w:pPr>
            <w:r/>
            <w:r>
              <w:rPr>
                <w:b w:val="0"/>
              </w:rPr>
              <w:t>Explanation-library version and rendered audience outputs or reconstructable object.</w:t>
            </w:r>
          </w:p>
        </w:tc>
      </w:tr>
      <w:tr>
        <w:trPr>
          <w:cantSplit/>
        </w:trPr>
        <w:tc>
          <w:tcPr>
            <w:tcW w:type="dxa" w:w="2592"/>
            <w:vAlign w:val="center"/>
            <w:tcMar>
              <w:top w:w="52" w:type="dxa"/>
              <w:bottom w:w="52" w:type="dxa"/>
              <w:start w:w="62" w:type="dxa"/>
              <w:end w:w="62" w:type="dxa"/>
            </w:tcMar>
            <w:shd w:fill="EDF4FA"/>
          </w:tcPr>
          <w:p>
            <w:pPr>
              <w:pStyle w:val="TableText"/>
            </w:pPr>
            <w:r/>
            <w:r>
              <w:rPr>
                <w:b w:val="0"/>
              </w:rPr>
              <w:t>User actions</w:t>
            </w:r>
          </w:p>
        </w:tc>
        <w:tc>
          <w:tcPr>
            <w:tcW w:type="dxa" w:w="7920"/>
            <w:vAlign w:val="center"/>
            <w:tcMar>
              <w:top w:w="52" w:type="dxa"/>
              <w:bottom w:w="52" w:type="dxa"/>
              <w:start w:w="62" w:type="dxa"/>
              <w:end w:w="62" w:type="dxa"/>
            </w:tcMar>
            <w:shd w:fill="EDF4FA"/>
          </w:tcPr>
          <w:p>
            <w:pPr>
              <w:pStyle w:val="TableText"/>
            </w:pPr>
            <w:r/>
            <w:r>
              <w:rPr>
                <w:b w:val="0"/>
              </w:rPr>
              <w:t>Creator/editor, acknowledgement, override, referral actions, refusal, and completion.</w:t>
            </w:r>
          </w:p>
        </w:tc>
      </w:tr>
      <w:tr>
        <w:trPr>
          <w:cantSplit/>
        </w:trPr>
        <w:tc>
          <w:tcPr>
            <w:tcW w:type="dxa" w:w="2592"/>
            <w:vAlign w:val="center"/>
            <w:tcMar>
              <w:top w:w="52" w:type="dxa"/>
              <w:bottom w:w="52" w:type="dxa"/>
              <w:start w:w="62" w:type="dxa"/>
              <w:end w:w="62" w:type="dxa"/>
            </w:tcMar>
          </w:tcPr>
          <w:p>
            <w:pPr>
              <w:pStyle w:val="TableText"/>
            </w:pPr>
            <w:r/>
            <w:r>
              <w:rPr>
                <w:b w:val="0"/>
              </w:rPr>
              <w:t>System actions</w:t>
            </w:r>
          </w:p>
        </w:tc>
        <w:tc>
          <w:tcPr>
            <w:tcW w:type="dxa" w:w="7920"/>
            <w:vAlign w:val="center"/>
            <w:tcMar>
              <w:top w:w="52" w:type="dxa"/>
              <w:bottom w:w="52" w:type="dxa"/>
              <w:start w:w="62" w:type="dxa"/>
              <w:end w:w="62" w:type="dxa"/>
            </w:tcMar>
          </w:tcPr>
          <w:p>
            <w:pPr>
              <w:pStyle w:val="TableText"/>
            </w:pPr>
            <w:r/>
            <w:r>
              <w:rPr>
                <w:b w:val="0"/>
              </w:rPr>
              <w:t>Automatic recalculation trigger, job status, error, and retry.</w:t>
            </w:r>
          </w:p>
        </w:tc>
      </w:tr>
      <w:tr>
        <w:trPr>
          <w:cantSplit/>
        </w:trPr>
        <w:tc>
          <w:tcPr>
            <w:tcW w:type="dxa" w:w="2592"/>
            <w:vAlign w:val="center"/>
            <w:tcMar>
              <w:top w:w="52" w:type="dxa"/>
              <w:bottom w:w="52" w:type="dxa"/>
              <w:start w:w="62" w:type="dxa"/>
              <w:end w:w="62" w:type="dxa"/>
            </w:tcMar>
            <w:shd w:fill="EDF4FA"/>
          </w:tcPr>
          <w:p>
            <w:pPr>
              <w:pStyle w:val="TableText"/>
            </w:pPr>
            <w:r/>
            <w:r>
              <w:rPr>
                <w:b w:val="0"/>
              </w:rPr>
              <w:t>Change history</w:t>
            </w:r>
          </w:p>
        </w:tc>
        <w:tc>
          <w:tcPr>
            <w:tcW w:type="dxa" w:w="7920"/>
            <w:vAlign w:val="center"/>
            <w:tcMar>
              <w:top w:w="52" w:type="dxa"/>
              <w:bottom w:w="52" w:type="dxa"/>
              <w:start w:w="62" w:type="dxa"/>
              <w:end w:w="62" w:type="dxa"/>
            </w:tcMar>
            <w:shd w:fill="EDF4FA"/>
          </w:tcPr>
          <w:p>
            <w:pPr>
              <w:pStyle w:val="TableText"/>
            </w:pPr>
            <w:r/>
            <w:r>
              <w:rPr>
                <w:b w:val="0"/>
              </w:rPr>
              <w:t>Before/after values without destroying the prior clinical and decision record.</w:t>
            </w:r>
          </w:p>
        </w:tc>
      </w:tr>
    </w:tbl>
    <w:p>
      <w:pPr>
        <w:spacing w:after="20"/>
      </w:pPr>
    </w:p>
    <w:p>
      <w:pPr>
        <w:pStyle w:val="Heading1"/>
      </w:pPr>
      <w:r>
        <w:t>18. Automatic Recalculation Pipeline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Trigger</w:t>
            </w:r>
          </w:p>
        </w:tc>
        <w:tc>
          <w:tcPr>
            <w:tcW w:type="dxa" w:w="7272"/>
            <w:vAlign w:val="center"/>
            <w:tcMar>
              <w:top w:w="52" w:type="dxa"/>
              <w:bottom w:w="52" w:type="dxa"/>
              <w:start w:w="62" w:type="dxa"/>
              <w:end w:w="62" w:type="dxa"/>
            </w:tcMar>
            <w:shd w:fill="17365D"/>
          </w:tcPr>
          <w:p>
            <w:pPr>
              <w:pStyle w:val="TableHeader"/>
            </w:pPr>
            <w:r/>
            <w:r>
              <w:rPr>
                <w:b/>
                <w:color w:val="FFFFFF"/>
              </w:rPr>
              <w:t>Expected behavior</w:t>
            </w:r>
          </w:p>
        </w:tc>
      </w:tr>
      <w:tr>
        <w:trPr>
          <w:cantSplit/>
        </w:trPr>
        <w:tc>
          <w:tcPr>
            <w:tcW w:type="dxa" w:w="3240"/>
            <w:vAlign w:val="center"/>
            <w:tcMar>
              <w:top w:w="52" w:type="dxa"/>
              <w:bottom w:w="52" w:type="dxa"/>
              <w:start w:w="62" w:type="dxa"/>
              <w:end w:w="62" w:type="dxa"/>
            </w:tcMar>
          </w:tcPr>
          <w:p>
            <w:pPr>
              <w:pStyle w:val="TableText"/>
            </w:pPr>
            <w:r/>
            <w:r>
              <w:rPr>
                <w:b w:val="0"/>
              </w:rPr>
              <w:t>Medical history created or updated</w:t>
            </w:r>
          </w:p>
        </w:tc>
        <w:tc>
          <w:tcPr>
            <w:tcW w:type="dxa" w:w="7272"/>
            <w:vAlign w:val="center"/>
            <w:tcMar>
              <w:top w:w="52" w:type="dxa"/>
              <w:bottom w:w="52" w:type="dxa"/>
              <w:start w:w="62" w:type="dxa"/>
              <w:end w:w="62" w:type="dxa"/>
            </w:tcMar>
          </w:tcPr>
          <w:p>
            <w:pPr>
              <w:pStyle w:val="TableText"/>
            </w:pPr>
            <w:r/>
            <w:r>
              <w:rPr>
                <w:b w:val="0"/>
              </w:rPr>
              <w:t>Revalidate and recalculate incomplete/current assessments.</w:t>
            </w:r>
          </w:p>
        </w:tc>
      </w:tr>
      <w:tr>
        <w:trPr>
          <w:cantSplit/>
        </w:trPr>
        <w:tc>
          <w:tcPr>
            <w:tcW w:type="dxa" w:w="3240"/>
            <w:vAlign w:val="center"/>
            <w:tcMar>
              <w:top w:w="52" w:type="dxa"/>
              <w:bottom w:w="52" w:type="dxa"/>
              <w:start w:w="62" w:type="dxa"/>
              <w:end w:w="62" w:type="dxa"/>
            </w:tcMar>
            <w:shd w:fill="EDF4FA"/>
          </w:tcPr>
          <w:p>
            <w:pPr>
              <w:pStyle w:val="TableText"/>
            </w:pPr>
            <w:r/>
            <w:r>
              <w:rPr>
                <w:b w:val="0"/>
              </w:rPr>
              <w:t>Ultrasound created or updated</w:t>
            </w:r>
          </w:p>
        </w:tc>
        <w:tc>
          <w:tcPr>
            <w:tcW w:type="dxa" w:w="7272"/>
            <w:vAlign w:val="center"/>
            <w:tcMar>
              <w:top w:w="52" w:type="dxa"/>
              <w:bottom w:w="52" w:type="dxa"/>
              <w:start w:w="62" w:type="dxa"/>
              <w:end w:w="62" w:type="dxa"/>
            </w:tcMar>
            <w:shd w:fill="EDF4FA"/>
          </w:tcPr>
          <w:p>
            <w:pPr>
              <w:pStyle w:val="TableText"/>
            </w:pPr>
            <w:r/>
            <w:r>
              <w:rPr>
                <w:b w:val="0"/>
              </w:rPr>
              <w:t>Revalidate and recalculate; preserve report source/date.</w:t>
            </w:r>
          </w:p>
        </w:tc>
      </w:tr>
      <w:tr>
        <w:trPr>
          <w:cantSplit/>
        </w:trPr>
        <w:tc>
          <w:tcPr>
            <w:tcW w:type="dxa" w:w="3240"/>
            <w:vAlign w:val="center"/>
            <w:tcMar>
              <w:top w:w="52" w:type="dxa"/>
              <w:bottom w:w="52" w:type="dxa"/>
              <w:start w:w="62" w:type="dxa"/>
              <w:end w:w="62" w:type="dxa"/>
            </w:tcMar>
          </w:tcPr>
          <w:p>
            <w:pPr>
              <w:pStyle w:val="TableText"/>
            </w:pPr>
            <w:r/>
            <w:r>
              <w:rPr>
                <w:b w:val="0"/>
              </w:rPr>
              <w:t>Birth plan created or updated</w:t>
            </w:r>
          </w:p>
        </w:tc>
        <w:tc>
          <w:tcPr>
            <w:tcW w:type="dxa" w:w="7272"/>
            <w:vAlign w:val="center"/>
            <w:tcMar>
              <w:top w:w="52" w:type="dxa"/>
              <w:bottom w:w="52" w:type="dxa"/>
              <w:start w:w="62" w:type="dxa"/>
              <w:end w:w="62" w:type="dxa"/>
            </w:tcMar>
          </w:tcPr>
          <w:p>
            <w:pPr>
              <w:pStyle w:val="TableText"/>
            </w:pPr>
            <w:r/>
            <w:r>
              <w:rPr>
                <w:b w:val="0"/>
              </w:rPr>
              <w:t>Re-evaluate completeness and recommendations.</w:t>
            </w:r>
          </w:p>
        </w:tc>
      </w:tr>
      <w:tr>
        <w:trPr>
          <w:cantSplit/>
        </w:trPr>
        <w:tc>
          <w:tcPr>
            <w:tcW w:type="dxa" w:w="3240"/>
            <w:vAlign w:val="center"/>
            <w:tcMar>
              <w:top w:w="52" w:type="dxa"/>
              <w:bottom w:w="52" w:type="dxa"/>
              <w:start w:w="62" w:type="dxa"/>
              <w:end w:w="62" w:type="dxa"/>
            </w:tcMar>
            <w:shd w:fill="EDF4FA"/>
          </w:tcPr>
          <w:p>
            <w:pPr>
              <w:pStyle w:val="TableText"/>
            </w:pPr>
            <w:r/>
            <w:r>
              <w:rPr>
                <w:b w:val="0"/>
              </w:rPr>
              <w:t>Prenatal visit created or updated</w:t>
            </w:r>
          </w:p>
        </w:tc>
        <w:tc>
          <w:tcPr>
            <w:tcW w:type="dxa" w:w="7272"/>
            <w:vAlign w:val="center"/>
            <w:tcMar>
              <w:top w:w="52" w:type="dxa"/>
              <w:bottom w:w="52" w:type="dxa"/>
              <w:start w:w="62" w:type="dxa"/>
              <w:end w:w="62" w:type="dxa"/>
            </w:tcMar>
            <w:shd w:fill="EDF4FA"/>
          </w:tcPr>
          <w:p>
            <w:pPr>
              <w:pStyle w:val="TableText"/>
            </w:pPr>
            <w:r/>
            <w:r>
              <w:rPr>
                <w:b w:val="0"/>
              </w:rPr>
              <w:t>Run a new current assessment using the approved pipeline.</w:t>
            </w:r>
          </w:p>
        </w:tc>
      </w:tr>
      <w:tr>
        <w:trPr>
          <w:cantSplit/>
        </w:trPr>
        <w:tc>
          <w:tcPr>
            <w:tcW w:type="dxa" w:w="3240"/>
            <w:vAlign w:val="center"/>
            <w:tcMar>
              <w:top w:w="52" w:type="dxa"/>
              <w:bottom w:w="52" w:type="dxa"/>
              <w:start w:w="62" w:type="dxa"/>
              <w:end w:w="62" w:type="dxa"/>
            </w:tcMar>
          </w:tcPr>
          <w:p>
            <w:pPr>
              <w:pStyle w:val="TableText"/>
            </w:pPr>
            <w:r/>
            <w:r>
              <w:rPr>
                <w:b w:val="0"/>
              </w:rPr>
              <w:t>Patient age/date-of-birth correction</w:t>
            </w:r>
          </w:p>
        </w:tc>
        <w:tc>
          <w:tcPr>
            <w:tcW w:type="dxa" w:w="7272"/>
            <w:vAlign w:val="center"/>
            <w:tcMar>
              <w:top w:w="52" w:type="dxa"/>
              <w:bottom w:w="52" w:type="dxa"/>
              <w:start w:w="62" w:type="dxa"/>
              <w:end w:w="62" w:type="dxa"/>
            </w:tcMar>
          </w:tcPr>
          <w:p>
            <w:pPr>
              <w:pStyle w:val="TableText"/>
            </w:pPr>
            <w:r/>
            <w:r>
              <w:rPr>
                <w:b w:val="0"/>
              </w:rPr>
              <w:t>Recalculate affected current assessment and audit correction.</w:t>
            </w:r>
          </w:p>
        </w:tc>
      </w:tr>
      <w:tr>
        <w:trPr>
          <w:cantSplit/>
        </w:trPr>
        <w:tc>
          <w:tcPr>
            <w:tcW w:type="dxa" w:w="3240"/>
            <w:vAlign w:val="center"/>
            <w:tcMar>
              <w:top w:w="52" w:type="dxa"/>
              <w:bottom w:w="52" w:type="dxa"/>
              <w:start w:w="62" w:type="dxa"/>
              <w:end w:w="62" w:type="dxa"/>
            </w:tcMar>
            <w:shd w:fill="EDF4FA"/>
          </w:tcPr>
          <w:p>
            <w:pPr>
              <w:pStyle w:val="TableText"/>
            </w:pPr>
            <w:r/>
            <w:r>
              <w:rPr>
                <w:b w:val="0"/>
              </w:rPr>
              <w:t>Referral status changed</w:t>
            </w:r>
          </w:p>
        </w:tc>
        <w:tc>
          <w:tcPr>
            <w:tcW w:type="dxa" w:w="7272"/>
            <w:vAlign w:val="center"/>
            <w:tcMar>
              <w:top w:w="52" w:type="dxa"/>
              <w:bottom w:w="52" w:type="dxa"/>
              <w:start w:w="62" w:type="dxa"/>
              <w:end w:w="62" w:type="dxa"/>
            </w:tcMar>
            <w:shd w:fill="EDF4FA"/>
          </w:tcPr>
          <w:p>
            <w:pPr>
              <w:pStyle w:val="TableText"/>
            </w:pPr>
            <w:r/>
            <w:r>
              <w:rPr>
                <w:b w:val="0"/>
              </w:rPr>
              <w:t>Update follow-up plan; do not erase original category.</w:t>
            </w:r>
          </w:p>
        </w:tc>
      </w:tr>
      <w:tr>
        <w:trPr>
          <w:cantSplit/>
        </w:trPr>
        <w:tc>
          <w:tcPr>
            <w:tcW w:type="dxa" w:w="3240"/>
            <w:vAlign w:val="center"/>
            <w:tcMar>
              <w:top w:w="52" w:type="dxa"/>
              <w:bottom w:w="52" w:type="dxa"/>
              <w:start w:w="62" w:type="dxa"/>
              <w:end w:w="62" w:type="dxa"/>
            </w:tcMar>
          </w:tcPr>
          <w:p>
            <w:pPr>
              <w:pStyle w:val="TableText"/>
            </w:pPr>
            <w:r/>
            <w:r>
              <w:rPr>
                <w:b w:val="0"/>
              </w:rPr>
              <w:t>Model/rule/library update</w:t>
            </w:r>
          </w:p>
        </w:tc>
        <w:tc>
          <w:tcPr>
            <w:tcW w:type="dxa" w:w="7272"/>
            <w:vAlign w:val="center"/>
            <w:tcMar>
              <w:top w:w="52" w:type="dxa"/>
              <w:bottom w:w="52" w:type="dxa"/>
              <w:start w:w="62" w:type="dxa"/>
              <w:end w:w="62" w:type="dxa"/>
            </w:tcMar>
          </w:tcPr>
          <w:p>
            <w:pPr>
              <w:pStyle w:val="TableText"/>
            </w:pPr>
            <w:r/>
            <w:r>
              <w:rPr>
                <w:b w:val="0"/>
              </w:rPr>
              <w:t>Do not silently rewrite history; apply to new recalculation with new version.</w:t>
            </w:r>
          </w:p>
        </w:tc>
      </w:tr>
      <w:tr>
        <w:trPr>
          <w:cantSplit/>
        </w:trPr>
        <w:tc>
          <w:tcPr>
            <w:tcW w:type="dxa" w:w="3240"/>
            <w:vAlign w:val="center"/>
            <w:tcMar>
              <w:top w:w="52" w:type="dxa"/>
              <w:bottom w:w="52" w:type="dxa"/>
              <w:start w:w="62" w:type="dxa"/>
              <w:end w:w="62" w:type="dxa"/>
            </w:tcMar>
            <w:shd w:fill="EDF4FA"/>
          </w:tcPr>
          <w:p>
            <w:pPr>
              <w:pStyle w:val="TableText"/>
            </w:pPr>
            <w:r/>
            <w:r>
              <w:rPr>
                <w:b w:val="0"/>
              </w:rPr>
              <w:t>Pregnancy marked delivered</w:t>
            </w:r>
          </w:p>
        </w:tc>
        <w:tc>
          <w:tcPr>
            <w:tcW w:type="dxa" w:w="7272"/>
            <w:vAlign w:val="center"/>
            <w:tcMar>
              <w:top w:w="52" w:type="dxa"/>
              <w:bottom w:w="52" w:type="dxa"/>
              <w:start w:w="62" w:type="dxa"/>
              <w:end w:w="62" w:type="dxa"/>
            </w:tcMar>
            <w:shd w:fill="EDF4FA"/>
          </w:tcPr>
          <w:p>
            <w:pPr>
              <w:pStyle w:val="TableText"/>
            </w:pPr>
            <w:r/>
            <w:r>
              <w:rPr>
                <w:b w:val="0"/>
              </w:rPr>
              <w:t>Close active recalculation and make episode read-only.</w:t>
            </w:r>
          </w:p>
        </w:tc>
      </w:tr>
      <w:tr>
        <w:trPr>
          <w:cantSplit/>
        </w:trPr>
        <w:tc>
          <w:tcPr>
            <w:tcW w:type="dxa" w:w="3240"/>
            <w:vAlign w:val="center"/>
            <w:tcMar>
              <w:top w:w="52" w:type="dxa"/>
              <w:bottom w:w="52" w:type="dxa"/>
              <w:start w:w="62" w:type="dxa"/>
              <w:end w:w="62" w:type="dxa"/>
            </w:tcMar>
          </w:tcPr>
          <w:p>
            <w:pPr>
              <w:pStyle w:val="TableText"/>
            </w:pPr>
            <w:r/>
            <w:r>
              <w:rPr>
                <w:b w:val="0"/>
              </w:rPr>
              <w:t>New pregnancy started</w:t>
            </w:r>
          </w:p>
        </w:tc>
        <w:tc>
          <w:tcPr>
            <w:tcW w:type="dxa" w:w="7272"/>
            <w:vAlign w:val="center"/>
            <w:tcMar>
              <w:top w:w="52" w:type="dxa"/>
              <w:bottom w:w="52" w:type="dxa"/>
              <w:start w:w="62" w:type="dxa"/>
              <w:end w:w="62" w:type="dxa"/>
            </w:tcMar>
          </w:tcPr>
          <w:p>
            <w:pPr>
              <w:pStyle w:val="TableText"/>
            </w:pPr>
            <w:r/>
            <w:r>
              <w:rPr>
                <w:b w:val="0"/>
              </w:rPr>
              <w:t>Create a new episode and fresh assessment lifecycle.</w:t>
            </w:r>
          </w:p>
        </w:tc>
      </w:tr>
    </w:tbl>
    <w:p>
      <w:pPr>
        <w:spacing w:after="20"/>
      </w:pPr>
    </w:p>
    <w:p>
      <w:pPr>
        <w:pStyle w:val="Heading2"/>
      </w:pPr>
      <w:r>
        <w:t>18.1 Recalculation safety rules</w:t>
      </w:r>
    </w:p>
    <w:p>
      <w:pPr>
        <w:pStyle w:val="ListBullet"/>
        <w:spacing w:after="34"/>
      </w:pPr>
      <w:r>
        <w:t>Recalculation creates a new assessment version rather than destructively replacing the historical trace.</w:t>
      </w:r>
    </w:p>
    <w:p>
      <w:pPr>
        <w:pStyle w:val="ListBullet"/>
        <w:spacing w:after="34"/>
      </w:pPr>
      <w:r>
        <w:t>The user should be able to distinguish the current active result from prior results.</w:t>
      </w:r>
    </w:p>
    <w:p>
      <w:pPr>
        <w:pStyle w:val="ListBullet"/>
        <w:spacing w:after="34"/>
      </w:pPr>
      <w:r>
        <w:t>An earlier HIGH remains part of the pregnancy history even if a later assessment changes.</w:t>
      </w:r>
    </w:p>
    <w:p>
      <w:pPr>
        <w:pStyle w:val="ListBullet"/>
        <w:spacing w:after="34"/>
      </w:pPr>
      <w:r>
        <w:t>A correction should be traceable to the corrected source record and authorized user.</w:t>
      </w:r>
    </w:p>
    <w:p>
      <w:pPr>
        <w:pStyle w:val="ListBullet"/>
        <w:spacing w:after="34"/>
      </w:pPr>
      <w:r>
        <w:t>A model or rule update must never make prior audit records unreconstructable.</w:t>
      </w:r>
    </w:p>
    <w:p>
      <w:pPr>
        <w:pStyle w:val="Heading1"/>
      </w:pPr>
      <w:r>
        <w:t>19. Delivered Pregnancy and New Pregnancy Pipeline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Lifecycle event</w:t>
            </w:r>
          </w:p>
        </w:tc>
        <w:tc>
          <w:tcPr>
            <w:tcW w:type="dxa" w:w="7560"/>
            <w:vAlign w:val="center"/>
            <w:tcMar>
              <w:top w:w="52" w:type="dxa"/>
              <w:bottom w:w="52" w:type="dxa"/>
              <w:start w:w="62" w:type="dxa"/>
              <w:end w:w="62" w:type="dxa"/>
            </w:tcMar>
            <w:shd w:fill="17365D"/>
          </w:tcPr>
          <w:p>
            <w:pPr>
              <w:pStyle w:val="TableHeader"/>
            </w:pPr>
            <w:r/>
            <w:r>
              <w:rPr>
                <w:b/>
                <w:color w:val="FFFFFF"/>
              </w:rPr>
              <w:t>Pipeline behavior</w:t>
            </w:r>
          </w:p>
        </w:tc>
      </w:tr>
      <w:tr>
        <w:trPr>
          <w:cantSplit/>
        </w:trPr>
        <w:tc>
          <w:tcPr>
            <w:tcW w:type="dxa" w:w="2952"/>
            <w:vAlign w:val="center"/>
            <w:tcMar>
              <w:top w:w="52" w:type="dxa"/>
              <w:bottom w:w="52" w:type="dxa"/>
              <w:start w:w="62" w:type="dxa"/>
              <w:end w:w="62" w:type="dxa"/>
            </w:tcMar>
          </w:tcPr>
          <w:p>
            <w:pPr>
              <w:pStyle w:val="TableText"/>
            </w:pPr>
            <w:r/>
            <w:r>
              <w:rPr>
                <w:b w:val="0"/>
              </w:rPr>
              <w:t>Mark as delivered</w:t>
            </w:r>
          </w:p>
        </w:tc>
        <w:tc>
          <w:tcPr>
            <w:tcW w:type="dxa" w:w="7560"/>
            <w:vAlign w:val="center"/>
            <w:tcMar>
              <w:top w:w="52" w:type="dxa"/>
              <w:bottom w:w="52" w:type="dxa"/>
              <w:start w:w="62" w:type="dxa"/>
              <w:end w:w="62" w:type="dxa"/>
            </w:tcMar>
          </w:tcPr>
          <w:p>
            <w:pPr>
              <w:pStyle w:val="TableText"/>
            </w:pPr>
            <w:r/>
            <w:r>
              <w:rPr>
                <w:b w:val="0"/>
              </w:rPr>
              <w:t>Validate authorized action, delivery date, notes, and baby information; prevent duplicate submission.</w:t>
            </w:r>
          </w:p>
        </w:tc>
      </w:tr>
      <w:tr>
        <w:trPr>
          <w:cantSplit/>
        </w:trPr>
        <w:tc>
          <w:tcPr>
            <w:tcW w:type="dxa" w:w="2952"/>
            <w:vAlign w:val="center"/>
            <w:tcMar>
              <w:top w:w="52" w:type="dxa"/>
              <w:bottom w:w="52" w:type="dxa"/>
              <w:start w:w="62" w:type="dxa"/>
              <w:end w:w="62" w:type="dxa"/>
            </w:tcMar>
            <w:shd w:fill="EDF4FA"/>
          </w:tcPr>
          <w:p>
            <w:pPr>
              <w:pStyle w:val="TableText"/>
            </w:pPr>
            <w:r/>
            <w:r>
              <w:rPr>
                <w:b w:val="0"/>
              </w:rPr>
              <w:t>Close pregnancy episode</w:t>
            </w:r>
          </w:p>
        </w:tc>
        <w:tc>
          <w:tcPr>
            <w:tcW w:type="dxa" w:w="7560"/>
            <w:vAlign w:val="center"/>
            <w:tcMar>
              <w:top w:w="52" w:type="dxa"/>
              <w:bottom w:w="52" w:type="dxa"/>
              <w:start w:w="62" w:type="dxa"/>
              <w:end w:w="62" w:type="dxa"/>
            </w:tcMar>
            <w:shd w:fill="EDF4FA"/>
          </w:tcPr>
          <w:p>
            <w:pPr>
              <w:pStyle w:val="TableText"/>
            </w:pPr>
            <w:r/>
            <w:r>
              <w:rPr>
                <w:b w:val="0"/>
              </w:rPr>
              <w:t>Set DELIVERED, stop active prenatal editing/recalculation, and preserve all assessments/referrals.</w:t>
            </w:r>
          </w:p>
        </w:tc>
      </w:tr>
      <w:tr>
        <w:trPr>
          <w:cantSplit/>
        </w:trPr>
        <w:tc>
          <w:tcPr>
            <w:tcW w:type="dxa" w:w="2952"/>
            <w:vAlign w:val="center"/>
            <w:tcMar>
              <w:top w:w="52" w:type="dxa"/>
              <w:bottom w:w="52" w:type="dxa"/>
              <w:start w:w="62" w:type="dxa"/>
              <w:end w:w="62" w:type="dxa"/>
            </w:tcMar>
          </w:tcPr>
          <w:p>
            <w:pPr>
              <w:pStyle w:val="TableText"/>
            </w:pPr>
            <w:r/>
            <w:r>
              <w:rPr>
                <w:b w:val="0"/>
              </w:rPr>
              <w:t>Historical display</w:t>
            </w:r>
          </w:p>
        </w:tc>
        <w:tc>
          <w:tcPr>
            <w:tcW w:type="dxa" w:w="7560"/>
            <w:vAlign w:val="center"/>
            <w:tcMar>
              <w:top w:w="52" w:type="dxa"/>
              <w:bottom w:w="52" w:type="dxa"/>
              <w:start w:w="62" w:type="dxa"/>
              <w:end w:w="62" w:type="dxa"/>
            </w:tcMar>
          </w:tcPr>
          <w:p>
            <w:pPr>
              <w:pStyle w:val="TableText"/>
            </w:pPr>
            <w:r/>
            <w:r>
              <w:rPr>
                <w:b w:val="0"/>
              </w:rPr>
              <w:t>Show pregnancy-completed status and read-only records.</w:t>
            </w:r>
          </w:p>
        </w:tc>
      </w:tr>
      <w:tr>
        <w:trPr>
          <w:cantSplit/>
        </w:trPr>
        <w:tc>
          <w:tcPr>
            <w:tcW w:type="dxa" w:w="2952"/>
            <w:vAlign w:val="center"/>
            <w:tcMar>
              <w:top w:w="52" w:type="dxa"/>
              <w:bottom w:w="52" w:type="dxa"/>
              <w:start w:w="62" w:type="dxa"/>
              <w:end w:w="62" w:type="dxa"/>
            </w:tcMar>
            <w:shd w:fill="EDF4FA"/>
          </w:tcPr>
          <w:p>
            <w:pPr>
              <w:pStyle w:val="TableText"/>
            </w:pPr>
            <w:r/>
            <w:r>
              <w:rPr>
                <w:b w:val="0"/>
              </w:rPr>
              <w:t>Start new pregnancy</w:t>
            </w:r>
          </w:p>
        </w:tc>
        <w:tc>
          <w:tcPr>
            <w:tcW w:type="dxa" w:w="7560"/>
            <w:vAlign w:val="center"/>
            <w:tcMar>
              <w:top w:w="52" w:type="dxa"/>
              <w:bottom w:w="52" w:type="dxa"/>
              <w:start w:w="62" w:type="dxa"/>
              <w:end w:w="62" w:type="dxa"/>
            </w:tcMar>
            <w:shd w:fill="EDF4FA"/>
          </w:tcPr>
          <w:p>
            <w:pPr>
              <w:pStyle w:val="TableText"/>
            </w:pPr>
            <w:r/>
            <w:r>
              <w:rPr>
                <w:b w:val="0"/>
              </w:rPr>
              <w:t>Allowed from delivered history through explicit action; create a new ongoing record.</w:t>
            </w:r>
          </w:p>
        </w:tc>
      </w:tr>
      <w:tr>
        <w:trPr>
          <w:cantSplit/>
        </w:trPr>
        <w:tc>
          <w:tcPr>
            <w:tcW w:type="dxa" w:w="2952"/>
            <w:vAlign w:val="center"/>
            <w:tcMar>
              <w:top w:w="52" w:type="dxa"/>
              <w:bottom w:w="52" w:type="dxa"/>
              <w:start w:w="62" w:type="dxa"/>
              <w:end w:w="62" w:type="dxa"/>
            </w:tcMar>
          </w:tcPr>
          <w:p>
            <w:pPr>
              <w:pStyle w:val="TableText"/>
            </w:pPr>
            <w:r/>
            <w:r>
              <w:rPr>
                <w:b w:val="0"/>
              </w:rPr>
              <w:t>Reconfirm history</w:t>
            </w:r>
          </w:p>
        </w:tc>
        <w:tc>
          <w:tcPr>
            <w:tcW w:type="dxa" w:w="7560"/>
            <w:vAlign w:val="center"/>
            <w:tcMar>
              <w:top w:w="52" w:type="dxa"/>
              <w:bottom w:w="52" w:type="dxa"/>
              <w:start w:w="62" w:type="dxa"/>
              <w:end w:w="62" w:type="dxa"/>
            </w:tcMar>
          </w:tcPr>
          <w:p>
            <w:pPr>
              <w:pStyle w:val="TableText"/>
            </w:pPr>
            <w:r/>
            <w:r>
              <w:rPr>
                <w:b w:val="0"/>
              </w:rPr>
              <w:t>Carry forward only appropriate history as history; require confirmation for the new episode.</w:t>
            </w:r>
          </w:p>
        </w:tc>
      </w:tr>
      <w:tr>
        <w:trPr>
          <w:cantSplit/>
        </w:trPr>
        <w:tc>
          <w:tcPr>
            <w:tcW w:type="dxa" w:w="2952"/>
            <w:vAlign w:val="center"/>
            <w:tcMar>
              <w:top w:w="52" w:type="dxa"/>
              <w:bottom w:w="52" w:type="dxa"/>
              <w:start w:w="62" w:type="dxa"/>
              <w:end w:w="62" w:type="dxa"/>
            </w:tcMar>
            <w:shd w:fill="EDF4FA"/>
          </w:tcPr>
          <w:p>
            <w:pPr>
              <w:pStyle w:val="TableText"/>
            </w:pPr>
            <w:r/>
            <w:r>
              <w:rPr>
                <w:b w:val="0"/>
              </w:rPr>
              <w:t>New risk lifecycle</w:t>
            </w:r>
          </w:p>
        </w:tc>
        <w:tc>
          <w:tcPr>
            <w:tcW w:type="dxa" w:w="7560"/>
            <w:vAlign w:val="center"/>
            <w:tcMar>
              <w:top w:w="52" w:type="dxa"/>
              <w:bottom w:w="52" w:type="dxa"/>
              <w:start w:w="62" w:type="dxa"/>
              <w:end w:w="62" w:type="dxa"/>
            </w:tcMar>
            <w:shd w:fill="EDF4FA"/>
          </w:tcPr>
          <w:p>
            <w:pPr>
              <w:pStyle w:val="TableText"/>
            </w:pPr>
            <w:r/>
            <w:r>
              <w:rPr>
                <w:b w:val="0"/>
              </w:rPr>
              <w:t>Create new required records, visits, ML executions, explanations, and referrals.</w:t>
            </w:r>
          </w:p>
        </w:tc>
      </w:tr>
      <w:tr>
        <w:trPr>
          <w:cantSplit/>
        </w:trPr>
        <w:tc>
          <w:tcPr>
            <w:tcW w:type="dxa" w:w="2952"/>
            <w:vAlign w:val="center"/>
            <w:tcMar>
              <w:top w:w="52" w:type="dxa"/>
              <w:bottom w:w="52" w:type="dxa"/>
              <w:start w:w="62" w:type="dxa"/>
              <w:end w:w="62" w:type="dxa"/>
            </w:tcMar>
          </w:tcPr>
          <w:p>
            <w:pPr>
              <w:pStyle w:val="TableText"/>
            </w:pPr>
            <w:r/>
            <w:r>
              <w:rPr>
                <w:b w:val="0"/>
              </w:rPr>
              <w:t>No overwrite</w:t>
            </w:r>
          </w:p>
        </w:tc>
        <w:tc>
          <w:tcPr>
            <w:tcW w:type="dxa" w:w="7560"/>
            <w:vAlign w:val="center"/>
            <w:tcMar>
              <w:top w:w="52" w:type="dxa"/>
              <w:bottom w:w="52" w:type="dxa"/>
              <w:start w:w="62" w:type="dxa"/>
              <w:end w:w="62" w:type="dxa"/>
            </w:tcMar>
          </w:tcPr>
          <w:p>
            <w:pPr>
              <w:pStyle w:val="TableText"/>
            </w:pPr>
            <w:r/>
            <w:r>
              <w:rPr>
                <w:b w:val="0"/>
              </w:rPr>
              <w:t>Never change the delivered episode into the new pregnancy.</w:t>
            </w:r>
          </w:p>
        </w:tc>
      </w:tr>
    </w:tbl>
    <w:p>
      <w:pPr>
        <w:spacing w:after="20"/>
      </w:pPr>
    </w:p>
    <w:p>
      <w:pPr>
        <w:pStyle w:val="Heading1"/>
      </w:pPr>
      <w:r>
        <w:t>20. Exception and Downtime Pipeline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Failure</w:t>
            </w:r>
          </w:p>
        </w:tc>
        <w:tc>
          <w:tcPr>
            <w:tcW w:type="dxa" w:w="7560"/>
            <w:vAlign w:val="center"/>
            <w:tcMar>
              <w:top w:w="52" w:type="dxa"/>
              <w:bottom w:w="52" w:type="dxa"/>
              <w:start w:w="62" w:type="dxa"/>
              <w:end w:w="62" w:type="dxa"/>
            </w:tcMar>
            <w:shd w:fill="17365D"/>
          </w:tcPr>
          <w:p>
            <w:pPr>
              <w:pStyle w:val="TableHeader"/>
            </w:pPr>
            <w:r/>
            <w:r>
              <w:rPr>
                <w:b/>
                <w:color w:val="FFFFFF"/>
              </w:rPr>
              <w:t>Safe response</w:t>
            </w:r>
          </w:p>
        </w:tc>
      </w:tr>
      <w:tr>
        <w:trPr>
          <w:cantSplit/>
        </w:trPr>
        <w:tc>
          <w:tcPr>
            <w:tcW w:type="dxa" w:w="2952"/>
            <w:vAlign w:val="center"/>
            <w:tcMar>
              <w:top w:w="52" w:type="dxa"/>
              <w:bottom w:w="52" w:type="dxa"/>
              <w:start w:w="62" w:type="dxa"/>
              <w:end w:w="62" w:type="dxa"/>
            </w:tcMar>
          </w:tcPr>
          <w:p>
            <w:pPr>
              <w:pStyle w:val="TableText"/>
            </w:pPr>
            <w:r/>
            <w:r>
              <w:rPr>
                <w:b w:val="0"/>
              </w:rPr>
              <w:t>Python executable/model unavailable</w:t>
            </w:r>
          </w:p>
        </w:tc>
        <w:tc>
          <w:tcPr>
            <w:tcW w:type="dxa" w:w="7560"/>
            <w:vAlign w:val="center"/>
            <w:tcMar>
              <w:top w:w="52" w:type="dxa"/>
              <w:bottom w:w="52" w:type="dxa"/>
              <w:start w:w="62" w:type="dxa"/>
              <w:end w:w="62" w:type="dxa"/>
            </w:tcMar>
          </w:tcPr>
          <w:p>
            <w:pPr>
              <w:pStyle w:val="TableText"/>
            </w:pPr>
            <w:r/>
            <w:r>
              <w:rPr>
                <w:b w:val="0"/>
              </w:rPr>
              <w:t>Rules remain available; ML invalid; INCOMPLETE unless rule HIGH; log incident.</w:t>
            </w:r>
          </w:p>
        </w:tc>
      </w:tr>
      <w:tr>
        <w:trPr>
          <w:cantSplit/>
        </w:trPr>
        <w:tc>
          <w:tcPr>
            <w:tcW w:type="dxa" w:w="2952"/>
            <w:vAlign w:val="center"/>
            <w:tcMar>
              <w:top w:w="52" w:type="dxa"/>
              <w:bottom w:w="52" w:type="dxa"/>
              <w:start w:w="62" w:type="dxa"/>
              <w:end w:w="62" w:type="dxa"/>
            </w:tcMar>
            <w:shd w:fill="EDF4FA"/>
          </w:tcPr>
          <w:p>
            <w:pPr>
              <w:pStyle w:val="TableText"/>
            </w:pPr>
            <w:r/>
            <w:r>
              <w:rPr>
                <w:b w:val="0"/>
              </w:rPr>
              <w:t>Database write failure</w:t>
            </w:r>
          </w:p>
        </w:tc>
        <w:tc>
          <w:tcPr>
            <w:tcW w:type="dxa" w:w="7560"/>
            <w:vAlign w:val="center"/>
            <w:tcMar>
              <w:top w:w="52" w:type="dxa"/>
              <w:bottom w:w="52" w:type="dxa"/>
              <w:start w:w="62" w:type="dxa"/>
              <w:end w:w="62" w:type="dxa"/>
            </w:tcMar>
            <w:shd w:fill="EDF4FA"/>
          </w:tcPr>
          <w:p>
            <w:pPr>
              <w:pStyle w:val="TableText"/>
            </w:pPr>
            <w:r/>
            <w:r>
              <w:rPr>
                <w:b w:val="0"/>
              </w:rPr>
              <w:t>Do not claim assessment saved; show error and protect against partial state.</w:t>
            </w:r>
          </w:p>
        </w:tc>
      </w:tr>
      <w:tr>
        <w:trPr>
          <w:cantSplit/>
        </w:trPr>
        <w:tc>
          <w:tcPr>
            <w:tcW w:type="dxa" w:w="2952"/>
            <w:vAlign w:val="center"/>
            <w:tcMar>
              <w:top w:w="52" w:type="dxa"/>
              <w:bottom w:w="52" w:type="dxa"/>
              <w:start w:w="62" w:type="dxa"/>
              <w:end w:w="62" w:type="dxa"/>
            </w:tcMar>
          </w:tcPr>
          <w:p>
            <w:pPr>
              <w:pStyle w:val="TableText"/>
            </w:pPr>
            <w:r/>
            <w:r>
              <w:rPr>
                <w:b w:val="0"/>
              </w:rPr>
              <w:t>Partial multi-record update</w:t>
            </w:r>
          </w:p>
        </w:tc>
        <w:tc>
          <w:tcPr>
            <w:tcW w:type="dxa" w:w="7560"/>
            <w:vAlign w:val="center"/>
            <w:tcMar>
              <w:top w:w="52" w:type="dxa"/>
              <w:bottom w:w="52" w:type="dxa"/>
              <w:start w:w="62" w:type="dxa"/>
              <w:end w:w="62" w:type="dxa"/>
            </w:tcMar>
          </w:tcPr>
          <w:p>
            <w:pPr>
              <w:pStyle w:val="TableText"/>
            </w:pPr>
            <w:r/>
            <w:r>
              <w:rPr>
                <w:b w:val="0"/>
              </w:rPr>
              <w:t>Use transaction where appropriate or show incomplete/rollback status.</w:t>
            </w:r>
          </w:p>
        </w:tc>
      </w:tr>
      <w:tr>
        <w:trPr>
          <w:cantSplit/>
        </w:trPr>
        <w:tc>
          <w:tcPr>
            <w:tcW w:type="dxa" w:w="2952"/>
            <w:vAlign w:val="center"/>
            <w:tcMar>
              <w:top w:w="52" w:type="dxa"/>
              <w:bottom w:w="52" w:type="dxa"/>
              <w:start w:w="62" w:type="dxa"/>
              <w:end w:w="62" w:type="dxa"/>
            </w:tcMar>
            <w:shd w:fill="EDF4FA"/>
          </w:tcPr>
          <w:p>
            <w:pPr>
              <w:pStyle w:val="TableText"/>
            </w:pPr>
            <w:r/>
            <w:r>
              <w:rPr>
                <w:b w:val="0"/>
              </w:rPr>
              <w:t>Network/email failure</w:t>
            </w:r>
          </w:p>
        </w:tc>
        <w:tc>
          <w:tcPr>
            <w:tcW w:type="dxa" w:w="7560"/>
            <w:vAlign w:val="center"/>
            <w:tcMar>
              <w:top w:w="52" w:type="dxa"/>
              <w:bottom w:w="52" w:type="dxa"/>
              <w:start w:w="62" w:type="dxa"/>
              <w:end w:w="62" w:type="dxa"/>
            </w:tcMar>
            <w:shd w:fill="EDF4FA"/>
          </w:tcPr>
          <w:p>
            <w:pPr>
              <w:pStyle w:val="TableText"/>
            </w:pPr>
            <w:r/>
            <w:r>
              <w:rPr>
                <w:b w:val="0"/>
              </w:rPr>
              <w:t>Do not treat email as emergency notification or referral completion.</w:t>
            </w:r>
          </w:p>
        </w:tc>
      </w:tr>
      <w:tr>
        <w:trPr>
          <w:cantSplit/>
        </w:trPr>
        <w:tc>
          <w:tcPr>
            <w:tcW w:type="dxa" w:w="2952"/>
            <w:vAlign w:val="center"/>
            <w:tcMar>
              <w:top w:w="52" w:type="dxa"/>
              <w:bottom w:w="52" w:type="dxa"/>
              <w:start w:w="62" w:type="dxa"/>
              <w:end w:w="62" w:type="dxa"/>
            </w:tcMar>
          </w:tcPr>
          <w:p>
            <w:pPr>
              <w:pStyle w:val="TableText"/>
            </w:pPr>
            <w:r/>
            <w:r>
              <w:rPr>
                <w:b w:val="0"/>
              </w:rPr>
              <w:t>Referral facility unreachable</w:t>
            </w:r>
          </w:p>
        </w:tc>
        <w:tc>
          <w:tcPr>
            <w:tcW w:type="dxa" w:w="7560"/>
            <w:vAlign w:val="center"/>
            <w:tcMar>
              <w:top w:w="52" w:type="dxa"/>
              <w:bottom w:w="52" w:type="dxa"/>
              <w:start w:w="62" w:type="dxa"/>
              <w:end w:w="62" w:type="dxa"/>
            </w:tcMar>
          </w:tcPr>
          <w:p>
            <w:pPr>
              <w:pStyle w:val="TableText"/>
            </w:pPr>
            <w:r/>
            <w:r>
              <w:rPr>
                <w:b w:val="0"/>
              </w:rPr>
              <w:t>Use alternate approved facility/downtime list and document attempts.</w:t>
            </w:r>
          </w:p>
        </w:tc>
      </w:tr>
      <w:tr>
        <w:trPr>
          <w:cantSplit/>
        </w:trPr>
        <w:tc>
          <w:tcPr>
            <w:tcW w:type="dxa" w:w="2952"/>
            <w:vAlign w:val="center"/>
            <w:tcMar>
              <w:top w:w="52" w:type="dxa"/>
              <w:bottom w:w="52" w:type="dxa"/>
              <w:start w:w="62" w:type="dxa"/>
              <w:end w:w="62" w:type="dxa"/>
            </w:tcMar>
            <w:shd w:fill="EDF4FA"/>
          </w:tcPr>
          <w:p>
            <w:pPr>
              <w:pStyle w:val="TableText"/>
            </w:pPr>
            <w:r/>
            <w:r>
              <w:rPr>
                <w:b w:val="0"/>
              </w:rPr>
              <w:t>Power/device downtime</w:t>
            </w:r>
          </w:p>
        </w:tc>
        <w:tc>
          <w:tcPr>
            <w:tcW w:type="dxa" w:w="7560"/>
            <w:vAlign w:val="center"/>
            <w:tcMar>
              <w:top w:w="52" w:type="dxa"/>
              <w:bottom w:w="52" w:type="dxa"/>
              <w:start w:w="62" w:type="dxa"/>
              <w:end w:w="62" w:type="dxa"/>
            </w:tcMar>
            <w:shd w:fill="EDF4FA"/>
          </w:tcPr>
          <w:p>
            <w:pPr>
              <w:pStyle w:val="TableText"/>
            </w:pPr>
            <w:r/>
            <w:r>
              <w:rPr>
                <w:b w:val="0"/>
              </w:rPr>
              <w:t>Use approved paper/manual protocol; reconcile later with provenance.</w:t>
            </w:r>
          </w:p>
        </w:tc>
      </w:tr>
      <w:tr>
        <w:trPr>
          <w:cantSplit/>
        </w:trPr>
        <w:tc>
          <w:tcPr>
            <w:tcW w:type="dxa" w:w="2952"/>
            <w:vAlign w:val="center"/>
            <w:tcMar>
              <w:top w:w="52" w:type="dxa"/>
              <w:bottom w:w="52" w:type="dxa"/>
              <w:start w:w="62" w:type="dxa"/>
              <w:end w:w="62" w:type="dxa"/>
            </w:tcMar>
          </w:tcPr>
          <w:p>
            <w:pPr>
              <w:pStyle w:val="TableText"/>
            </w:pPr>
            <w:r/>
            <w:r>
              <w:rPr>
                <w:b w:val="0"/>
              </w:rPr>
              <w:t>Unsupported input category</w:t>
            </w:r>
          </w:p>
        </w:tc>
        <w:tc>
          <w:tcPr>
            <w:tcW w:type="dxa" w:w="7560"/>
            <w:vAlign w:val="center"/>
            <w:tcMar>
              <w:top w:w="52" w:type="dxa"/>
              <w:bottom w:w="52" w:type="dxa"/>
              <w:start w:w="62" w:type="dxa"/>
              <w:end w:w="62" w:type="dxa"/>
            </w:tcMar>
          </w:tcPr>
          <w:p>
            <w:pPr>
              <w:pStyle w:val="TableText"/>
            </w:pPr>
            <w:r/>
            <w:r>
              <w:rPr>
                <w:b w:val="0"/>
              </w:rPr>
              <w:t>Do not force-map; require correction or controlled mapping update.</w:t>
            </w:r>
          </w:p>
        </w:tc>
      </w:tr>
      <w:tr>
        <w:trPr>
          <w:cantSplit/>
        </w:trPr>
        <w:tc>
          <w:tcPr>
            <w:tcW w:type="dxa" w:w="2952"/>
            <w:vAlign w:val="center"/>
            <w:tcMar>
              <w:top w:w="52" w:type="dxa"/>
              <w:bottom w:w="52" w:type="dxa"/>
              <w:start w:w="62" w:type="dxa"/>
              <w:end w:w="62" w:type="dxa"/>
            </w:tcMar>
            <w:shd w:fill="EDF4FA"/>
          </w:tcPr>
          <w:p>
            <w:pPr>
              <w:pStyle w:val="TableText"/>
            </w:pPr>
            <w:r/>
            <w:r>
              <w:rPr>
                <w:b w:val="0"/>
              </w:rPr>
              <w:t>Unauthorized modification</w:t>
            </w:r>
          </w:p>
        </w:tc>
        <w:tc>
          <w:tcPr>
            <w:tcW w:type="dxa" w:w="7560"/>
            <w:vAlign w:val="center"/>
            <w:tcMar>
              <w:top w:w="52" w:type="dxa"/>
              <w:bottom w:w="52" w:type="dxa"/>
              <w:start w:w="62" w:type="dxa"/>
              <w:end w:w="62" w:type="dxa"/>
            </w:tcMar>
            <w:shd w:fill="EDF4FA"/>
          </w:tcPr>
          <w:p>
            <w:pPr>
              <w:pStyle w:val="TableText"/>
            </w:pPr>
            <w:r/>
            <w:r>
              <w:rPr>
                <w:b w:val="0"/>
              </w:rPr>
              <w:t>Block, log, and alert according to security policy.</w:t>
            </w:r>
          </w:p>
        </w:tc>
      </w:tr>
      <w:tr>
        <w:trPr>
          <w:cantSplit/>
        </w:trPr>
        <w:tc>
          <w:tcPr>
            <w:tcW w:type="dxa" w:w="2952"/>
            <w:vAlign w:val="center"/>
            <w:tcMar>
              <w:top w:w="52" w:type="dxa"/>
              <w:bottom w:w="52" w:type="dxa"/>
              <w:start w:w="62" w:type="dxa"/>
              <w:end w:w="62" w:type="dxa"/>
            </w:tcMar>
          </w:tcPr>
          <w:p>
            <w:pPr>
              <w:pStyle w:val="TableText"/>
            </w:pPr>
            <w:r/>
            <w:r>
              <w:rPr>
                <w:b w:val="0"/>
              </w:rPr>
              <w:t>Duplicate request</w:t>
            </w:r>
          </w:p>
        </w:tc>
        <w:tc>
          <w:tcPr>
            <w:tcW w:type="dxa" w:w="7560"/>
            <w:vAlign w:val="center"/>
            <w:tcMar>
              <w:top w:w="52" w:type="dxa"/>
              <w:bottom w:w="52" w:type="dxa"/>
              <w:start w:w="62" w:type="dxa"/>
              <w:end w:w="62" w:type="dxa"/>
            </w:tcMar>
          </w:tcPr>
          <w:p>
            <w:pPr>
              <w:pStyle w:val="TableText"/>
            </w:pPr>
            <w:r/>
            <w:r>
              <w:rPr>
                <w:b w:val="0"/>
              </w:rPr>
              <w:t>Use idempotency/duplicate checks for delivery and other critical actions.</w:t>
            </w:r>
          </w:p>
        </w:tc>
      </w:tr>
      <w:tr>
        <w:trPr>
          <w:cantSplit/>
        </w:trPr>
        <w:tc>
          <w:tcPr>
            <w:tcW w:type="dxa" w:w="2952"/>
            <w:vAlign w:val="center"/>
            <w:tcMar>
              <w:top w:w="52" w:type="dxa"/>
              <w:bottom w:w="52" w:type="dxa"/>
              <w:start w:w="62" w:type="dxa"/>
              <w:end w:w="62" w:type="dxa"/>
            </w:tcMar>
            <w:shd w:fill="EDF4FA"/>
          </w:tcPr>
          <w:p>
            <w:pPr>
              <w:pStyle w:val="TableText"/>
            </w:pPr>
            <w:r/>
            <w:r>
              <w:rPr>
                <w:b w:val="0"/>
              </w:rPr>
              <w:t>Corrupt or inconsistent assessment</w:t>
            </w:r>
          </w:p>
        </w:tc>
        <w:tc>
          <w:tcPr>
            <w:tcW w:type="dxa" w:w="7560"/>
            <w:vAlign w:val="center"/>
            <w:tcMar>
              <w:top w:w="52" w:type="dxa"/>
              <w:bottom w:w="52" w:type="dxa"/>
              <w:start w:w="62" w:type="dxa"/>
              <w:end w:w="62" w:type="dxa"/>
            </w:tcMar>
            <w:shd w:fill="EDF4FA"/>
          </w:tcPr>
          <w:p>
            <w:pPr>
              <w:pStyle w:val="TableText"/>
            </w:pPr>
            <w:r/>
            <w:r>
              <w:rPr>
                <w:b w:val="0"/>
              </w:rPr>
              <w:t>Quarantine from clinical reliance and require reconstruction/review.</w:t>
            </w:r>
          </w:p>
        </w:tc>
      </w:tr>
    </w:tbl>
    <w:p>
      <w:pPr>
        <w:spacing w:after="20"/>
      </w:pPr>
    </w:p>
    <w:p>
      <w:pPr>
        <w:pStyle w:val="Heading1"/>
      </w:pPr>
      <w:r>
        <w:t>21. Laravel-Python Implementation Mapping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Pipeline function</w:t>
            </w:r>
          </w:p>
        </w:tc>
        <w:tc>
          <w:tcPr>
            <w:tcW w:type="dxa" w:w="7632"/>
            <w:vAlign w:val="center"/>
            <w:tcMar>
              <w:top w:w="52" w:type="dxa"/>
              <w:bottom w:w="52" w:type="dxa"/>
              <w:start w:w="62" w:type="dxa"/>
              <w:end w:w="62" w:type="dxa"/>
            </w:tcMar>
            <w:shd w:fill="17365D"/>
          </w:tcPr>
          <w:p>
            <w:pPr>
              <w:pStyle w:val="TableHeader"/>
            </w:pPr>
            <w:r/>
            <w:r>
              <w:rPr>
                <w:b/>
                <w:color w:val="FFFFFF"/>
              </w:rPr>
              <w:t>Expected implementation area</w:t>
            </w:r>
          </w:p>
        </w:tc>
      </w:tr>
      <w:tr>
        <w:trPr>
          <w:cantSplit/>
        </w:trPr>
        <w:tc>
          <w:tcPr>
            <w:tcW w:type="dxa" w:w="2880"/>
            <w:vAlign w:val="center"/>
            <w:tcMar>
              <w:top w:w="52" w:type="dxa"/>
              <w:bottom w:w="52" w:type="dxa"/>
              <w:start w:w="62" w:type="dxa"/>
              <w:end w:w="62" w:type="dxa"/>
            </w:tcMar>
          </w:tcPr>
          <w:p>
            <w:pPr>
              <w:pStyle w:val="TableText"/>
            </w:pPr>
            <w:r/>
            <w:r>
              <w:rPr>
                <w:b w:val="0"/>
              </w:rPr>
              <w:t>Patient/pregnancy context</w:t>
            </w:r>
          </w:p>
        </w:tc>
        <w:tc>
          <w:tcPr>
            <w:tcW w:type="dxa" w:w="7632"/>
            <w:vAlign w:val="center"/>
            <w:tcMar>
              <w:top w:w="52" w:type="dxa"/>
              <w:bottom w:w="52" w:type="dxa"/>
              <w:start w:w="62" w:type="dxa"/>
              <w:end w:w="62" w:type="dxa"/>
            </w:tcMar>
          </w:tcPr>
          <w:p>
            <w:pPr>
              <w:pStyle w:val="TableText"/>
            </w:pPr>
            <w:r/>
            <w:r>
              <w:rPr>
                <w:b w:val="0"/>
              </w:rPr>
              <w:t>Patient model/controller, status fields, delivered/new-pregnancy workflow.</w:t>
            </w:r>
          </w:p>
        </w:tc>
      </w:tr>
      <w:tr>
        <w:trPr>
          <w:cantSplit/>
        </w:trPr>
        <w:tc>
          <w:tcPr>
            <w:tcW w:type="dxa" w:w="2880"/>
            <w:vAlign w:val="center"/>
            <w:tcMar>
              <w:top w:w="52" w:type="dxa"/>
              <w:bottom w:w="52" w:type="dxa"/>
              <w:start w:w="62" w:type="dxa"/>
              <w:end w:w="62" w:type="dxa"/>
            </w:tcMar>
            <w:shd w:fill="EDF4FA"/>
          </w:tcPr>
          <w:p>
            <w:pPr>
              <w:pStyle w:val="TableText"/>
            </w:pPr>
            <w:r/>
            <w:r>
              <w:rPr>
                <w:b w:val="0"/>
              </w:rPr>
              <w:t>Clinical source records</w:t>
            </w:r>
          </w:p>
        </w:tc>
        <w:tc>
          <w:tcPr>
            <w:tcW w:type="dxa" w:w="7632"/>
            <w:vAlign w:val="center"/>
            <w:tcMar>
              <w:top w:w="52" w:type="dxa"/>
              <w:bottom w:w="52" w:type="dxa"/>
              <w:start w:w="62" w:type="dxa"/>
              <w:end w:w="62" w:type="dxa"/>
            </w:tcMar>
            <w:shd w:fill="EDF4FA"/>
          </w:tcPr>
          <w:p>
            <w:pPr>
              <w:pStyle w:val="TableText"/>
            </w:pPr>
            <w:r/>
            <w:r>
              <w:rPr>
                <w:b w:val="0"/>
              </w:rPr>
              <w:t>MedicalHistory, PrenatalVisit, Ultrasound, BirthPlan models/controllers.</w:t>
            </w:r>
          </w:p>
        </w:tc>
      </w:tr>
      <w:tr>
        <w:trPr>
          <w:cantSplit/>
        </w:trPr>
        <w:tc>
          <w:tcPr>
            <w:tcW w:type="dxa" w:w="2880"/>
            <w:vAlign w:val="center"/>
            <w:tcMar>
              <w:top w:w="52" w:type="dxa"/>
              <w:bottom w:w="52" w:type="dxa"/>
              <w:start w:w="62" w:type="dxa"/>
              <w:end w:w="62" w:type="dxa"/>
            </w:tcMar>
          </w:tcPr>
          <w:p>
            <w:pPr>
              <w:pStyle w:val="TableText"/>
            </w:pPr>
            <w:r/>
            <w:r>
              <w:rPr>
                <w:b w:val="0"/>
              </w:rPr>
              <w:t>Delivered action blocking</w:t>
            </w:r>
          </w:p>
        </w:tc>
        <w:tc>
          <w:tcPr>
            <w:tcW w:type="dxa" w:w="7632"/>
            <w:vAlign w:val="center"/>
            <w:tcMar>
              <w:top w:w="52" w:type="dxa"/>
              <w:bottom w:w="52" w:type="dxa"/>
              <w:start w:w="62" w:type="dxa"/>
              <w:end w:w="62" w:type="dxa"/>
            </w:tcMar>
          </w:tcPr>
          <w:p>
            <w:pPr>
              <w:pStyle w:val="TableText"/>
            </w:pPr>
            <w:r/>
            <w:r>
              <w:rPr>
                <w:b w:val="0"/>
              </w:rPr>
              <w:t>BlocksDeliveredPatientActions trait and guarded controllers.</w:t>
            </w:r>
          </w:p>
        </w:tc>
      </w:tr>
      <w:tr>
        <w:trPr>
          <w:cantSplit/>
        </w:trPr>
        <w:tc>
          <w:tcPr>
            <w:tcW w:type="dxa" w:w="2880"/>
            <w:vAlign w:val="center"/>
            <w:tcMar>
              <w:top w:w="52" w:type="dxa"/>
              <w:bottom w:w="52" w:type="dxa"/>
              <w:start w:w="62" w:type="dxa"/>
              <w:end w:w="62" w:type="dxa"/>
            </w:tcMar>
            <w:shd w:fill="EDF4FA"/>
          </w:tcPr>
          <w:p>
            <w:pPr>
              <w:pStyle w:val="TableText"/>
            </w:pPr>
            <w:r/>
            <w:r>
              <w:rPr>
                <w:b w:val="0"/>
              </w:rPr>
              <w:t>Input validation</w:t>
            </w:r>
          </w:p>
        </w:tc>
        <w:tc>
          <w:tcPr>
            <w:tcW w:type="dxa" w:w="7632"/>
            <w:vAlign w:val="center"/>
            <w:tcMar>
              <w:top w:w="52" w:type="dxa"/>
              <w:bottom w:w="52" w:type="dxa"/>
              <w:start w:w="62" w:type="dxa"/>
              <w:end w:w="62" w:type="dxa"/>
            </w:tcMar>
            <w:shd w:fill="EDF4FA"/>
          </w:tcPr>
          <w:p>
            <w:pPr>
              <w:pStyle w:val="TableText"/>
            </w:pPr>
            <w:r/>
            <w:r>
              <w:rPr>
                <w:b w:val="0"/>
              </w:rPr>
              <w:t>Laravel Form Request or controller validation plus database constraints.</w:t>
            </w:r>
          </w:p>
        </w:tc>
      </w:tr>
      <w:tr>
        <w:trPr>
          <w:cantSplit/>
        </w:trPr>
        <w:tc>
          <w:tcPr>
            <w:tcW w:type="dxa" w:w="2880"/>
            <w:vAlign w:val="center"/>
            <w:tcMar>
              <w:top w:w="52" w:type="dxa"/>
              <w:bottom w:w="52" w:type="dxa"/>
              <w:start w:w="62" w:type="dxa"/>
              <w:end w:w="62" w:type="dxa"/>
            </w:tcMar>
          </w:tcPr>
          <w:p>
            <w:pPr>
              <w:pStyle w:val="TableText"/>
            </w:pPr>
            <w:r/>
            <w:r>
              <w:rPr>
                <w:b w:val="0"/>
              </w:rPr>
              <w:t>Rule engine</w:t>
            </w:r>
          </w:p>
        </w:tc>
        <w:tc>
          <w:tcPr>
            <w:tcW w:type="dxa" w:w="7632"/>
            <w:vAlign w:val="center"/>
            <w:tcMar>
              <w:top w:w="52" w:type="dxa"/>
              <w:bottom w:w="52" w:type="dxa"/>
              <w:start w:w="62" w:type="dxa"/>
              <w:end w:w="62" w:type="dxa"/>
            </w:tcMar>
          </w:tcPr>
          <w:p>
            <w:pPr>
              <w:pStyle w:val="TableText"/>
            </w:pPr>
            <w:r/>
            <w:r>
              <w:rPr>
                <w:b w:val="0"/>
              </w:rPr>
              <w:t>Centralized assessRisk or dedicated versioned risk service.</w:t>
            </w:r>
          </w:p>
        </w:tc>
      </w:tr>
      <w:tr>
        <w:trPr>
          <w:cantSplit/>
        </w:trPr>
        <w:tc>
          <w:tcPr>
            <w:tcW w:type="dxa" w:w="2880"/>
            <w:vAlign w:val="center"/>
            <w:tcMar>
              <w:top w:w="52" w:type="dxa"/>
              <w:bottom w:w="52" w:type="dxa"/>
              <w:start w:w="62" w:type="dxa"/>
              <w:end w:w="62" w:type="dxa"/>
            </w:tcMar>
            <w:shd w:fill="EDF4FA"/>
          </w:tcPr>
          <w:p>
            <w:pPr>
              <w:pStyle w:val="TableText"/>
            </w:pPr>
            <w:r/>
            <w:r>
              <w:rPr>
                <w:b w:val="0"/>
              </w:rPr>
              <w:t>ML invocation</w:t>
            </w:r>
          </w:p>
        </w:tc>
        <w:tc>
          <w:tcPr>
            <w:tcW w:type="dxa" w:w="7632"/>
            <w:vAlign w:val="center"/>
            <w:tcMar>
              <w:top w:w="52" w:type="dxa"/>
              <w:bottom w:w="52" w:type="dxa"/>
              <w:start w:w="62" w:type="dxa"/>
              <w:end w:w="62" w:type="dxa"/>
            </w:tcMar>
            <w:shd w:fill="EDF4FA"/>
          </w:tcPr>
          <w:p>
            <w:pPr>
              <w:pStyle w:val="TableText"/>
            </w:pPr>
            <w:r/>
            <w:r>
              <w:rPr>
                <w:b w:val="0"/>
              </w:rPr>
              <w:t>Dedicated inference service/configuration using approved PYTHON_PATH and safe arguments.</w:t>
            </w:r>
          </w:p>
        </w:tc>
      </w:tr>
      <w:tr>
        <w:trPr>
          <w:cantSplit/>
        </w:trPr>
        <w:tc>
          <w:tcPr>
            <w:tcW w:type="dxa" w:w="2880"/>
            <w:vAlign w:val="center"/>
            <w:tcMar>
              <w:top w:w="52" w:type="dxa"/>
              <w:bottom w:w="52" w:type="dxa"/>
              <w:start w:w="62" w:type="dxa"/>
              <w:end w:w="62" w:type="dxa"/>
            </w:tcMar>
          </w:tcPr>
          <w:p>
            <w:pPr>
              <w:pStyle w:val="TableText"/>
            </w:pPr>
            <w:r/>
            <w:r>
              <w:rPr>
                <w:b w:val="0"/>
              </w:rPr>
              <w:t>Completeness checker</w:t>
            </w:r>
          </w:p>
        </w:tc>
        <w:tc>
          <w:tcPr>
            <w:tcW w:type="dxa" w:w="7632"/>
            <w:vAlign w:val="center"/>
            <w:tcMar>
              <w:top w:w="52" w:type="dxa"/>
              <w:bottom w:w="52" w:type="dxa"/>
              <w:start w:w="62" w:type="dxa"/>
              <w:end w:w="62" w:type="dxa"/>
            </w:tcMar>
          </w:tcPr>
          <w:p>
            <w:pPr>
              <w:pStyle w:val="TableText"/>
            </w:pPr>
            <w:r/>
            <w:r>
              <w:rPr>
                <w:b w:val="0"/>
              </w:rPr>
              <w:t>Centralized service shared by create/update/recalculation pathways.</w:t>
            </w:r>
          </w:p>
        </w:tc>
      </w:tr>
      <w:tr>
        <w:trPr>
          <w:cantSplit/>
        </w:trPr>
        <w:tc>
          <w:tcPr>
            <w:tcW w:type="dxa" w:w="2880"/>
            <w:vAlign w:val="center"/>
            <w:tcMar>
              <w:top w:w="52" w:type="dxa"/>
              <w:bottom w:w="52" w:type="dxa"/>
              <w:start w:w="62" w:type="dxa"/>
              <w:end w:w="62" w:type="dxa"/>
            </w:tcMar>
            <w:shd w:fill="EDF4FA"/>
          </w:tcPr>
          <w:p>
            <w:pPr>
              <w:pStyle w:val="TableText"/>
            </w:pPr>
            <w:r/>
            <w:r>
              <w:rPr>
                <w:b w:val="0"/>
              </w:rPr>
              <w:t>Resolver</w:t>
            </w:r>
          </w:p>
        </w:tc>
        <w:tc>
          <w:tcPr>
            <w:tcW w:type="dxa" w:w="7632"/>
            <w:vAlign w:val="center"/>
            <w:tcMar>
              <w:top w:w="52" w:type="dxa"/>
              <w:bottom w:w="52" w:type="dxa"/>
              <w:start w:w="62" w:type="dxa"/>
              <w:end w:w="62" w:type="dxa"/>
            </w:tcMar>
            <w:shd w:fill="EDF4FA"/>
          </w:tcPr>
          <w:p>
            <w:pPr>
              <w:pStyle w:val="TableText"/>
            </w:pPr>
            <w:r/>
            <w:r>
              <w:rPr>
                <w:b w:val="0"/>
              </w:rPr>
              <w:t>One authoritative category/urgency function.</w:t>
            </w:r>
          </w:p>
        </w:tc>
      </w:tr>
      <w:tr>
        <w:trPr>
          <w:cantSplit/>
        </w:trPr>
        <w:tc>
          <w:tcPr>
            <w:tcW w:type="dxa" w:w="2880"/>
            <w:vAlign w:val="center"/>
            <w:tcMar>
              <w:top w:w="52" w:type="dxa"/>
              <w:bottom w:w="52" w:type="dxa"/>
              <w:start w:w="62" w:type="dxa"/>
              <w:end w:w="62" w:type="dxa"/>
            </w:tcMar>
          </w:tcPr>
          <w:p>
            <w:pPr>
              <w:pStyle w:val="TableText"/>
            </w:pPr>
            <w:r/>
            <w:r>
              <w:rPr>
                <w:b w:val="0"/>
              </w:rPr>
              <w:t>Interaction engine</w:t>
            </w:r>
          </w:p>
        </w:tc>
        <w:tc>
          <w:tcPr>
            <w:tcW w:type="dxa" w:w="7632"/>
            <w:vAlign w:val="center"/>
            <w:tcMar>
              <w:top w:w="52" w:type="dxa"/>
              <w:bottom w:w="52" w:type="dxa"/>
              <w:start w:w="62" w:type="dxa"/>
              <w:end w:w="62" w:type="dxa"/>
            </w:tcMar>
          </w:tcPr>
          <w:p>
            <w:pPr>
              <w:pStyle w:val="TableText"/>
            </w:pPr>
            <w:r/>
            <w:r>
              <w:rPr>
                <w:b w:val="0"/>
              </w:rPr>
              <w:t>Versioned interaction service/library.</w:t>
            </w:r>
          </w:p>
        </w:tc>
      </w:tr>
      <w:tr>
        <w:trPr>
          <w:cantSplit/>
        </w:trPr>
        <w:tc>
          <w:tcPr>
            <w:tcW w:type="dxa" w:w="2880"/>
            <w:vAlign w:val="center"/>
            <w:tcMar>
              <w:top w:w="52" w:type="dxa"/>
              <w:bottom w:w="52" w:type="dxa"/>
              <w:start w:w="62" w:type="dxa"/>
              <w:end w:w="62" w:type="dxa"/>
            </w:tcMar>
            <w:shd w:fill="EDF4FA"/>
          </w:tcPr>
          <w:p>
            <w:pPr>
              <w:pStyle w:val="TableText"/>
            </w:pPr>
            <w:r/>
            <w:r>
              <w:rPr>
                <w:b w:val="0"/>
              </w:rPr>
              <w:t>Recommendation engine</w:t>
            </w:r>
          </w:p>
        </w:tc>
        <w:tc>
          <w:tcPr>
            <w:tcW w:type="dxa" w:w="7632"/>
            <w:vAlign w:val="center"/>
            <w:tcMar>
              <w:top w:w="52" w:type="dxa"/>
              <w:bottom w:w="52" w:type="dxa"/>
              <w:start w:w="62" w:type="dxa"/>
              <w:end w:w="62" w:type="dxa"/>
            </w:tcMar>
            <w:shd w:fill="EDF4FA"/>
          </w:tcPr>
          <w:p>
            <w:pPr>
              <w:pStyle w:val="TableText"/>
            </w:pPr>
            <w:r/>
            <w:r>
              <w:rPr>
                <w:b w:val="0"/>
              </w:rPr>
              <w:t>Controlled template/service; no ad hoc controller text.</w:t>
            </w:r>
          </w:p>
        </w:tc>
      </w:tr>
      <w:tr>
        <w:trPr>
          <w:cantSplit/>
        </w:trPr>
        <w:tc>
          <w:tcPr>
            <w:tcW w:type="dxa" w:w="2880"/>
            <w:vAlign w:val="center"/>
            <w:tcMar>
              <w:top w:w="52" w:type="dxa"/>
              <w:bottom w:w="52" w:type="dxa"/>
              <w:start w:w="62" w:type="dxa"/>
              <w:end w:w="62" w:type="dxa"/>
            </w:tcMar>
          </w:tcPr>
          <w:p>
            <w:pPr>
              <w:pStyle w:val="TableText"/>
            </w:pPr>
            <w:r/>
            <w:r>
              <w:rPr>
                <w:b w:val="0"/>
              </w:rPr>
              <w:t>Explanation engine</w:t>
            </w:r>
          </w:p>
        </w:tc>
        <w:tc>
          <w:tcPr>
            <w:tcW w:type="dxa" w:w="7632"/>
            <w:vAlign w:val="center"/>
            <w:tcMar>
              <w:top w:w="52" w:type="dxa"/>
              <w:bottom w:w="52" w:type="dxa"/>
              <w:start w:w="62" w:type="dxa"/>
              <w:end w:w="62" w:type="dxa"/>
            </w:tcMar>
          </w:tcPr>
          <w:p>
            <w:pPr>
              <w:pStyle w:val="TableText"/>
            </w:pPr>
            <w:r/>
            <w:r>
              <w:rPr>
                <w:b w:val="0"/>
              </w:rPr>
              <w:t>Structured explanation object and audience renderers.</w:t>
            </w:r>
          </w:p>
        </w:tc>
      </w:tr>
      <w:tr>
        <w:trPr>
          <w:cantSplit/>
        </w:trPr>
        <w:tc>
          <w:tcPr>
            <w:tcW w:type="dxa" w:w="2880"/>
            <w:vAlign w:val="center"/>
            <w:tcMar>
              <w:top w:w="52" w:type="dxa"/>
              <w:bottom w:w="52" w:type="dxa"/>
              <w:start w:w="62" w:type="dxa"/>
              <w:end w:w="62" w:type="dxa"/>
            </w:tcMar>
            <w:shd w:fill="EDF4FA"/>
          </w:tcPr>
          <w:p>
            <w:pPr>
              <w:pStyle w:val="TableText"/>
            </w:pPr>
            <w:r/>
            <w:r>
              <w:rPr>
                <w:b w:val="0"/>
              </w:rPr>
              <w:t>Referral</w:t>
            </w:r>
          </w:p>
        </w:tc>
        <w:tc>
          <w:tcPr>
            <w:tcW w:type="dxa" w:w="7632"/>
            <w:vAlign w:val="center"/>
            <w:tcMar>
              <w:top w:w="52" w:type="dxa"/>
              <w:bottom w:w="52" w:type="dxa"/>
              <w:start w:w="62" w:type="dxa"/>
              <w:end w:w="62" w:type="dxa"/>
            </w:tcMar>
            <w:shd w:fill="EDF4FA"/>
          </w:tcPr>
          <w:p>
            <w:pPr>
              <w:pStyle w:val="TableText"/>
            </w:pPr>
            <w:r/>
            <w:r>
              <w:rPr>
                <w:b w:val="0"/>
              </w:rPr>
              <w:t>ReferralController/model/views with capability and lifecycle states.</w:t>
            </w:r>
          </w:p>
        </w:tc>
      </w:tr>
      <w:tr>
        <w:trPr>
          <w:cantSplit/>
        </w:trPr>
        <w:tc>
          <w:tcPr>
            <w:tcW w:type="dxa" w:w="2880"/>
            <w:vAlign w:val="center"/>
            <w:tcMar>
              <w:top w:w="52" w:type="dxa"/>
              <w:bottom w:w="52" w:type="dxa"/>
              <w:start w:w="62" w:type="dxa"/>
              <w:end w:w="62" w:type="dxa"/>
            </w:tcMar>
          </w:tcPr>
          <w:p>
            <w:pPr>
              <w:pStyle w:val="TableText"/>
            </w:pPr>
            <w:r/>
            <w:r>
              <w:rPr>
                <w:b w:val="0"/>
              </w:rPr>
              <w:t>Audit</w:t>
            </w:r>
          </w:p>
        </w:tc>
        <w:tc>
          <w:tcPr>
            <w:tcW w:type="dxa" w:w="7632"/>
            <w:vAlign w:val="center"/>
            <w:tcMar>
              <w:top w:w="52" w:type="dxa"/>
              <w:bottom w:w="52" w:type="dxa"/>
              <w:start w:w="62" w:type="dxa"/>
              <w:end w:w="62" w:type="dxa"/>
            </w:tcMar>
          </w:tcPr>
          <w:p>
            <w:pPr>
              <w:pStyle w:val="TableText"/>
            </w:pPr>
            <w:r/>
            <w:r>
              <w:rPr>
                <w:b w:val="0"/>
              </w:rPr>
              <w:t>Central audit service for clinical and system events.</w:t>
            </w:r>
          </w:p>
        </w:tc>
      </w:tr>
      <w:tr>
        <w:trPr>
          <w:cantSplit/>
        </w:trPr>
        <w:tc>
          <w:tcPr>
            <w:tcW w:type="dxa" w:w="2880"/>
            <w:vAlign w:val="center"/>
            <w:tcMar>
              <w:top w:w="52" w:type="dxa"/>
              <w:bottom w:w="52" w:type="dxa"/>
              <w:start w:w="62" w:type="dxa"/>
              <w:end w:w="62" w:type="dxa"/>
            </w:tcMar>
            <w:shd w:fill="EDF4FA"/>
          </w:tcPr>
          <w:p>
            <w:pPr>
              <w:pStyle w:val="TableText"/>
            </w:pPr>
            <w:r/>
            <w:r>
              <w:rPr>
                <w:b w:val="0"/>
              </w:rPr>
              <w:t>Recalculation</w:t>
            </w:r>
          </w:p>
        </w:tc>
        <w:tc>
          <w:tcPr>
            <w:tcW w:type="dxa" w:w="7632"/>
            <w:vAlign w:val="center"/>
            <w:tcMar>
              <w:top w:w="52" w:type="dxa"/>
              <w:bottom w:w="52" w:type="dxa"/>
              <w:start w:w="62" w:type="dxa"/>
              <w:end w:w="62" w:type="dxa"/>
            </w:tcMar>
            <w:shd w:fill="EDF4FA"/>
          </w:tcPr>
          <w:p>
            <w:pPr>
              <w:pStyle w:val="TableText"/>
            </w:pPr>
            <w:r/>
            <w:r>
              <w:rPr>
                <w:b w:val="0"/>
              </w:rPr>
              <w:t>Central method/job called after material source-record changes.</w:t>
            </w:r>
          </w:p>
        </w:tc>
      </w:tr>
      <w:tr>
        <w:trPr>
          <w:cantSplit/>
        </w:trPr>
        <w:tc>
          <w:tcPr>
            <w:tcW w:type="dxa" w:w="2880"/>
            <w:vAlign w:val="center"/>
            <w:tcMar>
              <w:top w:w="52" w:type="dxa"/>
              <w:bottom w:w="52" w:type="dxa"/>
              <w:start w:w="62" w:type="dxa"/>
              <w:end w:w="62" w:type="dxa"/>
            </w:tcMar>
          </w:tcPr>
          <w:p>
            <w:pPr>
              <w:pStyle w:val="TableText"/>
            </w:pPr>
            <w:r/>
            <w:r>
              <w:rPr>
                <w:b w:val="0"/>
              </w:rPr>
              <w:t>Presentation</w:t>
            </w:r>
          </w:p>
        </w:tc>
        <w:tc>
          <w:tcPr>
            <w:tcW w:type="dxa" w:w="7632"/>
            <w:vAlign w:val="center"/>
            <w:tcMar>
              <w:top w:w="52" w:type="dxa"/>
              <w:bottom w:w="52" w:type="dxa"/>
              <w:start w:w="62" w:type="dxa"/>
              <w:end w:w="62" w:type="dxa"/>
            </w:tcMar>
          </w:tcPr>
          <w:p>
            <w:pPr>
              <w:pStyle w:val="TableText"/>
            </w:pPr>
            <w:r/>
            <w:r>
              <w:rPr>
                <w:b w:val="0"/>
              </w:rPr>
              <w:t>Consistent badges: HIGH red, LOW green, ASSESSMENT INCOMPLETE gray.</w:t>
            </w:r>
          </w:p>
        </w:tc>
      </w:tr>
    </w:tbl>
    <w:p>
      <w:pPr>
        <w:spacing w:after="20"/>
      </w:pPr>
    </w:p>
    <w:p>
      <w:pPr>
        <w:pStyle w:val="Heading1"/>
      </w:pPr>
      <w:r>
        <w:t>22. Pipeline Data Contract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Object</w:t>
            </w:r>
          </w:p>
        </w:tc>
        <w:tc>
          <w:tcPr>
            <w:tcW w:type="dxa" w:w="7920"/>
            <w:vAlign w:val="center"/>
            <w:tcMar>
              <w:top w:w="52" w:type="dxa"/>
              <w:bottom w:w="52" w:type="dxa"/>
              <w:start w:w="62" w:type="dxa"/>
              <w:end w:w="62" w:type="dxa"/>
            </w:tcMar>
            <w:shd w:fill="17365D"/>
          </w:tcPr>
          <w:p>
            <w:pPr>
              <w:pStyle w:val="TableHeader"/>
            </w:pPr>
            <w:r/>
            <w:r>
              <w:rPr>
                <w:b/>
                <w:color w:val="FFFFFF"/>
              </w:rPr>
              <w:t>Required fields/examples</w:t>
            </w:r>
          </w:p>
        </w:tc>
      </w:tr>
      <w:tr>
        <w:trPr>
          <w:cantSplit/>
        </w:trPr>
        <w:tc>
          <w:tcPr>
            <w:tcW w:type="dxa" w:w="2592"/>
            <w:vAlign w:val="center"/>
            <w:tcMar>
              <w:top w:w="52" w:type="dxa"/>
              <w:bottom w:w="52" w:type="dxa"/>
              <w:start w:w="62" w:type="dxa"/>
              <w:end w:w="62" w:type="dxa"/>
            </w:tcMar>
          </w:tcPr>
          <w:p>
            <w:pPr>
              <w:pStyle w:val="TableText"/>
            </w:pPr>
            <w:r/>
            <w:r>
              <w:rPr>
                <w:b w:val="0"/>
              </w:rPr>
              <w:t>AssessmentContext</w:t>
            </w:r>
          </w:p>
        </w:tc>
        <w:tc>
          <w:tcPr>
            <w:tcW w:type="dxa" w:w="7920"/>
            <w:vAlign w:val="center"/>
            <w:tcMar>
              <w:top w:w="52" w:type="dxa"/>
              <w:bottom w:w="52" w:type="dxa"/>
              <w:start w:w="62" w:type="dxa"/>
              <w:end w:w="62" w:type="dxa"/>
            </w:tcMar>
          </w:tcPr>
          <w:p>
            <w:pPr>
              <w:pStyle w:val="TableText"/>
            </w:pPr>
            <w:r/>
            <w:r>
              <w:rPr>
                <w:b w:val="0"/>
              </w:rPr>
              <w:t>assessment_id, patient_id, pregnancy_id, visit_id, clinic_id, timestamp, user_id.</w:t>
            </w:r>
          </w:p>
        </w:tc>
      </w:tr>
      <w:tr>
        <w:trPr>
          <w:cantSplit/>
        </w:trPr>
        <w:tc>
          <w:tcPr>
            <w:tcW w:type="dxa" w:w="2592"/>
            <w:vAlign w:val="center"/>
            <w:tcMar>
              <w:top w:w="52" w:type="dxa"/>
              <w:bottom w:w="52" w:type="dxa"/>
              <w:start w:w="62" w:type="dxa"/>
              <w:end w:w="62" w:type="dxa"/>
            </w:tcMar>
            <w:shd w:fill="EDF4FA"/>
          </w:tcPr>
          <w:p>
            <w:pPr>
              <w:pStyle w:val="TableText"/>
            </w:pPr>
            <w:r/>
            <w:r>
              <w:rPr>
                <w:b w:val="0"/>
              </w:rPr>
              <w:t>SourceStatus</w:t>
            </w:r>
          </w:p>
        </w:tc>
        <w:tc>
          <w:tcPr>
            <w:tcW w:type="dxa" w:w="7920"/>
            <w:vAlign w:val="center"/>
            <w:tcMar>
              <w:top w:w="52" w:type="dxa"/>
              <w:bottom w:w="52" w:type="dxa"/>
              <w:start w:w="62" w:type="dxa"/>
              <w:end w:w="62" w:type="dxa"/>
            </w:tcMar>
            <w:shd w:fill="EDF4FA"/>
          </w:tcPr>
          <w:p>
            <w:pPr>
              <w:pStyle w:val="TableText"/>
            </w:pPr>
            <w:r/>
            <w:r>
              <w:rPr>
                <w:b w:val="0"/>
              </w:rPr>
              <w:t>medical_history_status, ultrasound_status, birth_plan_status, feature_status, stale/conflict lists.</w:t>
            </w:r>
          </w:p>
        </w:tc>
      </w:tr>
      <w:tr>
        <w:trPr>
          <w:cantSplit/>
        </w:trPr>
        <w:tc>
          <w:tcPr>
            <w:tcW w:type="dxa" w:w="2592"/>
            <w:vAlign w:val="center"/>
            <w:tcMar>
              <w:top w:w="52" w:type="dxa"/>
              <w:bottom w:w="52" w:type="dxa"/>
              <w:start w:w="62" w:type="dxa"/>
              <w:end w:w="62" w:type="dxa"/>
            </w:tcMar>
          </w:tcPr>
          <w:p>
            <w:pPr>
              <w:pStyle w:val="TableText"/>
            </w:pPr>
            <w:r/>
            <w:r>
              <w:rPr>
                <w:b w:val="0"/>
              </w:rPr>
              <w:t>RuleResult</w:t>
            </w:r>
          </w:p>
        </w:tc>
        <w:tc>
          <w:tcPr>
            <w:tcW w:type="dxa" w:w="7920"/>
            <w:vAlign w:val="center"/>
            <w:tcMar>
              <w:top w:w="52" w:type="dxa"/>
              <w:bottom w:w="52" w:type="dxa"/>
              <w:start w:w="62" w:type="dxa"/>
              <w:end w:w="62" w:type="dxa"/>
            </w:tcMar>
          </w:tcPr>
          <w:p>
            <w:pPr>
              <w:pStyle w:val="TableText"/>
            </w:pPr>
            <w:r/>
            <w:r>
              <w:rPr>
                <w:b w:val="0"/>
              </w:rPr>
              <w:t>rule_id, input_name, input_value, condition, activated, urgency, library_version.</w:t>
            </w:r>
          </w:p>
        </w:tc>
      </w:tr>
      <w:tr>
        <w:trPr>
          <w:cantSplit/>
        </w:trPr>
        <w:tc>
          <w:tcPr>
            <w:tcW w:type="dxa" w:w="2592"/>
            <w:vAlign w:val="center"/>
            <w:tcMar>
              <w:top w:w="52" w:type="dxa"/>
              <w:bottom w:w="52" w:type="dxa"/>
              <w:start w:w="62" w:type="dxa"/>
              <w:end w:w="62" w:type="dxa"/>
            </w:tcMar>
            <w:shd w:fill="EDF4FA"/>
          </w:tcPr>
          <w:p>
            <w:pPr>
              <w:pStyle w:val="TableText"/>
            </w:pPr>
            <w:r/>
            <w:r>
              <w:rPr>
                <w:b w:val="0"/>
              </w:rPr>
              <w:t>MLResult</w:t>
            </w:r>
          </w:p>
        </w:tc>
        <w:tc>
          <w:tcPr>
            <w:tcW w:type="dxa" w:w="7920"/>
            <w:vAlign w:val="center"/>
            <w:tcMar>
              <w:top w:w="52" w:type="dxa"/>
              <w:bottom w:w="52" w:type="dxa"/>
              <w:start w:w="62" w:type="dxa"/>
              <w:end w:w="62" w:type="dxa"/>
            </w:tcMar>
            <w:shd w:fill="EDF4FA"/>
          </w:tcPr>
          <w:p>
            <w:pPr>
              <w:pStyle w:val="TableText"/>
            </w:pPr>
            <w:r/>
            <w:r>
              <w:rPr>
                <w:b w:val="0"/>
              </w:rPr>
              <w:t>model_version, schema_version, status, class, execution_time, error_code.</w:t>
            </w:r>
          </w:p>
        </w:tc>
      </w:tr>
      <w:tr>
        <w:trPr>
          <w:cantSplit/>
        </w:trPr>
        <w:tc>
          <w:tcPr>
            <w:tcW w:type="dxa" w:w="2592"/>
            <w:vAlign w:val="center"/>
            <w:tcMar>
              <w:top w:w="52" w:type="dxa"/>
              <w:bottom w:w="52" w:type="dxa"/>
              <w:start w:w="62" w:type="dxa"/>
              <w:end w:w="62" w:type="dxa"/>
            </w:tcMar>
          </w:tcPr>
          <w:p>
            <w:pPr>
              <w:pStyle w:val="TableText"/>
            </w:pPr>
            <w:r/>
            <w:r>
              <w:rPr>
                <w:b w:val="0"/>
              </w:rPr>
              <w:t>Resolution</w:t>
            </w:r>
          </w:p>
        </w:tc>
        <w:tc>
          <w:tcPr>
            <w:tcW w:type="dxa" w:w="7920"/>
            <w:vAlign w:val="center"/>
            <w:tcMar>
              <w:top w:w="52" w:type="dxa"/>
              <w:bottom w:w="52" w:type="dxa"/>
              <w:start w:w="62" w:type="dxa"/>
              <w:end w:w="62" w:type="dxa"/>
            </w:tcMar>
          </w:tcPr>
          <w:p>
            <w:pPr>
              <w:pStyle w:val="TableText"/>
            </w:pPr>
            <w:r/>
            <w:r>
              <w:rPr>
                <w:b w:val="0"/>
              </w:rPr>
              <w:t>category, urgency, pathway, deterministic_reason_ids, ml_role, data_gaps.</w:t>
            </w:r>
          </w:p>
        </w:tc>
      </w:tr>
      <w:tr>
        <w:trPr>
          <w:cantSplit/>
        </w:trPr>
        <w:tc>
          <w:tcPr>
            <w:tcW w:type="dxa" w:w="2592"/>
            <w:vAlign w:val="center"/>
            <w:tcMar>
              <w:top w:w="52" w:type="dxa"/>
              <w:bottom w:w="52" w:type="dxa"/>
              <w:start w:w="62" w:type="dxa"/>
              <w:end w:w="62" w:type="dxa"/>
            </w:tcMar>
            <w:shd w:fill="EDF4FA"/>
          </w:tcPr>
          <w:p>
            <w:pPr>
              <w:pStyle w:val="TableText"/>
            </w:pPr>
            <w:r/>
            <w:r>
              <w:rPr>
                <w:b w:val="0"/>
              </w:rPr>
              <w:t>InteractionResult</w:t>
            </w:r>
          </w:p>
        </w:tc>
        <w:tc>
          <w:tcPr>
            <w:tcW w:type="dxa" w:w="7920"/>
            <w:vAlign w:val="center"/>
            <w:tcMar>
              <w:top w:w="52" w:type="dxa"/>
              <w:bottom w:w="52" w:type="dxa"/>
              <w:start w:w="62" w:type="dxa"/>
              <w:end w:w="62" w:type="dxa"/>
            </w:tcMar>
            <w:shd w:fill="EDF4FA"/>
          </w:tcPr>
          <w:p>
            <w:pPr>
              <w:pStyle w:val="TableText"/>
            </w:pPr>
            <w:r/>
            <w:r>
              <w:rPr>
                <w:b w:val="0"/>
              </w:rPr>
              <w:t>interaction_ids, composed_reason_ids, urgency_adjustment.</w:t>
            </w:r>
          </w:p>
        </w:tc>
      </w:tr>
      <w:tr>
        <w:trPr>
          <w:cantSplit/>
        </w:trPr>
        <w:tc>
          <w:tcPr>
            <w:tcW w:type="dxa" w:w="2592"/>
            <w:vAlign w:val="center"/>
            <w:tcMar>
              <w:top w:w="52" w:type="dxa"/>
              <w:bottom w:w="52" w:type="dxa"/>
              <w:start w:w="62" w:type="dxa"/>
              <w:end w:w="62" w:type="dxa"/>
            </w:tcMar>
          </w:tcPr>
          <w:p>
            <w:pPr>
              <w:pStyle w:val="TableText"/>
            </w:pPr>
            <w:r/>
            <w:r>
              <w:rPr>
                <w:b w:val="0"/>
              </w:rPr>
              <w:t>RecommendationResult</w:t>
            </w:r>
          </w:p>
        </w:tc>
        <w:tc>
          <w:tcPr>
            <w:tcW w:type="dxa" w:w="7920"/>
            <w:vAlign w:val="center"/>
            <w:tcMar>
              <w:top w:w="52" w:type="dxa"/>
              <w:bottom w:w="52" w:type="dxa"/>
              <w:start w:w="62" w:type="dxa"/>
              <w:end w:w="62" w:type="dxa"/>
            </w:tcMar>
          </w:tcPr>
          <w:p>
            <w:pPr>
              <w:pStyle w:val="TableText"/>
            </w:pPr>
            <w:r/>
            <w:r>
              <w:rPr>
                <w:b w:val="0"/>
              </w:rPr>
              <w:t>package_ids, priority, destination_capability, follow_up_tasks, version.</w:t>
            </w:r>
          </w:p>
        </w:tc>
      </w:tr>
      <w:tr>
        <w:trPr>
          <w:cantSplit/>
        </w:trPr>
        <w:tc>
          <w:tcPr>
            <w:tcW w:type="dxa" w:w="2592"/>
            <w:vAlign w:val="center"/>
            <w:tcMar>
              <w:top w:w="52" w:type="dxa"/>
              <w:bottom w:w="52" w:type="dxa"/>
              <w:start w:w="62" w:type="dxa"/>
              <w:end w:w="62" w:type="dxa"/>
            </w:tcMar>
            <w:shd w:fill="EDF4FA"/>
          </w:tcPr>
          <w:p>
            <w:pPr>
              <w:pStyle w:val="TableText"/>
            </w:pPr>
            <w:r/>
            <w:r>
              <w:rPr>
                <w:b w:val="0"/>
              </w:rPr>
              <w:t>ExplanationResult</w:t>
            </w:r>
          </w:p>
        </w:tc>
        <w:tc>
          <w:tcPr>
            <w:tcW w:type="dxa" w:w="7920"/>
            <w:vAlign w:val="center"/>
            <w:tcMar>
              <w:top w:w="52" w:type="dxa"/>
              <w:bottom w:w="52" w:type="dxa"/>
              <w:start w:w="62" w:type="dxa"/>
              <w:end w:w="62" w:type="dxa"/>
            </w:tcMar>
            <w:shd w:fill="EDF4FA"/>
          </w:tcPr>
          <w:p>
            <w:pPr>
              <w:pStyle w:val="TableText"/>
            </w:pPr>
            <w:r/>
            <w:r>
              <w:rPr>
                <w:b w:val="0"/>
              </w:rPr>
              <w:t>staff_text, patient_text, referral_summary, limitation_ids, version.</w:t>
            </w:r>
          </w:p>
        </w:tc>
      </w:tr>
      <w:tr>
        <w:trPr>
          <w:cantSplit/>
        </w:trPr>
        <w:tc>
          <w:tcPr>
            <w:tcW w:type="dxa" w:w="2592"/>
            <w:vAlign w:val="center"/>
            <w:tcMar>
              <w:top w:w="52" w:type="dxa"/>
              <w:bottom w:w="52" w:type="dxa"/>
              <w:start w:w="62" w:type="dxa"/>
              <w:end w:w="62" w:type="dxa"/>
            </w:tcMar>
          </w:tcPr>
          <w:p>
            <w:pPr>
              <w:pStyle w:val="TableText"/>
            </w:pPr>
            <w:r/>
            <w:r>
              <w:rPr>
                <w:b w:val="0"/>
              </w:rPr>
              <w:t>ReferralState</w:t>
            </w:r>
          </w:p>
        </w:tc>
        <w:tc>
          <w:tcPr>
            <w:tcW w:type="dxa" w:w="7920"/>
            <w:vAlign w:val="center"/>
            <w:tcMar>
              <w:top w:w="52" w:type="dxa"/>
              <w:bottom w:w="52" w:type="dxa"/>
              <w:start w:w="62" w:type="dxa"/>
              <w:end w:w="62" w:type="dxa"/>
            </w:tcMar>
          </w:tcPr>
          <w:p>
            <w:pPr>
              <w:pStyle w:val="TableText"/>
            </w:pPr>
            <w:r/>
            <w:r>
              <w:rPr>
                <w:b w:val="0"/>
              </w:rPr>
              <w:t>referral_id, status, facility, acceptance, transport, completion, refusal.</w:t>
            </w:r>
          </w:p>
        </w:tc>
      </w:tr>
      <w:tr>
        <w:trPr>
          <w:cantSplit/>
        </w:trPr>
        <w:tc>
          <w:tcPr>
            <w:tcW w:type="dxa" w:w="2592"/>
            <w:vAlign w:val="center"/>
            <w:tcMar>
              <w:top w:w="52" w:type="dxa"/>
              <w:bottom w:w="52" w:type="dxa"/>
              <w:start w:w="62" w:type="dxa"/>
              <w:end w:w="62" w:type="dxa"/>
            </w:tcMar>
            <w:shd w:fill="EDF4FA"/>
          </w:tcPr>
          <w:p>
            <w:pPr>
              <w:pStyle w:val="TableText"/>
            </w:pPr>
            <w:r/>
            <w:r>
              <w:rPr>
                <w:b w:val="0"/>
              </w:rPr>
              <w:t>AuditEnvelope</w:t>
            </w:r>
          </w:p>
        </w:tc>
        <w:tc>
          <w:tcPr>
            <w:tcW w:type="dxa" w:w="7920"/>
            <w:vAlign w:val="center"/>
            <w:tcMar>
              <w:top w:w="52" w:type="dxa"/>
              <w:bottom w:w="52" w:type="dxa"/>
              <w:start w:w="62" w:type="dxa"/>
              <w:end w:w="62" w:type="dxa"/>
            </w:tcMar>
            <w:shd w:fill="EDF4FA"/>
          </w:tcPr>
          <w:p>
            <w:pPr>
              <w:pStyle w:val="TableText"/>
            </w:pPr>
            <w:r/>
            <w:r>
              <w:rPr>
                <w:b w:val="0"/>
              </w:rPr>
              <w:t>input_snapshot, versions, actor, timestamp, trigger, change_reason.</w:t>
            </w:r>
          </w:p>
        </w:tc>
      </w:tr>
    </w:tbl>
    <w:p>
      <w:pPr>
        <w:spacing w:after="20"/>
      </w:pPr>
    </w:p>
    <w:p>
      <w:pPr>
        <w:pStyle w:val="Heading1"/>
      </w:pPr>
      <w:r>
        <w:t>23. Sequence Specifications</w:t>
      </w:r>
    </w:p>
    <w:p>
      <w:pPr>
        <w:pStyle w:val="Heading2"/>
      </w:pPr>
      <w:r>
        <w:t>23.1 Normal complete LOW pathway</w:t>
      </w:r>
    </w:p>
    <w:p>
      <w:pPr>
        <w:pStyle w:val="ListNumber"/>
        <w:spacing w:after="34"/>
      </w:pPr>
      <w:r>
        <w:t>Authorized user selects the ongoing pregnancy.</w:t>
      </w:r>
    </w:p>
    <w:p>
      <w:pPr>
        <w:pStyle w:val="ListNumber"/>
        <w:spacing w:after="34"/>
      </w:pPr>
      <w:r>
        <w:t>Required records and current visit are loaded and validated.</w:t>
      </w:r>
    </w:p>
    <w:p>
      <w:pPr>
        <w:pStyle w:val="ListNumber"/>
        <w:spacing w:after="34"/>
      </w:pPr>
      <w:r>
        <w:t>No urgent trigger and no deterministic HIGH rule activates.</w:t>
      </w:r>
    </w:p>
    <w:p>
      <w:pPr>
        <w:pStyle w:val="ListNumber"/>
        <w:spacing w:after="34"/>
      </w:pPr>
      <w:r>
        <w:t>Completeness checker confirms all required records and features.</w:t>
      </w:r>
    </w:p>
    <w:p>
      <w:pPr>
        <w:pStyle w:val="ListNumber"/>
        <w:spacing w:after="34"/>
      </w:pPr>
      <w:r>
        <w:t>Python service returns exact LOW under the approved model/schema.</w:t>
      </w:r>
    </w:p>
    <w:p>
      <w:pPr>
        <w:pStyle w:val="ListNumber"/>
        <w:spacing w:after="34"/>
      </w:pPr>
      <w:r>
        <w:t>Resolver assigns LOW.</w:t>
      </w:r>
    </w:p>
    <w:p>
      <w:pPr>
        <w:pStyle w:val="ListNumber"/>
        <w:spacing w:after="34"/>
      </w:pPr>
      <w:r>
        <w:t>Routine recommendation and LOW explanation are generated.</w:t>
      </w:r>
    </w:p>
    <w:p>
      <w:pPr>
        <w:pStyle w:val="ListNumber"/>
        <w:spacing w:after="34"/>
      </w:pPr>
      <w:r>
        <w:t>Assessment and audit snapshot are saved and displayed.</w:t>
      </w:r>
    </w:p>
    <w:p>
      <w:pPr>
        <w:pStyle w:val="ListNumber"/>
        <w:spacing w:after="34"/>
      </w:pPr>
      <w:r>
        <w:t>Continued antenatal care and reassessment remain required.</w:t>
      </w:r>
    </w:p>
    <w:p>
      <w:pPr>
        <w:pStyle w:val="Heading2"/>
      </w:pPr>
      <w:r>
        <w:t>23.2 Rule-based HIGH with ML LOW pathway</w:t>
      </w:r>
    </w:p>
    <w:p>
      <w:pPr>
        <w:pStyle w:val="ListNumber"/>
        <w:spacing w:after="34"/>
      </w:pPr>
      <w:r>
        <w:t>Clinical data are validated and one or more deterministic HIGH rules activate.</w:t>
      </w:r>
    </w:p>
    <w:p>
      <w:pPr>
        <w:pStyle w:val="ListNumber"/>
        <w:spacing w:after="34"/>
      </w:pPr>
      <w:r>
        <w:t>ML may run and return LOW, but the resolver preserves HIGH.</w:t>
      </w:r>
    </w:p>
    <w:p>
      <w:pPr>
        <w:pStyle w:val="ListNumber"/>
        <w:spacing w:after="34"/>
      </w:pPr>
      <w:r>
        <w:t>All rule reasons are listed; ML LOW is identified as overridden.</w:t>
      </w:r>
    </w:p>
    <w:p>
      <w:pPr>
        <w:pStyle w:val="ListNumber"/>
        <w:spacing w:after="34"/>
      </w:pPr>
      <w:r>
        <w:t>Highest urgency and approved interactions are applied.</w:t>
      </w:r>
    </w:p>
    <w:p>
      <w:pPr>
        <w:pStyle w:val="ListNumber"/>
        <w:spacing w:after="34"/>
      </w:pPr>
      <w:r>
        <w:t>Recommendation, explanation, and referral workflow are created.</w:t>
      </w:r>
    </w:p>
    <w:p>
      <w:pPr>
        <w:pStyle w:val="ListNumber"/>
        <w:spacing w:after="34"/>
      </w:pPr>
      <w:r>
        <w:t>Missing information, if any, remains visible.</w:t>
      </w:r>
    </w:p>
    <w:p>
      <w:pPr>
        <w:pStyle w:val="ListNumber"/>
        <w:spacing w:after="34"/>
      </w:pPr>
      <w:r>
        <w:t>Actions and outcome are tracked separately from the assessment.</w:t>
      </w:r>
    </w:p>
    <w:p>
      <w:pPr>
        <w:pStyle w:val="Heading2"/>
      </w:pPr>
      <w:r>
        <w:t>23.3 Incomplete pathway</w:t>
      </w:r>
    </w:p>
    <w:p>
      <w:pPr>
        <w:pStyle w:val="ListNumber"/>
        <w:spacing w:after="34"/>
      </w:pPr>
      <w:r>
        <w:t>No deterministic HIGH factor is verified.</w:t>
      </w:r>
    </w:p>
    <w:p>
      <w:pPr>
        <w:pStyle w:val="ListNumber"/>
        <w:spacing w:after="34"/>
      </w:pPr>
      <w:r>
        <w:t>At least one required record/feature is missing or ML is invalid.</w:t>
      </w:r>
    </w:p>
    <w:p>
      <w:pPr>
        <w:pStyle w:val="ListNumber"/>
        <w:spacing w:after="34"/>
      </w:pPr>
      <w:r>
        <w:t>Resolver assigns ASSESSMENT INCOMPLETE.</w:t>
      </w:r>
    </w:p>
    <w:p>
      <w:pPr>
        <w:pStyle w:val="ListNumber"/>
        <w:spacing w:after="34"/>
      </w:pPr>
      <w:r>
        <w:t>Explanation names each exact data gap or technical failure.</w:t>
      </w:r>
    </w:p>
    <w:p>
      <w:pPr>
        <w:pStyle w:val="ListNumber"/>
        <w:spacing w:after="34"/>
      </w:pPr>
      <w:r>
        <w:t>System requests completion/correction and does not display LOW.</w:t>
      </w:r>
    </w:p>
    <w:p>
      <w:pPr>
        <w:pStyle w:val="ListNumber"/>
        <w:spacing w:after="34"/>
      </w:pPr>
      <w:r>
        <w:t>New data trigger recalculation.</w:t>
      </w:r>
    </w:p>
    <w:p>
      <w:pPr>
        <w:pStyle w:val="Heading1"/>
      </w:pPr>
      <w:r>
        <w:t>24. Pipeline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152"/>
            <w:vAlign w:val="center"/>
            <w:tcMar>
              <w:top w:w="52" w:type="dxa"/>
              <w:bottom w:w="52" w:type="dxa"/>
              <w:start w:w="62" w:type="dxa"/>
              <w:end w:w="62" w:type="dxa"/>
            </w:tcMar>
            <w:shd w:fill="17365D"/>
          </w:tcPr>
          <w:p>
            <w:pPr>
              <w:pStyle w:val="TableHeader"/>
            </w:pPr>
            <w:r/>
            <w:r>
              <w:rPr>
                <w:b/>
                <w:color w:val="FFFFFF"/>
              </w:rPr>
              <w:t>Test ID</w:t>
            </w:r>
          </w:p>
        </w:tc>
        <w:tc>
          <w:tcPr>
            <w:tcW w:type="dxa" w:w="4608"/>
            <w:vAlign w:val="center"/>
            <w:tcMar>
              <w:top w:w="52" w:type="dxa"/>
              <w:bottom w:w="52" w:type="dxa"/>
              <w:start w:w="62" w:type="dxa"/>
              <w:end w:w="62" w:type="dxa"/>
            </w:tcMar>
            <w:shd w:fill="17365D"/>
          </w:tcPr>
          <w:p>
            <w:pPr>
              <w:pStyle w:val="TableHeader"/>
            </w:pPr>
            <w:r/>
            <w:r>
              <w:rPr>
                <w:b/>
                <w:color w:val="FFFFFF"/>
              </w:rPr>
              <w:t>Scenario</w:t>
            </w:r>
          </w:p>
        </w:tc>
        <w:tc>
          <w:tcPr>
            <w:tcW w:type="dxa" w:w="5184"/>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152"/>
            <w:vAlign w:val="center"/>
            <w:tcMar>
              <w:top w:w="52" w:type="dxa"/>
              <w:bottom w:w="52" w:type="dxa"/>
              <w:start w:w="62" w:type="dxa"/>
              <w:end w:w="62" w:type="dxa"/>
            </w:tcMar>
          </w:tcPr>
          <w:p>
            <w:pPr>
              <w:pStyle w:val="TableText"/>
            </w:pPr>
            <w:r/>
            <w:r>
              <w:rPr>
                <w:b w:val="0"/>
              </w:rPr>
              <w:t>PIPE-01</w:t>
            </w:r>
          </w:p>
        </w:tc>
        <w:tc>
          <w:tcPr>
            <w:tcW w:type="dxa" w:w="4608"/>
            <w:vAlign w:val="center"/>
            <w:tcMar>
              <w:top w:w="52" w:type="dxa"/>
              <w:bottom w:w="52" w:type="dxa"/>
              <w:start w:w="62" w:type="dxa"/>
              <w:end w:w="62" w:type="dxa"/>
            </w:tcMar>
          </w:tcPr>
          <w:p>
            <w:pPr>
              <w:pStyle w:val="TableText"/>
            </w:pPr>
            <w:r/>
            <w:r>
              <w:rPr>
                <w:b w:val="0"/>
              </w:rPr>
              <w:t>Correct ongoing pregnancy selected</w:t>
            </w:r>
          </w:p>
        </w:tc>
        <w:tc>
          <w:tcPr>
            <w:tcW w:type="dxa" w:w="5184"/>
            <w:vAlign w:val="center"/>
            <w:tcMar>
              <w:top w:w="52" w:type="dxa"/>
              <w:bottom w:w="52" w:type="dxa"/>
              <w:start w:w="62" w:type="dxa"/>
              <w:end w:w="62" w:type="dxa"/>
            </w:tcMar>
          </w:tcPr>
          <w:p>
            <w:pPr>
              <w:pStyle w:val="TableText"/>
            </w:pPr>
            <w:r/>
            <w:r>
              <w:rPr>
                <w:b w:val="0"/>
              </w:rPr>
              <w:t>Assessment links only to that pregnancy.</w:t>
            </w:r>
          </w:p>
        </w:tc>
      </w:tr>
      <w:tr>
        <w:trPr>
          <w:cantSplit/>
        </w:trPr>
        <w:tc>
          <w:tcPr>
            <w:tcW w:type="dxa" w:w="1152"/>
            <w:vAlign w:val="center"/>
            <w:tcMar>
              <w:top w:w="52" w:type="dxa"/>
              <w:bottom w:w="52" w:type="dxa"/>
              <w:start w:w="62" w:type="dxa"/>
              <w:end w:w="62" w:type="dxa"/>
            </w:tcMar>
            <w:shd w:fill="EDF4FA"/>
          </w:tcPr>
          <w:p>
            <w:pPr>
              <w:pStyle w:val="TableText"/>
            </w:pPr>
            <w:r/>
            <w:r>
              <w:rPr>
                <w:b w:val="0"/>
              </w:rPr>
              <w:t>PIPE-02</w:t>
            </w:r>
          </w:p>
        </w:tc>
        <w:tc>
          <w:tcPr>
            <w:tcW w:type="dxa" w:w="4608"/>
            <w:vAlign w:val="center"/>
            <w:tcMar>
              <w:top w:w="52" w:type="dxa"/>
              <w:bottom w:w="52" w:type="dxa"/>
              <w:start w:w="62" w:type="dxa"/>
              <w:end w:w="62" w:type="dxa"/>
            </w:tcMar>
            <w:shd w:fill="EDF4FA"/>
          </w:tcPr>
          <w:p>
            <w:pPr>
              <w:pStyle w:val="TableText"/>
            </w:pPr>
            <w:r/>
            <w:r>
              <w:rPr>
                <w:b w:val="0"/>
              </w:rPr>
              <w:t>Delivered pregnancy selected for edit</w:t>
            </w:r>
          </w:p>
        </w:tc>
        <w:tc>
          <w:tcPr>
            <w:tcW w:type="dxa" w:w="5184"/>
            <w:vAlign w:val="center"/>
            <w:tcMar>
              <w:top w:w="52" w:type="dxa"/>
              <w:bottom w:w="52" w:type="dxa"/>
              <w:start w:w="62" w:type="dxa"/>
              <w:end w:w="62" w:type="dxa"/>
            </w:tcMar>
            <w:shd w:fill="EDF4FA"/>
          </w:tcPr>
          <w:p>
            <w:pPr>
              <w:pStyle w:val="TableText"/>
            </w:pPr>
            <w:r/>
            <w:r>
              <w:rPr>
                <w:b w:val="0"/>
              </w:rPr>
              <w:t>Action blocked; historical read-only.</w:t>
            </w:r>
          </w:p>
        </w:tc>
      </w:tr>
      <w:tr>
        <w:trPr>
          <w:cantSplit/>
        </w:trPr>
        <w:tc>
          <w:tcPr>
            <w:tcW w:type="dxa" w:w="1152"/>
            <w:vAlign w:val="center"/>
            <w:tcMar>
              <w:top w:w="52" w:type="dxa"/>
              <w:bottom w:w="52" w:type="dxa"/>
              <w:start w:w="62" w:type="dxa"/>
              <w:end w:w="62" w:type="dxa"/>
            </w:tcMar>
          </w:tcPr>
          <w:p>
            <w:pPr>
              <w:pStyle w:val="TableText"/>
            </w:pPr>
            <w:r/>
            <w:r>
              <w:rPr>
                <w:b w:val="0"/>
              </w:rPr>
              <w:t>PIPE-03</w:t>
            </w:r>
          </w:p>
        </w:tc>
        <w:tc>
          <w:tcPr>
            <w:tcW w:type="dxa" w:w="4608"/>
            <w:vAlign w:val="center"/>
            <w:tcMar>
              <w:top w:w="52" w:type="dxa"/>
              <w:bottom w:w="52" w:type="dxa"/>
              <w:start w:w="62" w:type="dxa"/>
              <w:end w:w="62" w:type="dxa"/>
            </w:tcMar>
          </w:tcPr>
          <w:p>
            <w:pPr>
              <w:pStyle w:val="TableText"/>
            </w:pPr>
            <w:r/>
            <w:r>
              <w:rPr>
                <w:b w:val="0"/>
              </w:rPr>
              <w:t>Two ongoing pregnancies detected</w:t>
            </w:r>
          </w:p>
        </w:tc>
        <w:tc>
          <w:tcPr>
            <w:tcW w:type="dxa" w:w="5184"/>
            <w:vAlign w:val="center"/>
            <w:tcMar>
              <w:top w:w="52" w:type="dxa"/>
              <w:bottom w:w="52" w:type="dxa"/>
              <w:start w:w="62" w:type="dxa"/>
              <w:end w:w="62" w:type="dxa"/>
            </w:tcMar>
          </w:tcPr>
          <w:p>
            <w:pPr>
              <w:pStyle w:val="TableText"/>
            </w:pPr>
            <w:r/>
            <w:r>
              <w:rPr>
                <w:b w:val="0"/>
              </w:rPr>
              <w:t>Conflict blocks assessment until resolved.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PIPE-04</w:t>
            </w:r>
          </w:p>
        </w:tc>
        <w:tc>
          <w:tcPr>
            <w:tcW w:type="dxa" w:w="4608"/>
            <w:vAlign w:val="center"/>
            <w:tcMar>
              <w:top w:w="52" w:type="dxa"/>
              <w:bottom w:w="52" w:type="dxa"/>
              <w:start w:w="62" w:type="dxa"/>
              <w:end w:w="62" w:type="dxa"/>
            </w:tcMar>
            <w:shd w:fill="EDF4FA"/>
          </w:tcPr>
          <w:p>
            <w:pPr>
              <w:pStyle w:val="TableText"/>
            </w:pPr>
            <w:r/>
            <w:r>
              <w:rPr>
                <w:b w:val="0"/>
              </w:rPr>
              <w:t>Prenatal visit added before other records</w:t>
            </w:r>
          </w:p>
        </w:tc>
        <w:tc>
          <w:tcPr>
            <w:tcW w:type="dxa" w:w="5184"/>
            <w:vAlign w:val="center"/>
            <w:tcMar>
              <w:top w:w="52" w:type="dxa"/>
              <w:bottom w:w="52" w:type="dxa"/>
              <w:start w:w="62" w:type="dxa"/>
              <w:end w:w="62" w:type="dxa"/>
            </w:tcMar>
            <w:shd w:fill="EDF4FA"/>
          </w:tcPr>
          <w:p>
            <w:pPr>
              <w:pStyle w:val="TableText"/>
            </w:pPr>
            <w:r/>
            <w:r>
              <w:rPr>
                <w:b w:val="0"/>
              </w:rPr>
              <w:t>Saved; result incomplete unless rule HIGH.</w:t>
            </w:r>
          </w:p>
        </w:tc>
      </w:tr>
      <w:tr>
        <w:trPr>
          <w:cantSplit/>
        </w:trPr>
        <w:tc>
          <w:tcPr>
            <w:tcW w:type="dxa" w:w="1152"/>
            <w:vAlign w:val="center"/>
            <w:tcMar>
              <w:top w:w="52" w:type="dxa"/>
              <w:bottom w:w="52" w:type="dxa"/>
              <w:start w:w="62" w:type="dxa"/>
              <w:end w:w="62" w:type="dxa"/>
            </w:tcMar>
          </w:tcPr>
          <w:p>
            <w:pPr>
              <w:pStyle w:val="TableText"/>
            </w:pPr>
            <w:r/>
            <w:r>
              <w:rPr>
                <w:b w:val="0"/>
              </w:rPr>
              <w:t>PIPE-05</w:t>
            </w:r>
          </w:p>
        </w:tc>
        <w:tc>
          <w:tcPr>
            <w:tcW w:type="dxa" w:w="4608"/>
            <w:vAlign w:val="center"/>
            <w:tcMar>
              <w:top w:w="52" w:type="dxa"/>
              <w:bottom w:w="52" w:type="dxa"/>
              <w:start w:w="62" w:type="dxa"/>
              <w:end w:w="62" w:type="dxa"/>
            </w:tcMar>
          </w:tcPr>
          <w:p>
            <w:pPr>
              <w:pStyle w:val="TableText"/>
            </w:pPr>
            <w:r/>
            <w:r>
              <w:rPr>
                <w:b w:val="0"/>
              </w:rPr>
              <w:t>Age 18 and ML LOW</w:t>
            </w:r>
          </w:p>
        </w:tc>
        <w:tc>
          <w:tcPr>
            <w:tcW w:type="dxa" w:w="5184"/>
            <w:vAlign w:val="center"/>
            <w:tcMar>
              <w:top w:w="52" w:type="dxa"/>
              <w:bottom w:w="52" w:type="dxa"/>
              <w:start w:w="62" w:type="dxa"/>
              <w:end w:w="62" w:type="dxa"/>
            </w:tcMar>
          </w:tcPr>
          <w:p>
            <w:pPr>
              <w:pStyle w:val="TableText"/>
            </w:pPr>
            <w:r/>
            <w:r>
              <w:rPr>
                <w:b w:val="0"/>
              </w:rPr>
              <w:t>Rule HIGH overrides ML.</w:t>
            </w:r>
          </w:p>
        </w:tc>
      </w:tr>
      <w:tr>
        <w:trPr>
          <w:cantSplit/>
        </w:trPr>
        <w:tc>
          <w:tcPr>
            <w:tcW w:type="dxa" w:w="1152"/>
            <w:vAlign w:val="center"/>
            <w:tcMar>
              <w:top w:w="52" w:type="dxa"/>
              <w:bottom w:w="52" w:type="dxa"/>
              <w:start w:w="62" w:type="dxa"/>
              <w:end w:w="62" w:type="dxa"/>
            </w:tcMar>
            <w:shd w:fill="EDF4FA"/>
          </w:tcPr>
          <w:p>
            <w:pPr>
              <w:pStyle w:val="TableText"/>
            </w:pPr>
            <w:r/>
            <w:r>
              <w:rPr>
                <w:b w:val="0"/>
              </w:rPr>
              <w:t>PIPE-06</w:t>
            </w:r>
          </w:p>
        </w:tc>
        <w:tc>
          <w:tcPr>
            <w:tcW w:type="dxa" w:w="4608"/>
            <w:vAlign w:val="center"/>
            <w:tcMar>
              <w:top w:w="52" w:type="dxa"/>
              <w:bottom w:w="52" w:type="dxa"/>
              <w:start w:w="62" w:type="dxa"/>
              <w:end w:w="62" w:type="dxa"/>
            </w:tcMar>
            <w:shd w:fill="EDF4FA"/>
          </w:tcPr>
          <w:p>
            <w:pPr>
              <w:pStyle w:val="TableText"/>
            </w:pPr>
            <w:r/>
            <w:r>
              <w:rPr>
                <w:b w:val="0"/>
              </w:rPr>
              <w:t>BP 160/80 with records missing</w:t>
            </w:r>
          </w:p>
        </w:tc>
        <w:tc>
          <w:tcPr>
            <w:tcW w:type="dxa" w:w="5184"/>
            <w:vAlign w:val="center"/>
            <w:tcMar>
              <w:top w:w="52" w:type="dxa"/>
              <w:bottom w:w="52" w:type="dxa"/>
              <w:start w:w="62" w:type="dxa"/>
              <w:end w:w="62" w:type="dxa"/>
            </w:tcMar>
            <w:shd w:fill="EDF4FA"/>
          </w:tcPr>
          <w:p>
            <w:pPr>
              <w:pStyle w:val="TableText"/>
            </w:pPr>
            <w:r/>
            <w:r>
              <w:rPr>
                <w:b w:val="0"/>
              </w:rPr>
              <w:t>HIGH + urgent; no delay for completion.</w:t>
            </w:r>
          </w:p>
        </w:tc>
      </w:tr>
      <w:tr>
        <w:trPr>
          <w:cantSplit/>
        </w:trPr>
        <w:tc>
          <w:tcPr>
            <w:tcW w:type="dxa" w:w="1152"/>
            <w:vAlign w:val="center"/>
            <w:tcMar>
              <w:top w:w="52" w:type="dxa"/>
              <w:bottom w:w="52" w:type="dxa"/>
              <w:start w:w="62" w:type="dxa"/>
              <w:end w:w="62" w:type="dxa"/>
            </w:tcMar>
          </w:tcPr>
          <w:p>
            <w:pPr>
              <w:pStyle w:val="TableText"/>
            </w:pPr>
            <w:r/>
            <w:r>
              <w:rPr>
                <w:b w:val="0"/>
              </w:rPr>
              <w:t>PIPE-07</w:t>
            </w:r>
          </w:p>
        </w:tc>
        <w:tc>
          <w:tcPr>
            <w:tcW w:type="dxa" w:w="4608"/>
            <w:vAlign w:val="center"/>
            <w:tcMar>
              <w:top w:w="52" w:type="dxa"/>
              <w:bottom w:w="52" w:type="dxa"/>
              <w:start w:w="62" w:type="dxa"/>
              <w:end w:w="62" w:type="dxa"/>
            </w:tcMar>
          </w:tcPr>
          <w:p>
            <w:pPr>
              <w:pStyle w:val="TableText"/>
            </w:pPr>
            <w:r/>
            <w:r>
              <w:rPr>
                <w:b w:val="0"/>
              </w:rPr>
              <w:t>Diabetes present and Python timeout</w:t>
            </w:r>
          </w:p>
        </w:tc>
        <w:tc>
          <w:tcPr>
            <w:tcW w:type="dxa" w:w="5184"/>
            <w:vAlign w:val="center"/>
            <w:tcMar>
              <w:top w:w="52" w:type="dxa"/>
              <w:bottom w:w="52" w:type="dxa"/>
              <w:start w:w="62" w:type="dxa"/>
              <w:end w:w="62" w:type="dxa"/>
            </w:tcMar>
          </w:tcPr>
          <w:p>
            <w:pPr>
              <w:pStyle w:val="TableText"/>
            </w:pPr>
            <w:r/>
            <w:r>
              <w:rPr>
                <w:b w:val="0"/>
              </w:rPr>
              <w:t>HIGH; ML failure logged.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PIPE-08</w:t>
            </w:r>
          </w:p>
        </w:tc>
        <w:tc>
          <w:tcPr>
            <w:tcW w:type="dxa" w:w="4608"/>
            <w:vAlign w:val="center"/>
            <w:tcMar>
              <w:top w:w="52" w:type="dxa"/>
              <w:bottom w:w="52" w:type="dxa"/>
              <w:start w:w="62" w:type="dxa"/>
              <w:end w:w="62" w:type="dxa"/>
            </w:tcMar>
            <w:shd w:fill="EDF4FA"/>
          </w:tcPr>
          <w:p>
            <w:pPr>
              <w:pStyle w:val="TableText"/>
            </w:pPr>
            <w:r/>
            <w:r>
              <w:rPr>
                <w:b w:val="0"/>
              </w:rPr>
              <w:t>No rule, ultrasound missing, ML LOW</w:t>
            </w:r>
          </w:p>
        </w:tc>
        <w:tc>
          <w:tcPr>
            <w:tcW w:type="dxa" w:w="5184"/>
            <w:vAlign w:val="center"/>
            <w:tcMar>
              <w:top w:w="52" w:type="dxa"/>
              <w:bottom w:w="52" w:type="dxa"/>
              <w:start w:w="62" w:type="dxa"/>
              <w:end w:w="62" w:type="dxa"/>
            </w:tcMar>
            <w:shd w:fill="EDF4FA"/>
          </w:tcPr>
          <w:p>
            <w:pPr>
              <w:pStyle w:val="TableText"/>
            </w:pPr>
            <w:r/>
            <w:r>
              <w:rPr>
                <w:b w:val="0"/>
              </w:rPr>
              <w:t>INCOMPLETE.</w:t>
            </w:r>
          </w:p>
        </w:tc>
      </w:tr>
      <w:tr>
        <w:trPr>
          <w:cantSplit/>
        </w:trPr>
        <w:tc>
          <w:tcPr>
            <w:tcW w:type="dxa" w:w="1152"/>
            <w:vAlign w:val="center"/>
            <w:tcMar>
              <w:top w:w="52" w:type="dxa"/>
              <w:bottom w:w="52" w:type="dxa"/>
              <w:start w:w="62" w:type="dxa"/>
              <w:end w:w="62" w:type="dxa"/>
            </w:tcMar>
          </w:tcPr>
          <w:p>
            <w:pPr>
              <w:pStyle w:val="TableText"/>
            </w:pPr>
            <w:r/>
            <w:r>
              <w:rPr>
                <w:b w:val="0"/>
              </w:rPr>
              <w:t>PIPE-09</w:t>
            </w:r>
          </w:p>
        </w:tc>
        <w:tc>
          <w:tcPr>
            <w:tcW w:type="dxa" w:w="4608"/>
            <w:vAlign w:val="center"/>
            <w:tcMar>
              <w:top w:w="52" w:type="dxa"/>
              <w:bottom w:w="52" w:type="dxa"/>
              <w:start w:w="62" w:type="dxa"/>
              <w:end w:w="62" w:type="dxa"/>
            </w:tcMar>
          </w:tcPr>
          <w:p>
            <w:pPr>
              <w:pStyle w:val="TableText"/>
            </w:pPr>
            <w:r/>
            <w:r>
              <w:rPr>
                <w:b w:val="0"/>
              </w:rPr>
              <w:t>All complete, no rule, ML LOW</w:t>
            </w:r>
          </w:p>
        </w:tc>
        <w:tc>
          <w:tcPr>
            <w:tcW w:type="dxa" w:w="5184"/>
            <w:vAlign w:val="center"/>
            <w:tcMar>
              <w:top w:w="52" w:type="dxa"/>
              <w:bottom w:w="52" w:type="dxa"/>
              <w:start w:w="62" w:type="dxa"/>
              <w:end w:w="62" w:type="dxa"/>
            </w:tcMar>
          </w:tcPr>
          <w:p>
            <w:pPr>
              <w:pStyle w:val="TableText"/>
            </w:pPr>
            <w:r/>
            <w:r>
              <w:rPr>
                <w:b w:val="0"/>
              </w:rPr>
              <w:t>LOW.</w:t>
            </w:r>
          </w:p>
        </w:tc>
      </w:tr>
      <w:tr>
        <w:trPr>
          <w:cantSplit/>
        </w:trPr>
        <w:tc>
          <w:tcPr>
            <w:tcW w:type="dxa" w:w="1152"/>
            <w:vAlign w:val="center"/>
            <w:tcMar>
              <w:top w:w="52" w:type="dxa"/>
              <w:bottom w:w="52" w:type="dxa"/>
              <w:start w:w="62" w:type="dxa"/>
              <w:end w:w="62" w:type="dxa"/>
            </w:tcMar>
            <w:shd w:fill="EDF4FA"/>
          </w:tcPr>
          <w:p>
            <w:pPr>
              <w:pStyle w:val="TableText"/>
            </w:pPr>
            <w:r/>
            <w:r>
              <w:rPr>
                <w:b w:val="0"/>
              </w:rPr>
              <w:t>PIPE-10</w:t>
            </w:r>
          </w:p>
        </w:tc>
        <w:tc>
          <w:tcPr>
            <w:tcW w:type="dxa" w:w="4608"/>
            <w:vAlign w:val="center"/>
            <w:tcMar>
              <w:top w:w="52" w:type="dxa"/>
              <w:bottom w:w="52" w:type="dxa"/>
              <w:start w:w="62" w:type="dxa"/>
              <w:end w:w="62" w:type="dxa"/>
            </w:tcMar>
            <w:shd w:fill="EDF4FA"/>
          </w:tcPr>
          <w:p>
            <w:pPr>
              <w:pStyle w:val="TableText"/>
            </w:pPr>
            <w:r/>
            <w:r>
              <w:rPr>
                <w:b w:val="0"/>
              </w:rPr>
              <w:t>All complete, no rule, ML HIGH</w:t>
            </w:r>
          </w:p>
        </w:tc>
        <w:tc>
          <w:tcPr>
            <w:tcW w:type="dxa" w:w="5184"/>
            <w:vAlign w:val="center"/>
            <w:tcMar>
              <w:top w:w="52" w:type="dxa"/>
              <w:bottom w:w="52" w:type="dxa"/>
              <w:start w:w="62" w:type="dxa"/>
              <w:end w:w="62" w:type="dxa"/>
            </w:tcMar>
            <w:shd w:fill="EDF4FA"/>
          </w:tcPr>
          <w:p>
            <w:pPr>
              <w:pStyle w:val="TableText"/>
            </w:pPr>
            <w:r/>
            <w:r>
              <w:rPr>
                <w:b w:val="0"/>
              </w:rPr>
              <w:t>ML-only HIGH.</w:t>
            </w:r>
          </w:p>
        </w:tc>
      </w:tr>
      <w:tr>
        <w:trPr>
          <w:cantSplit/>
        </w:trPr>
        <w:tc>
          <w:tcPr>
            <w:tcW w:type="dxa" w:w="1152"/>
            <w:vAlign w:val="center"/>
            <w:tcMar>
              <w:top w:w="52" w:type="dxa"/>
              <w:bottom w:w="52" w:type="dxa"/>
              <w:start w:w="62" w:type="dxa"/>
              <w:end w:w="62" w:type="dxa"/>
            </w:tcMar>
          </w:tcPr>
          <w:p>
            <w:pPr>
              <w:pStyle w:val="TableText"/>
            </w:pPr>
            <w:r/>
            <w:r>
              <w:rPr>
                <w:b w:val="0"/>
              </w:rPr>
              <w:t>PIPE-11</w:t>
            </w:r>
          </w:p>
        </w:tc>
        <w:tc>
          <w:tcPr>
            <w:tcW w:type="dxa" w:w="4608"/>
            <w:vAlign w:val="center"/>
            <w:tcMar>
              <w:top w:w="52" w:type="dxa"/>
              <w:bottom w:w="52" w:type="dxa"/>
              <w:start w:w="62" w:type="dxa"/>
              <w:end w:w="62" w:type="dxa"/>
            </w:tcMar>
          </w:tcPr>
          <w:p>
            <w:pPr>
              <w:pStyle w:val="TableText"/>
            </w:pPr>
            <w:r/>
            <w:r>
              <w:rPr>
                <w:b w:val="0"/>
              </w:rPr>
              <w:t>Malformed ML text</w:t>
            </w:r>
          </w:p>
        </w:tc>
        <w:tc>
          <w:tcPr>
            <w:tcW w:type="dxa" w:w="5184"/>
            <w:vAlign w:val="center"/>
            <w:tcMar>
              <w:top w:w="52" w:type="dxa"/>
              <w:bottom w:w="52" w:type="dxa"/>
              <w:start w:w="62" w:type="dxa"/>
              <w:end w:w="62" w:type="dxa"/>
            </w:tcMar>
          </w:tcPr>
          <w:p>
            <w:pPr>
              <w:pStyle w:val="TableText"/>
            </w:pPr>
            <w:r/>
            <w:r>
              <w:rPr>
                <w:b w:val="0"/>
              </w:rPr>
              <w:t>Invalid ML; incomplete unless rule HIGH.</w:t>
            </w:r>
          </w:p>
        </w:tc>
      </w:tr>
      <w:tr>
        <w:trPr>
          <w:cantSplit/>
        </w:trPr>
        <w:tc>
          <w:tcPr>
            <w:tcW w:type="dxa" w:w="1152"/>
            <w:vAlign w:val="center"/>
            <w:tcMar>
              <w:top w:w="52" w:type="dxa"/>
              <w:bottom w:w="52" w:type="dxa"/>
              <w:start w:w="62" w:type="dxa"/>
              <w:end w:w="62" w:type="dxa"/>
            </w:tcMar>
            <w:shd w:fill="EDF4FA"/>
          </w:tcPr>
          <w:p>
            <w:pPr>
              <w:pStyle w:val="TableText"/>
            </w:pPr>
            <w:r/>
            <w:r>
              <w:rPr>
                <w:b w:val="0"/>
              </w:rPr>
              <w:t>PIPE-12</w:t>
            </w:r>
          </w:p>
        </w:tc>
        <w:tc>
          <w:tcPr>
            <w:tcW w:type="dxa" w:w="4608"/>
            <w:vAlign w:val="center"/>
            <w:tcMar>
              <w:top w:w="52" w:type="dxa"/>
              <w:bottom w:w="52" w:type="dxa"/>
              <w:start w:w="62" w:type="dxa"/>
              <w:end w:w="62" w:type="dxa"/>
            </w:tcMar>
            <w:shd w:fill="EDF4FA"/>
          </w:tcPr>
          <w:p>
            <w:pPr>
              <w:pStyle w:val="TableText"/>
            </w:pPr>
            <w:r/>
            <w:r>
              <w:rPr>
                <w:b w:val="0"/>
              </w:rPr>
              <w:t>Wrong model version</w:t>
            </w:r>
          </w:p>
        </w:tc>
        <w:tc>
          <w:tcPr>
            <w:tcW w:type="dxa" w:w="5184"/>
            <w:vAlign w:val="center"/>
            <w:tcMar>
              <w:top w:w="52" w:type="dxa"/>
              <w:bottom w:w="52" w:type="dxa"/>
              <w:start w:w="62" w:type="dxa"/>
              <w:end w:w="62" w:type="dxa"/>
            </w:tcMar>
            <w:shd w:fill="EDF4FA"/>
          </w:tcPr>
          <w:p>
            <w:pPr>
              <w:pStyle w:val="TableText"/>
            </w:pPr>
            <w:r/>
            <w:r>
              <w:rPr>
                <w:b w:val="0"/>
              </w:rPr>
              <w:t>Output rejected.</w:t>
            </w:r>
          </w:p>
        </w:tc>
      </w:tr>
      <w:tr>
        <w:trPr>
          <w:cantSplit/>
        </w:trPr>
        <w:tc>
          <w:tcPr>
            <w:tcW w:type="dxa" w:w="1152"/>
            <w:vAlign w:val="center"/>
            <w:tcMar>
              <w:top w:w="52" w:type="dxa"/>
              <w:bottom w:w="52" w:type="dxa"/>
              <w:start w:w="62" w:type="dxa"/>
              <w:end w:w="62" w:type="dxa"/>
            </w:tcMar>
          </w:tcPr>
          <w:p>
            <w:pPr>
              <w:pStyle w:val="TableText"/>
            </w:pPr>
            <w:r/>
            <w:r>
              <w:rPr>
                <w:b w:val="0"/>
              </w:rPr>
              <w:t>PIPE-13</w:t>
            </w:r>
          </w:p>
        </w:tc>
        <w:tc>
          <w:tcPr>
            <w:tcW w:type="dxa" w:w="4608"/>
            <w:vAlign w:val="center"/>
            <w:tcMar>
              <w:top w:w="52" w:type="dxa"/>
              <w:bottom w:w="52" w:type="dxa"/>
              <w:start w:w="62" w:type="dxa"/>
              <w:end w:w="62" w:type="dxa"/>
            </w:tcMar>
          </w:tcPr>
          <w:p>
            <w:pPr>
              <w:pStyle w:val="TableText"/>
            </w:pPr>
            <w:r/>
            <w:r>
              <w:rPr>
                <w:b w:val="0"/>
              </w:rPr>
              <w:t>Breech + previous CS</w:t>
            </w:r>
          </w:p>
        </w:tc>
        <w:tc>
          <w:tcPr>
            <w:tcW w:type="dxa" w:w="5184"/>
            <w:vAlign w:val="center"/>
            <w:tcMar>
              <w:top w:w="52" w:type="dxa"/>
              <w:bottom w:w="52" w:type="dxa"/>
              <w:start w:w="62" w:type="dxa"/>
              <w:end w:w="62" w:type="dxa"/>
            </w:tcMar>
          </w:tcPr>
          <w:p>
            <w:pPr>
              <w:pStyle w:val="TableText"/>
            </w:pPr>
            <w:r/>
            <w:r>
              <w:rPr>
                <w:b w:val="0"/>
              </w:rPr>
              <w:t>Both reasons, approved interaction, hospital plan.</w:t>
            </w:r>
          </w:p>
        </w:tc>
      </w:tr>
      <w:tr>
        <w:trPr>
          <w:cantSplit/>
        </w:trPr>
        <w:tc>
          <w:tcPr>
            <w:tcW w:type="dxa" w:w="1152"/>
            <w:vAlign w:val="center"/>
            <w:tcMar>
              <w:top w:w="52" w:type="dxa"/>
              <w:bottom w:w="52" w:type="dxa"/>
              <w:start w:w="62" w:type="dxa"/>
              <w:end w:w="62" w:type="dxa"/>
            </w:tcMar>
            <w:shd w:fill="EDF4FA"/>
          </w:tcPr>
          <w:p>
            <w:pPr>
              <w:pStyle w:val="TableText"/>
            </w:pPr>
            <w:r/>
            <w:r>
              <w:rPr>
                <w:b w:val="0"/>
              </w:rPr>
              <w:t>PIPE-14</w:t>
            </w:r>
          </w:p>
        </w:tc>
        <w:tc>
          <w:tcPr>
            <w:tcW w:type="dxa" w:w="4608"/>
            <w:vAlign w:val="center"/>
            <w:tcMar>
              <w:top w:w="52" w:type="dxa"/>
              <w:bottom w:w="52" w:type="dxa"/>
              <w:start w:w="62" w:type="dxa"/>
              <w:end w:w="62" w:type="dxa"/>
            </w:tcMar>
            <w:shd w:fill="EDF4FA"/>
          </w:tcPr>
          <w:p>
            <w:pPr>
              <w:pStyle w:val="TableText"/>
            </w:pPr>
            <w:r/>
            <w:r>
              <w:rPr>
                <w:b w:val="0"/>
              </w:rPr>
              <w:t>Three HIGH factors</w:t>
            </w:r>
          </w:p>
        </w:tc>
        <w:tc>
          <w:tcPr>
            <w:tcW w:type="dxa" w:w="5184"/>
            <w:vAlign w:val="center"/>
            <w:tcMar>
              <w:top w:w="52" w:type="dxa"/>
              <w:bottom w:w="52" w:type="dxa"/>
              <w:start w:w="62" w:type="dxa"/>
              <w:end w:w="62" w:type="dxa"/>
            </w:tcMar>
            <w:shd w:fill="EDF4FA"/>
          </w:tcPr>
          <w:p>
            <w:pPr>
              <w:pStyle w:val="TableText"/>
            </w:pPr>
            <w:r/>
            <w:r>
              <w:rPr>
                <w:b w:val="0"/>
              </w:rPr>
              <w:t>One HIGH, no VERY HIGH, all reasons.</w:t>
            </w:r>
          </w:p>
        </w:tc>
      </w:tr>
      <w:tr>
        <w:trPr>
          <w:cantSplit/>
        </w:trPr>
        <w:tc>
          <w:tcPr>
            <w:tcW w:type="dxa" w:w="1152"/>
            <w:vAlign w:val="center"/>
            <w:tcMar>
              <w:top w:w="52" w:type="dxa"/>
              <w:bottom w:w="52" w:type="dxa"/>
              <w:start w:w="62" w:type="dxa"/>
              <w:end w:w="62" w:type="dxa"/>
            </w:tcMar>
          </w:tcPr>
          <w:p>
            <w:pPr>
              <w:pStyle w:val="TableText"/>
            </w:pPr>
            <w:r/>
            <w:r>
              <w:rPr>
                <w:b w:val="0"/>
              </w:rPr>
              <w:t>PIPE-15</w:t>
            </w:r>
          </w:p>
        </w:tc>
        <w:tc>
          <w:tcPr>
            <w:tcW w:type="dxa" w:w="4608"/>
            <w:vAlign w:val="center"/>
            <w:tcMar>
              <w:top w:w="52" w:type="dxa"/>
              <w:bottom w:w="52" w:type="dxa"/>
              <w:start w:w="62" w:type="dxa"/>
              <w:end w:w="62" w:type="dxa"/>
            </w:tcMar>
          </w:tcPr>
          <w:p>
            <w:pPr>
              <w:pStyle w:val="TableText"/>
            </w:pPr>
            <w:r/>
            <w:r>
              <w:rPr>
                <w:b w:val="0"/>
              </w:rPr>
              <w:t>Unknown diabetes stored as No</w:t>
            </w:r>
          </w:p>
        </w:tc>
        <w:tc>
          <w:tcPr>
            <w:tcW w:type="dxa" w:w="5184"/>
            <w:vAlign w:val="center"/>
            <w:tcMar>
              <w:top w:w="52" w:type="dxa"/>
              <w:bottom w:w="52" w:type="dxa"/>
              <w:start w:w="62" w:type="dxa"/>
              <w:end w:w="62" w:type="dxa"/>
            </w:tcMar>
          </w:tcPr>
          <w:p>
            <w:pPr>
              <w:pStyle w:val="TableText"/>
            </w:pPr>
            <w:r/>
            <w:r>
              <w:rPr>
                <w:b w:val="0"/>
              </w:rPr>
              <w:t>Test must fail; semantics defect.</w:t>
            </w:r>
          </w:p>
        </w:tc>
      </w:tr>
      <w:tr>
        <w:trPr>
          <w:cantSplit/>
        </w:trPr>
        <w:tc>
          <w:tcPr>
            <w:tcW w:type="dxa" w:w="1152"/>
            <w:vAlign w:val="center"/>
            <w:tcMar>
              <w:top w:w="52" w:type="dxa"/>
              <w:bottom w:w="52" w:type="dxa"/>
              <w:start w:w="62" w:type="dxa"/>
              <w:end w:w="62" w:type="dxa"/>
            </w:tcMar>
            <w:shd w:fill="EDF4FA"/>
          </w:tcPr>
          <w:p>
            <w:pPr>
              <w:pStyle w:val="TableText"/>
            </w:pPr>
            <w:r/>
            <w:r>
              <w:rPr>
                <w:b w:val="0"/>
              </w:rPr>
              <w:t>PIPE-16</w:t>
            </w:r>
          </w:p>
        </w:tc>
        <w:tc>
          <w:tcPr>
            <w:tcW w:type="dxa" w:w="4608"/>
            <w:vAlign w:val="center"/>
            <w:tcMar>
              <w:top w:w="52" w:type="dxa"/>
              <w:bottom w:w="52" w:type="dxa"/>
              <w:start w:w="62" w:type="dxa"/>
              <w:end w:w="62" w:type="dxa"/>
            </w:tcMar>
            <w:shd w:fill="EDF4FA"/>
          </w:tcPr>
          <w:p>
            <w:pPr>
              <w:pStyle w:val="TableText"/>
            </w:pPr>
            <w:r/>
            <w:r>
              <w:rPr>
                <w:b w:val="0"/>
              </w:rPr>
              <w:t>Contradictory previous CS data</w:t>
            </w:r>
          </w:p>
        </w:tc>
        <w:tc>
          <w:tcPr>
            <w:tcW w:type="dxa" w:w="5184"/>
            <w:vAlign w:val="center"/>
            <w:tcMar>
              <w:top w:w="52" w:type="dxa"/>
              <w:bottom w:w="52" w:type="dxa"/>
              <w:start w:w="62" w:type="dxa"/>
              <w:end w:w="62" w:type="dxa"/>
            </w:tcMar>
            <w:shd w:fill="EDF4FA"/>
          </w:tcPr>
          <w:p>
            <w:pPr>
              <w:pStyle w:val="TableText"/>
            </w:pPr>
            <w:r/>
            <w:r>
              <w:rPr>
                <w:b w:val="0"/>
              </w:rPr>
              <w:t>Conflict visible; review required.</w:t>
            </w:r>
          </w:p>
        </w:tc>
      </w:tr>
      <w:tr>
        <w:trPr>
          <w:cantSplit/>
        </w:trPr>
        <w:tc>
          <w:tcPr>
            <w:tcW w:type="dxa" w:w="1152"/>
            <w:vAlign w:val="center"/>
            <w:tcMar>
              <w:top w:w="52" w:type="dxa"/>
              <w:bottom w:w="52" w:type="dxa"/>
              <w:start w:w="62" w:type="dxa"/>
              <w:end w:w="62" w:type="dxa"/>
            </w:tcMar>
          </w:tcPr>
          <w:p>
            <w:pPr>
              <w:pStyle w:val="TableText"/>
            </w:pPr>
            <w:r/>
            <w:r>
              <w:rPr>
                <w:b w:val="0"/>
              </w:rPr>
              <w:t>PIPE-17</w:t>
            </w:r>
          </w:p>
        </w:tc>
        <w:tc>
          <w:tcPr>
            <w:tcW w:type="dxa" w:w="4608"/>
            <w:vAlign w:val="center"/>
            <w:tcMar>
              <w:top w:w="52" w:type="dxa"/>
              <w:bottom w:w="52" w:type="dxa"/>
              <w:start w:w="62" w:type="dxa"/>
              <w:end w:w="62" w:type="dxa"/>
            </w:tcMar>
          </w:tcPr>
          <w:p>
            <w:pPr>
              <w:pStyle w:val="TableText"/>
            </w:pPr>
            <w:r/>
            <w:r>
              <w:rPr>
                <w:b w:val="0"/>
              </w:rPr>
              <w:t>Stale ultrasound under policy</w:t>
            </w:r>
          </w:p>
        </w:tc>
        <w:tc>
          <w:tcPr>
            <w:tcW w:type="dxa" w:w="5184"/>
            <w:vAlign w:val="center"/>
            <w:tcMar>
              <w:top w:w="52" w:type="dxa"/>
              <w:bottom w:w="52" w:type="dxa"/>
              <w:start w:w="62" w:type="dxa"/>
              <w:end w:w="62" w:type="dxa"/>
            </w:tcMar>
          </w:tcPr>
          <w:p>
            <w:pPr>
              <w:pStyle w:val="TableText"/>
            </w:pPr>
            <w:r/>
            <w:r>
              <w:rPr>
                <w:b w:val="0"/>
              </w:rPr>
              <w:t>Warning/data gap applied.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PIPE-18</w:t>
            </w:r>
          </w:p>
        </w:tc>
        <w:tc>
          <w:tcPr>
            <w:tcW w:type="dxa" w:w="4608"/>
            <w:vAlign w:val="center"/>
            <w:tcMar>
              <w:top w:w="52" w:type="dxa"/>
              <w:bottom w:w="52" w:type="dxa"/>
              <w:start w:w="62" w:type="dxa"/>
              <w:end w:w="62" w:type="dxa"/>
            </w:tcMar>
            <w:shd w:fill="EDF4FA"/>
          </w:tcPr>
          <w:p>
            <w:pPr>
              <w:pStyle w:val="TableText"/>
            </w:pPr>
            <w:r/>
            <w:r>
              <w:rPr>
                <w:b w:val="0"/>
              </w:rPr>
              <w:t>Rule explanation not matching trace</w:t>
            </w:r>
          </w:p>
        </w:tc>
        <w:tc>
          <w:tcPr>
            <w:tcW w:type="dxa" w:w="5184"/>
            <w:vAlign w:val="center"/>
            <w:tcMar>
              <w:top w:w="52" w:type="dxa"/>
              <w:bottom w:w="52" w:type="dxa"/>
              <w:start w:w="62" w:type="dxa"/>
              <w:end w:w="62" w:type="dxa"/>
            </w:tcMar>
            <w:shd w:fill="EDF4FA"/>
          </w:tcPr>
          <w:p>
            <w:pPr>
              <w:pStyle w:val="TableText"/>
            </w:pPr>
            <w:r/>
            <w:r>
              <w:rPr>
                <w:b w:val="0"/>
              </w:rPr>
              <w:t>Release-blocking failure.</w:t>
            </w:r>
          </w:p>
        </w:tc>
      </w:tr>
      <w:tr>
        <w:trPr>
          <w:cantSplit/>
        </w:trPr>
        <w:tc>
          <w:tcPr>
            <w:tcW w:type="dxa" w:w="1152"/>
            <w:vAlign w:val="center"/>
            <w:tcMar>
              <w:top w:w="52" w:type="dxa"/>
              <w:bottom w:w="52" w:type="dxa"/>
              <w:start w:w="62" w:type="dxa"/>
              <w:end w:w="62" w:type="dxa"/>
            </w:tcMar>
          </w:tcPr>
          <w:p>
            <w:pPr>
              <w:pStyle w:val="TableText"/>
            </w:pPr>
            <w:r/>
            <w:r>
              <w:rPr>
                <w:b w:val="0"/>
              </w:rPr>
              <w:t>PIPE-19</w:t>
            </w:r>
          </w:p>
        </w:tc>
        <w:tc>
          <w:tcPr>
            <w:tcW w:type="dxa" w:w="4608"/>
            <w:vAlign w:val="center"/>
            <w:tcMar>
              <w:top w:w="52" w:type="dxa"/>
              <w:bottom w:w="52" w:type="dxa"/>
              <w:start w:w="62" w:type="dxa"/>
              <w:end w:w="62" w:type="dxa"/>
            </w:tcMar>
          </w:tcPr>
          <w:p>
            <w:pPr>
              <w:pStyle w:val="TableText"/>
            </w:pPr>
            <w:r/>
            <w:r>
              <w:rPr>
                <w:b w:val="0"/>
              </w:rPr>
              <w:t>Referral form created</w:t>
            </w:r>
          </w:p>
        </w:tc>
        <w:tc>
          <w:tcPr>
            <w:tcW w:type="dxa" w:w="5184"/>
            <w:vAlign w:val="center"/>
            <w:tcMar>
              <w:top w:w="52" w:type="dxa"/>
              <w:bottom w:w="52" w:type="dxa"/>
              <w:start w:w="62" w:type="dxa"/>
              <w:end w:w="62" w:type="dxa"/>
            </w:tcMar>
          </w:tcPr>
          <w:p>
            <w:pPr>
              <w:pStyle w:val="TableText"/>
            </w:pPr>
            <w:r/>
            <w:r>
              <w:rPr>
                <w:b w:val="0"/>
              </w:rPr>
              <w:t>Status not completed.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PIPE-20</w:t>
            </w:r>
          </w:p>
        </w:tc>
        <w:tc>
          <w:tcPr>
            <w:tcW w:type="dxa" w:w="4608"/>
            <w:vAlign w:val="center"/>
            <w:tcMar>
              <w:top w:w="52" w:type="dxa"/>
              <w:bottom w:w="52" w:type="dxa"/>
              <w:start w:w="62" w:type="dxa"/>
              <w:end w:w="62" w:type="dxa"/>
            </w:tcMar>
            <w:shd w:fill="EDF4FA"/>
          </w:tcPr>
          <w:p>
            <w:pPr>
              <w:pStyle w:val="TableText"/>
            </w:pPr>
            <w:r/>
            <w:r>
              <w:rPr>
                <w:b w:val="0"/>
              </w:rPr>
              <w:t>Facility declines referral</w:t>
            </w:r>
          </w:p>
        </w:tc>
        <w:tc>
          <w:tcPr>
            <w:tcW w:type="dxa" w:w="5184"/>
            <w:vAlign w:val="center"/>
            <w:tcMar>
              <w:top w:w="52" w:type="dxa"/>
              <w:bottom w:w="52" w:type="dxa"/>
              <w:start w:w="62" w:type="dxa"/>
              <w:end w:w="62" w:type="dxa"/>
            </w:tcMar>
            <w:shd w:fill="EDF4FA"/>
          </w:tcPr>
          <w:p>
            <w:pPr>
              <w:pStyle w:val="TableText"/>
            </w:pPr>
            <w:r/>
            <w:r>
              <w:rPr>
                <w:b w:val="0"/>
              </w:rPr>
              <w:t>Alternate pathway required.</w:t>
            </w:r>
          </w:p>
        </w:tc>
      </w:tr>
      <w:tr>
        <w:trPr>
          <w:cantSplit/>
        </w:trPr>
        <w:tc>
          <w:tcPr>
            <w:tcW w:type="dxa" w:w="1152"/>
            <w:vAlign w:val="center"/>
            <w:tcMar>
              <w:top w:w="52" w:type="dxa"/>
              <w:bottom w:w="52" w:type="dxa"/>
              <w:start w:w="62" w:type="dxa"/>
              <w:end w:w="62" w:type="dxa"/>
            </w:tcMar>
          </w:tcPr>
          <w:p>
            <w:pPr>
              <w:pStyle w:val="TableText"/>
            </w:pPr>
            <w:r/>
            <w:r>
              <w:rPr>
                <w:b w:val="0"/>
              </w:rPr>
              <w:t>PIPE-21</w:t>
            </w:r>
          </w:p>
        </w:tc>
        <w:tc>
          <w:tcPr>
            <w:tcW w:type="dxa" w:w="4608"/>
            <w:vAlign w:val="center"/>
            <w:tcMar>
              <w:top w:w="52" w:type="dxa"/>
              <w:bottom w:w="52" w:type="dxa"/>
              <w:start w:w="62" w:type="dxa"/>
              <w:end w:w="62" w:type="dxa"/>
            </w:tcMar>
          </w:tcPr>
          <w:p>
            <w:pPr>
              <w:pStyle w:val="TableText"/>
            </w:pPr>
            <w:r/>
            <w:r>
              <w:rPr>
                <w:b w:val="0"/>
              </w:rPr>
              <w:t>Patient refuses referral</w:t>
            </w:r>
          </w:p>
        </w:tc>
        <w:tc>
          <w:tcPr>
            <w:tcW w:type="dxa" w:w="5184"/>
            <w:vAlign w:val="center"/>
            <w:tcMar>
              <w:top w:w="52" w:type="dxa"/>
              <w:bottom w:w="52" w:type="dxa"/>
              <w:start w:w="62" w:type="dxa"/>
              <w:end w:w="62" w:type="dxa"/>
            </w:tcMar>
          </w:tcPr>
          <w:p>
            <w:pPr>
              <w:pStyle w:val="TableText"/>
            </w:pPr>
            <w:r/>
            <w:r>
              <w:rPr>
                <w:b w:val="0"/>
              </w:rPr>
              <w:t>HIGH retained; counseling documented.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PIPE-22</w:t>
            </w:r>
          </w:p>
        </w:tc>
        <w:tc>
          <w:tcPr>
            <w:tcW w:type="dxa" w:w="4608"/>
            <w:vAlign w:val="center"/>
            <w:tcMar>
              <w:top w:w="52" w:type="dxa"/>
              <w:bottom w:w="52" w:type="dxa"/>
              <w:start w:w="62" w:type="dxa"/>
              <w:end w:w="62" w:type="dxa"/>
            </w:tcMar>
            <w:shd w:fill="EDF4FA"/>
          </w:tcPr>
          <w:p>
            <w:pPr>
              <w:pStyle w:val="TableText"/>
            </w:pPr>
            <w:r/>
            <w:r>
              <w:rPr>
                <w:b w:val="0"/>
              </w:rPr>
              <w:t>Email fails</w:t>
            </w:r>
          </w:p>
        </w:tc>
        <w:tc>
          <w:tcPr>
            <w:tcW w:type="dxa" w:w="5184"/>
            <w:vAlign w:val="center"/>
            <w:tcMar>
              <w:top w:w="52" w:type="dxa"/>
              <w:bottom w:w="52" w:type="dxa"/>
              <w:start w:w="62" w:type="dxa"/>
              <w:end w:w="62" w:type="dxa"/>
            </w:tcMar>
            <w:shd w:fill="EDF4FA"/>
          </w:tcPr>
          <w:p>
            <w:pPr>
              <w:pStyle w:val="TableText"/>
            </w:pPr>
            <w:r/>
            <w:r>
              <w:rPr>
                <w:b w:val="0"/>
              </w:rPr>
              <w:t>No emergency/referral completion claim.</w:t>
            </w:r>
          </w:p>
        </w:tc>
      </w:tr>
      <w:tr>
        <w:trPr>
          <w:cantSplit/>
        </w:trPr>
        <w:tc>
          <w:tcPr>
            <w:tcW w:type="dxa" w:w="1152"/>
            <w:vAlign w:val="center"/>
            <w:tcMar>
              <w:top w:w="52" w:type="dxa"/>
              <w:bottom w:w="52" w:type="dxa"/>
              <w:start w:w="62" w:type="dxa"/>
              <w:end w:w="62" w:type="dxa"/>
            </w:tcMar>
          </w:tcPr>
          <w:p>
            <w:pPr>
              <w:pStyle w:val="TableText"/>
            </w:pPr>
            <w:r/>
            <w:r>
              <w:rPr>
                <w:b w:val="0"/>
              </w:rPr>
              <w:t>PIPE-23</w:t>
            </w:r>
          </w:p>
        </w:tc>
        <w:tc>
          <w:tcPr>
            <w:tcW w:type="dxa" w:w="4608"/>
            <w:vAlign w:val="center"/>
            <w:tcMar>
              <w:top w:w="52" w:type="dxa"/>
              <w:bottom w:w="52" w:type="dxa"/>
              <w:start w:w="62" w:type="dxa"/>
              <w:end w:w="62" w:type="dxa"/>
            </w:tcMar>
          </w:tcPr>
          <w:p>
            <w:pPr>
              <w:pStyle w:val="TableText"/>
            </w:pPr>
            <w:r/>
            <w:r>
              <w:rPr>
                <w:b w:val="0"/>
              </w:rPr>
              <w:t>Medical history update</w:t>
            </w:r>
          </w:p>
        </w:tc>
        <w:tc>
          <w:tcPr>
            <w:tcW w:type="dxa" w:w="5184"/>
            <w:vAlign w:val="center"/>
            <w:tcMar>
              <w:top w:w="52" w:type="dxa"/>
              <w:bottom w:w="52" w:type="dxa"/>
              <w:start w:w="62" w:type="dxa"/>
              <w:end w:w="62" w:type="dxa"/>
            </w:tcMar>
          </w:tcPr>
          <w:p>
            <w:pPr>
              <w:pStyle w:val="TableText"/>
            </w:pPr>
            <w:r/>
            <w:r>
              <w:rPr>
                <w:b w:val="0"/>
              </w:rPr>
              <w:t>New assessment version created.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PIPE-24</w:t>
            </w:r>
          </w:p>
        </w:tc>
        <w:tc>
          <w:tcPr>
            <w:tcW w:type="dxa" w:w="4608"/>
            <w:vAlign w:val="center"/>
            <w:tcMar>
              <w:top w:w="52" w:type="dxa"/>
              <w:bottom w:w="52" w:type="dxa"/>
              <w:start w:w="62" w:type="dxa"/>
              <w:end w:w="62" w:type="dxa"/>
            </w:tcMar>
            <w:shd w:fill="EDF4FA"/>
          </w:tcPr>
          <w:p>
            <w:pPr>
              <w:pStyle w:val="TableText"/>
            </w:pPr>
            <w:r/>
            <w:r>
              <w:rPr>
                <w:b w:val="0"/>
              </w:rPr>
              <w:t>Model updated</w:t>
            </w:r>
          </w:p>
        </w:tc>
        <w:tc>
          <w:tcPr>
            <w:tcW w:type="dxa" w:w="5184"/>
            <w:vAlign w:val="center"/>
            <w:tcMar>
              <w:top w:w="52" w:type="dxa"/>
              <w:bottom w:w="52" w:type="dxa"/>
              <w:start w:w="62" w:type="dxa"/>
              <w:end w:w="62" w:type="dxa"/>
            </w:tcMar>
            <w:shd w:fill="EDF4FA"/>
          </w:tcPr>
          <w:p>
            <w:pPr>
              <w:pStyle w:val="TableText"/>
            </w:pPr>
            <w:r/>
            <w:r>
              <w:rPr>
                <w:b w:val="0"/>
              </w:rPr>
              <w:t>Historical result remains reconstructable.</w:t>
            </w:r>
          </w:p>
        </w:tc>
      </w:tr>
      <w:tr>
        <w:trPr>
          <w:cantSplit/>
        </w:trPr>
        <w:tc>
          <w:tcPr>
            <w:tcW w:type="dxa" w:w="1152"/>
            <w:vAlign w:val="center"/>
            <w:tcMar>
              <w:top w:w="52" w:type="dxa"/>
              <w:bottom w:w="52" w:type="dxa"/>
              <w:start w:w="62" w:type="dxa"/>
              <w:end w:w="62" w:type="dxa"/>
            </w:tcMar>
          </w:tcPr>
          <w:p>
            <w:pPr>
              <w:pStyle w:val="TableText"/>
            </w:pPr>
            <w:r/>
            <w:r>
              <w:rPr>
                <w:b w:val="0"/>
              </w:rPr>
              <w:t>PIPE-25</w:t>
            </w:r>
          </w:p>
        </w:tc>
        <w:tc>
          <w:tcPr>
            <w:tcW w:type="dxa" w:w="4608"/>
            <w:vAlign w:val="center"/>
            <w:tcMar>
              <w:top w:w="52" w:type="dxa"/>
              <w:bottom w:w="52" w:type="dxa"/>
              <w:start w:w="62" w:type="dxa"/>
              <w:end w:w="62" w:type="dxa"/>
            </w:tcMar>
          </w:tcPr>
          <w:p>
            <w:pPr>
              <w:pStyle w:val="TableText"/>
            </w:pPr>
            <w:r/>
            <w:r>
              <w:rPr>
                <w:b w:val="0"/>
              </w:rPr>
              <w:t>Duplicate delivery submission</w:t>
            </w:r>
          </w:p>
        </w:tc>
        <w:tc>
          <w:tcPr>
            <w:tcW w:type="dxa" w:w="5184"/>
            <w:vAlign w:val="center"/>
            <w:tcMar>
              <w:top w:w="52" w:type="dxa"/>
              <w:bottom w:w="52" w:type="dxa"/>
              <w:start w:w="62" w:type="dxa"/>
              <w:end w:w="62" w:type="dxa"/>
            </w:tcMar>
          </w:tcPr>
          <w:p>
            <w:pPr>
              <w:pStyle w:val="TableText"/>
            </w:pPr>
            <w:r/>
            <w:r>
              <w:rPr>
                <w:b w:val="0"/>
              </w:rPr>
              <w:t>Prevented and logged.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PIPE-26</w:t>
            </w:r>
          </w:p>
        </w:tc>
        <w:tc>
          <w:tcPr>
            <w:tcW w:type="dxa" w:w="4608"/>
            <w:vAlign w:val="center"/>
            <w:tcMar>
              <w:top w:w="52" w:type="dxa"/>
              <w:bottom w:w="52" w:type="dxa"/>
              <w:start w:w="62" w:type="dxa"/>
              <w:end w:w="62" w:type="dxa"/>
            </w:tcMar>
            <w:shd w:fill="EDF4FA"/>
          </w:tcPr>
          <w:p>
            <w:pPr>
              <w:pStyle w:val="TableText"/>
            </w:pPr>
            <w:r/>
            <w:r>
              <w:rPr>
                <w:b w:val="0"/>
              </w:rPr>
              <w:t>New pregnancy started</w:t>
            </w:r>
          </w:p>
        </w:tc>
        <w:tc>
          <w:tcPr>
            <w:tcW w:type="dxa" w:w="5184"/>
            <w:vAlign w:val="center"/>
            <w:tcMar>
              <w:top w:w="52" w:type="dxa"/>
              <w:bottom w:w="52" w:type="dxa"/>
              <w:start w:w="62" w:type="dxa"/>
              <w:end w:w="62" w:type="dxa"/>
            </w:tcMar>
            <w:shd w:fill="EDF4FA"/>
          </w:tcPr>
          <w:p>
            <w:pPr>
              <w:pStyle w:val="TableText"/>
            </w:pPr>
            <w:r/>
            <w:r>
              <w:rPr>
                <w:b w:val="0"/>
              </w:rPr>
              <w:t>Fresh episode; history reconfirmed.</w:t>
            </w:r>
          </w:p>
        </w:tc>
      </w:tr>
      <w:tr>
        <w:trPr>
          <w:cantSplit/>
        </w:trPr>
        <w:tc>
          <w:tcPr>
            <w:tcW w:type="dxa" w:w="1152"/>
            <w:vAlign w:val="center"/>
            <w:tcMar>
              <w:top w:w="52" w:type="dxa"/>
              <w:bottom w:w="52" w:type="dxa"/>
              <w:start w:w="62" w:type="dxa"/>
              <w:end w:w="62" w:type="dxa"/>
            </w:tcMar>
          </w:tcPr>
          <w:p>
            <w:pPr>
              <w:pStyle w:val="TableText"/>
            </w:pPr>
            <w:r/>
            <w:r>
              <w:rPr>
                <w:b w:val="0"/>
              </w:rPr>
              <w:t>PIPE-27</w:t>
            </w:r>
          </w:p>
        </w:tc>
        <w:tc>
          <w:tcPr>
            <w:tcW w:type="dxa" w:w="4608"/>
            <w:vAlign w:val="center"/>
            <w:tcMar>
              <w:top w:w="52" w:type="dxa"/>
              <w:bottom w:w="52" w:type="dxa"/>
              <w:start w:w="62" w:type="dxa"/>
              <w:end w:w="62" w:type="dxa"/>
            </w:tcMar>
          </w:tcPr>
          <w:p>
            <w:pPr>
              <w:pStyle w:val="TableText"/>
            </w:pPr>
            <w:r/>
            <w:r>
              <w:rPr>
                <w:b w:val="0"/>
              </w:rPr>
              <w:t>Unauthorized user edits record</w:t>
            </w:r>
          </w:p>
        </w:tc>
        <w:tc>
          <w:tcPr>
            <w:tcW w:type="dxa" w:w="5184"/>
            <w:vAlign w:val="center"/>
            <w:tcMar>
              <w:top w:w="52" w:type="dxa"/>
              <w:bottom w:w="52" w:type="dxa"/>
              <w:start w:w="62" w:type="dxa"/>
              <w:end w:w="62" w:type="dxa"/>
            </w:tcMar>
          </w:tcPr>
          <w:p>
            <w:pPr>
              <w:pStyle w:val="TableText"/>
            </w:pPr>
            <w:r/>
            <w:r>
              <w:rPr>
                <w:b w:val="0"/>
              </w:rPr>
              <w:t>Blocked and logged.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PIPE-28</w:t>
            </w:r>
          </w:p>
        </w:tc>
        <w:tc>
          <w:tcPr>
            <w:tcW w:type="dxa" w:w="4608"/>
            <w:vAlign w:val="center"/>
            <w:tcMar>
              <w:top w:w="52" w:type="dxa"/>
              <w:bottom w:w="52" w:type="dxa"/>
              <w:start w:w="62" w:type="dxa"/>
              <w:end w:w="62" w:type="dxa"/>
            </w:tcMar>
            <w:shd w:fill="EDF4FA"/>
          </w:tcPr>
          <w:p>
            <w:pPr>
              <w:pStyle w:val="TableText"/>
            </w:pPr>
            <w:r/>
            <w:r>
              <w:rPr>
                <w:b w:val="0"/>
              </w:rPr>
              <w:t>Database save fails after inference</w:t>
            </w:r>
          </w:p>
        </w:tc>
        <w:tc>
          <w:tcPr>
            <w:tcW w:type="dxa" w:w="5184"/>
            <w:vAlign w:val="center"/>
            <w:tcMar>
              <w:top w:w="52" w:type="dxa"/>
              <w:bottom w:w="52" w:type="dxa"/>
              <w:start w:w="62" w:type="dxa"/>
              <w:end w:w="62" w:type="dxa"/>
            </w:tcMar>
            <w:shd w:fill="EDF4FA"/>
          </w:tcPr>
          <w:p>
            <w:pPr>
              <w:pStyle w:val="TableText"/>
            </w:pPr>
            <w:r/>
            <w:r>
              <w:rPr>
                <w:b w:val="0"/>
              </w:rPr>
              <w:t>No unsaved result presented as final.</w:t>
            </w:r>
          </w:p>
        </w:tc>
      </w:tr>
      <w:tr>
        <w:trPr>
          <w:cantSplit/>
        </w:trPr>
        <w:tc>
          <w:tcPr>
            <w:tcW w:type="dxa" w:w="1152"/>
            <w:vAlign w:val="center"/>
            <w:tcMar>
              <w:top w:w="52" w:type="dxa"/>
              <w:bottom w:w="52" w:type="dxa"/>
              <w:start w:w="62" w:type="dxa"/>
              <w:end w:w="62" w:type="dxa"/>
            </w:tcMar>
          </w:tcPr>
          <w:p>
            <w:pPr>
              <w:pStyle w:val="TableText"/>
            </w:pPr>
            <w:r/>
            <w:r>
              <w:rPr>
                <w:b w:val="0"/>
              </w:rPr>
              <w:t>PIPE-29</w:t>
            </w:r>
          </w:p>
        </w:tc>
        <w:tc>
          <w:tcPr>
            <w:tcW w:type="dxa" w:w="4608"/>
            <w:vAlign w:val="center"/>
            <w:tcMar>
              <w:top w:w="52" w:type="dxa"/>
              <w:bottom w:w="52" w:type="dxa"/>
              <w:start w:w="62" w:type="dxa"/>
              <w:end w:w="62" w:type="dxa"/>
            </w:tcMar>
          </w:tcPr>
          <w:p>
            <w:pPr>
              <w:pStyle w:val="TableText"/>
            </w:pPr>
            <w:r/>
            <w:r>
              <w:rPr>
                <w:b w:val="0"/>
              </w:rPr>
              <w:t>Manual downtime assessment reconciled</w:t>
            </w:r>
          </w:p>
        </w:tc>
        <w:tc>
          <w:tcPr>
            <w:tcW w:type="dxa" w:w="5184"/>
            <w:vAlign w:val="center"/>
            <w:tcMar>
              <w:top w:w="52" w:type="dxa"/>
              <w:bottom w:w="52" w:type="dxa"/>
              <w:start w:w="62" w:type="dxa"/>
              <w:end w:w="62" w:type="dxa"/>
            </w:tcMar>
          </w:tcPr>
          <w:p>
            <w:pPr>
              <w:pStyle w:val="TableText"/>
            </w:pPr>
            <w:r/>
            <w:r>
              <w:rPr>
                <w:b w:val="0"/>
              </w:rPr>
              <w:t>Original source/provenance retained.</w:t>
            </w:r>
          </w:p>
        </w:tc>
      </w:tr>
      <w:tr>
        <w:trPr>
          <w:cantSplit/>
        </w:trPr>
        <w:tc>
          <w:tcPr>
            <w:tcW w:type="dxa" w:w="1152"/>
            <w:vAlign w:val="center"/>
            <w:tcMar>
              <w:top w:w="52" w:type="dxa"/>
              <w:bottom w:w="52" w:type="dxa"/>
              <w:start w:w="62" w:type="dxa"/>
              <w:end w:w="62" w:type="dxa"/>
            </w:tcMar>
            <w:shd w:fill="EDF4FA"/>
          </w:tcPr>
          <w:p>
            <w:pPr>
              <w:pStyle w:val="TableText"/>
            </w:pPr>
            <w:r/>
            <w:r>
              <w:rPr>
                <w:b w:val="0"/>
              </w:rPr>
              <w:t>PIPE-30</w:t>
            </w:r>
          </w:p>
        </w:tc>
        <w:tc>
          <w:tcPr>
            <w:tcW w:type="dxa" w:w="4608"/>
            <w:vAlign w:val="center"/>
            <w:tcMar>
              <w:top w:w="52" w:type="dxa"/>
              <w:bottom w:w="52" w:type="dxa"/>
              <w:start w:w="62" w:type="dxa"/>
              <w:end w:w="62" w:type="dxa"/>
            </w:tcMar>
            <w:shd w:fill="EDF4FA"/>
          </w:tcPr>
          <w:p>
            <w:pPr>
              <w:pStyle w:val="TableText"/>
            </w:pPr>
            <w:r/>
            <w:r>
              <w:rPr>
                <w:b w:val="0"/>
              </w:rPr>
              <w:t>Urgent trigger plus slow ML</w:t>
            </w:r>
          </w:p>
        </w:tc>
        <w:tc>
          <w:tcPr>
            <w:tcW w:type="dxa" w:w="5184"/>
            <w:vAlign w:val="center"/>
            <w:tcMar>
              <w:top w:w="52" w:type="dxa"/>
              <w:bottom w:w="52" w:type="dxa"/>
              <w:start w:w="62" w:type="dxa"/>
              <w:end w:w="62" w:type="dxa"/>
            </w:tcMar>
            <w:shd w:fill="EDF4FA"/>
          </w:tcPr>
          <w:p>
            <w:pPr>
              <w:pStyle w:val="TableText"/>
            </w:pPr>
            <w:r/>
            <w:r>
              <w:rPr>
                <w:b w:val="0"/>
              </w:rPr>
              <w:t>Urgent action not delayed.</w:t>
            </w:r>
          </w:p>
        </w:tc>
      </w:tr>
      <w:tr>
        <w:trPr>
          <w:cantSplit/>
        </w:trPr>
        <w:tc>
          <w:tcPr>
            <w:tcW w:type="dxa" w:w="1152"/>
            <w:vAlign w:val="center"/>
            <w:tcMar>
              <w:top w:w="52" w:type="dxa"/>
              <w:bottom w:w="52" w:type="dxa"/>
              <w:start w:w="62" w:type="dxa"/>
              <w:end w:w="62" w:type="dxa"/>
            </w:tcMar>
          </w:tcPr>
          <w:p>
            <w:pPr>
              <w:pStyle w:val="TableText"/>
            </w:pPr>
            <w:r/>
            <w:r>
              <w:rPr>
                <w:b w:val="0"/>
              </w:rPr>
              <w:t>PIPE-31</w:t>
            </w:r>
          </w:p>
        </w:tc>
        <w:tc>
          <w:tcPr>
            <w:tcW w:type="dxa" w:w="4608"/>
            <w:vAlign w:val="center"/>
            <w:tcMar>
              <w:top w:w="52" w:type="dxa"/>
              <w:bottom w:w="52" w:type="dxa"/>
              <w:start w:w="62" w:type="dxa"/>
              <w:end w:w="62" w:type="dxa"/>
            </w:tcMar>
          </w:tcPr>
          <w:p>
            <w:pPr>
              <w:pStyle w:val="TableText"/>
            </w:pPr>
            <w:r/>
            <w:r>
              <w:rPr>
                <w:b w:val="0"/>
              </w:rPr>
              <w:t>LOW result with unresolved missing record</w:t>
            </w:r>
          </w:p>
        </w:tc>
        <w:tc>
          <w:tcPr>
            <w:tcW w:type="dxa" w:w="5184"/>
            <w:vAlign w:val="center"/>
            <w:tcMar>
              <w:top w:w="52" w:type="dxa"/>
              <w:bottom w:w="52" w:type="dxa"/>
              <w:start w:w="62" w:type="dxa"/>
              <w:end w:w="62" w:type="dxa"/>
            </w:tcMar>
          </w:tcPr>
          <w:p>
            <w:pPr>
              <w:pStyle w:val="TableText"/>
            </w:pPr>
            <w:r/>
            <w:r>
              <w:rPr>
                <w:b w:val="0"/>
              </w:rPr>
              <w:t>Test fails; unsafe resolution.</w:t>
            </w:r>
          </w:p>
        </w:tc>
      </w:tr>
      <w:tr>
        <w:trPr>
          <w:cantSplit/>
        </w:trPr>
        <w:tc>
          <w:tcPr>
            <w:tcW w:type="dxa" w:w="1152"/>
            <w:vAlign w:val="center"/>
            <w:tcMar>
              <w:top w:w="52" w:type="dxa"/>
              <w:bottom w:w="52" w:type="dxa"/>
              <w:start w:w="62" w:type="dxa"/>
              <w:end w:w="62" w:type="dxa"/>
            </w:tcMar>
            <w:shd w:fill="EDF4FA"/>
          </w:tcPr>
          <w:p>
            <w:pPr>
              <w:pStyle w:val="TableText"/>
            </w:pPr>
            <w:r/>
            <w:r>
              <w:rPr>
                <w:b w:val="0"/>
              </w:rPr>
              <w:t>PIPE-32</w:t>
            </w:r>
          </w:p>
        </w:tc>
        <w:tc>
          <w:tcPr>
            <w:tcW w:type="dxa" w:w="4608"/>
            <w:vAlign w:val="center"/>
            <w:tcMar>
              <w:top w:w="52" w:type="dxa"/>
              <w:bottom w:w="52" w:type="dxa"/>
              <w:start w:w="62" w:type="dxa"/>
              <w:end w:w="62" w:type="dxa"/>
            </w:tcMar>
            <w:shd w:fill="EDF4FA"/>
          </w:tcPr>
          <w:p>
            <w:pPr>
              <w:pStyle w:val="TableText"/>
            </w:pPr>
            <w:r/>
            <w:r>
              <w:rPr>
                <w:b w:val="0"/>
              </w:rPr>
              <w:t>Rule HIGH erased after referral complete</w:t>
            </w:r>
          </w:p>
        </w:tc>
        <w:tc>
          <w:tcPr>
            <w:tcW w:type="dxa" w:w="5184"/>
            <w:vAlign w:val="center"/>
            <w:tcMar>
              <w:top w:w="52" w:type="dxa"/>
              <w:bottom w:w="52" w:type="dxa"/>
              <w:start w:w="62" w:type="dxa"/>
              <w:end w:w="62" w:type="dxa"/>
            </w:tcMar>
            <w:shd w:fill="EDF4FA"/>
          </w:tcPr>
          <w:p>
            <w:pPr>
              <w:pStyle w:val="TableText"/>
            </w:pPr>
            <w:r/>
            <w:r>
              <w:rPr>
                <w:b w:val="0"/>
              </w:rPr>
              <w:t>Test fails; historical integrity defect.</w:t>
            </w:r>
          </w:p>
        </w:tc>
      </w:tr>
      <w:tr>
        <w:trPr>
          <w:cantSplit/>
        </w:trPr>
        <w:tc>
          <w:tcPr>
            <w:tcW w:type="dxa" w:w="1152"/>
            <w:vAlign w:val="center"/>
            <w:tcMar>
              <w:top w:w="52" w:type="dxa"/>
              <w:bottom w:w="52" w:type="dxa"/>
              <w:start w:w="62" w:type="dxa"/>
              <w:end w:w="62" w:type="dxa"/>
            </w:tcMar>
          </w:tcPr>
          <w:p>
            <w:pPr>
              <w:pStyle w:val="TableText"/>
            </w:pPr>
            <w:r/>
            <w:r>
              <w:rPr>
                <w:b w:val="0"/>
              </w:rPr>
              <w:t>PIPE-33</w:t>
            </w:r>
          </w:p>
        </w:tc>
        <w:tc>
          <w:tcPr>
            <w:tcW w:type="dxa" w:w="4608"/>
            <w:vAlign w:val="center"/>
            <w:tcMar>
              <w:top w:w="52" w:type="dxa"/>
              <w:bottom w:w="52" w:type="dxa"/>
              <w:start w:w="62" w:type="dxa"/>
              <w:end w:w="62" w:type="dxa"/>
            </w:tcMar>
          </w:tcPr>
          <w:p>
            <w:pPr>
              <w:pStyle w:val="TableText"/>
            </w:pPr>
            <w:r/>
            <w:r>
              <w:rPr>
                <w:b w:val="0"/>
              </w:rPr>
              <w:t>Repeated recalculation unchanged input</w:t>
            </w:r>
          </w:p>
        </w:tc>
        <w:tc>
          <w:tcPr>
            <w:tcW w:type="dxa" w:w="5184"/>
            <w:vAlign w:val="center"/>
            <w:tcMar>
              <w:top w:w="52" w:type="dxa"/>
              <w:bottom w:w="52" w:type="dxa"/>
              <w:start w:w="62" w:type="dxa"/>
              <w:end w:w="62" w:type="dxa"/>
            </w:tcMar>
          </w:tcPr>
          <w:p>
            <w:pPr>
              <w:pStyle w:val="TableText"/>
            </w:pPr>
            <w:r/>
            <w:r>
              <w:rPr>
                <w:b w:val="0"/>
              </w:rPr>
              <w:t>New version behavior follows approved idempotency policy.</w:t>
            </w:r>
          </w:p>
        </w:tc>
      </w:tr>
      <w:tr>
        <w:trPr>
          <w:cantSplit/>
        </w:trPr>
        <w:tc>
          <w:tcPr>
            <w:tcW w:type="dxa" w:w="1152"/>
            <w:vAlign w:val="center"/>
            <w:tcMar>
              <w:top w:w="52" w:type="dxa"/>
              <w:bottom w:w="52" w:type="dxa"/>
              <w:start w:w="62" w:type="dxa"/>
              <w:end w:w="62" w:type="dxa"/>
            </w:tcMar>
            <w:shd w:fill="EDF4FA"/>
          </w:tcPr>
          <w:p>
            <w:pPr>
              <w:pStyle w:val="TableText"/>
            </w:pPr>
            <w:r/>
            <w:r>
              <w:rPr>
                <w:b w:val="0"/>
              </w:rPr>
              <w:t>PIPE-34</w:t>
            </w:r>
          </w:p>
        </w:tc>
        <w:tc>
          <w:tcPr>
            <w:tcW w:type="dxa" w:w="4608"/>
            <w:vAlign w:val="center"/>
            <w:tcMar>
              <w:top w:w="52" w:type="dxa"/>
              <w:bottom w:w="52" w:type="dxa"/>
              <w:start w:w="62" w:type="dxa"/>
              <w:end w:w="62" w:type="dxa"/>
            </w:tcMar>
            <w:shd w:fill="EDF4FA"/>
          </w:tcPr>
          <w:p>
            <w:pPr>
              <w:pStyle w:val="TableText"/>
            </w:pPr>
            <w:r/>
            <w:r>
              <w:rPr>
                <w:b w:val="0"/>
              </w:rPr>
              <w:t>Invalid controlled ultrasound category</w:t>
            </w:r>
          </w:p>
        </w:tc>
        <w:tc>
          <w:tcPr>
            <w:tcW w:type="dxa" w:w="5184"/>
            <w:vAlign w:val="center"/>
            <w:tcMar>
              <w:top w:w="52" w:type="dxa"/>
              <w:bottom w:w="52" w:type="dxa"/>
              <w:start w:w="62" w:type="dxa"/>
              <w:end w:w="62" w:type="dxa"/>
            </w:tcMar>
            <w:shd w:fill="EDF4FA"/>
          </w:tcPr>
          <w:p>
            <w:pPr>
              <w:pStyle w:val="TableText"/>
            </w:pPr>
            <w:r/>
            <w:r>
              <w:rPr>
                <w:b w:val="0"/>
              </w:rPr>
              <w:t>Rejected from rule processing.</w:t>
            </w:r>
          </w:p>
        </w:tc>
      </w:tr>
      <w:tr>
        <w:trPr>
          <w:cantSplit/>
        </w:trPr>
        <w:tc>
          <w:tcPr>
            <w:tcW w:type="dxa" w:w="1152"/>
            <w:vAlign w:val="center"/>
            <w:tcMar>
              <w:top w:w="52" w:type="dxa"/>
              <w:bottom w:w="52" w:type="dxa"/>
              <w:start w:w="62" w:type="dxa"/>
              <w:end w:w="62" w:type="dxa"/>
            </w:tcMar>
          </w:tcPr>
          <w:p>
            <w:pPr>
              <w:pStyle w:val="TableText"/>
            </w:pPr>
            <w:r/>
            <w:r>
              <w:rPr>
                <w:b w:val="0"/>
              </w:rPr>
              <w:t>PIPE-35</w:t>
            </w:r>
          </w:p>
        </w:tc>
        <w:tc>
          <w:tcPr>
            <w:tcW w:type="dxa" w:w="4608"/>
            <w:vAlign w:val="center"/>
            <w:tcMar>
              <w:top w:w="52" w:type="dxa"/>
              <w:bottom w:w="52" w:type="dxa"/>
              <w:start w:w="62" w:type="dxa"/>
              <w:end w:w="62" w:type="dxa"/>
            </w:tcMar>
          </w:tcPr>
          <w:p>
            <w:pPr>
              <w:pStyle w:val="TableText"/>
            </w:pPr>
            <w:r/>
            <w:r>
              <w:rPr>
                <w:b w:val="0"/>
              </w:rPr>
              <w:t>Assessment printout differs from screen</w:t>
            </w:r>
          </w:p>
        </w:tc>
        <w:tc>
          <w:tcPr>
            <w:tcW w:type="dxa" w:w="5184"/>
            <w:vAlign w:val="center"/>
            <w:tcMar>
              <w:top w:w="52" w:type="dxa"/>
              <w:bottom w:w="52" w:type="dxa"/>
              <w:start w:w="62" w:type="dxa"/>
              <w:end w:w="62" w:type="dxa"/>
            </w:tcMar>
          </w:tcPr>
          <w:p>
            <w:pPr>
              <w:pStyle w:val="TableText"/>
            </w:pPr>
            <w:r/>
            <w:r>
              <w:rPr>
                <w:b w:val="0"/>
              </w:rPr>
              <w:t>Test fails; representation mismatch.</w:t>
            </w:r>
          </w:p>
        </w:tc>
      </w:tr>
      <w:tr>
        <w:trPr>
          <w:cantSplit/>
        </w:trPr>
        <w:tc>
          <w:tcPr>
            <w:tcW w:type="dxa" w:w="1152"/>
            <w:vAlign w:val="center"/>
            <w:tcMar>
              <w:top w:w="52" w:type="dxa"/>
              <w:bottom w:w="52" w:type="dxa"/>
              <w:start w:w="62" w:type="dxa"/>
              <w:end w:w="62" w:type="dxa"/>
            </w:tcMar>
            <w:shd w:fill="EDF4FA"/>
          </w:tcPr>
          <w:p>
            <w:pPr>
              <w:pStyle w:val="TableText"/>
            </w:pPr>
            <w:r/>
            <w:r>
              <w:rPr>
                <w:b w:val="0"/>
              </w:rPr>
              <w:t>PIPE-36</w:t>
            </w:r>
          </w:p>
        </w:tc>
        <w:tc>
          <w:tcPr>
            <w:tcW w:type="dxa" w:w="4608"/>
            <w:vAlign w:val="center"/>
            <w:tcMar>
              <w:top w:w="52" w:type="dxa"/>
              <w:bottom w:w="52" w:type="dxa"/>
              <w:start w:w="62" w:type="dxa"/>
              <w:end w:w="62" w:type="dxa"/>
            </w:tcMar>
            <w:shd w:fill="EDF4FA"/>
          </w:tcPr>
          <w:p>
            <w:pPr>
              <w:pStyle w:val="TableText"/>
            </w:pPr>
            <w:r/>
            <w:r>
              <w:rPr>
                <w:b w:val="0"/>
              </w:rPr>
              <w:t>Audit lacks rule/model version</w:t>
            </w:r>
          </w:p>
        </w:tc>
        <w:tc>
          <w:tcPr>
            <w:tcW w:type="dxa" w:w="5184"/>
            <w:vAlign w:val="center"/>
            <w:tcMar>
              <w:top w:w="52" w:type="dxa"/>
              <w:bottom w:w="52" w:type="dxa"/>
              <w:start w:w="62" w:type="dxa"/>
              <w:end w:w="62" w:type="dxa"/>
            </w:tcMar>
            <w:shd w:fill="EDF4FA"/>
          </w:tcPr>
          <w:p>
            <w:pPr>
              <w:pStyle w:val="TableText"/>
            </w:pPr>
            <w:r/>
            <w:r>
              <w:rPr>
                <w:b w:val="0"/>
              </w:rPr>
              <w:t>Release blocked.</w:t>
            </w:r>
          </w:p>
        </w:tc>
      </w:tr>
    </w:tbl>
    <w:p>
      <w:pPr>
        <w:spacing w:after="20"/>
      </w:pPr>
    </w:p>
    <w:p>
      <w:pPr>
        <w:pStyle w:val="Heading1"/>
      </w:pPr>
      <w:r>
        <w:t>25. Pipeline Monitoring Indicators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608"/>
            <w:vAlign w:val="center"/>
            <w:tcMar>
              <w:top w:w="52" w:type="dxa"/>
              <w:bottom w:w="52" w:type="dxa"/>
              <w:start w:w="62" w:type="dxa"/>
              <w:end w:w="62" w:type="dxa"/>
            </w:tcMar>
            <w:shd w:fill="17365D"/>
          </w:tcPr>
          <w:p>
            <w:pPr>
              <w:pStyle w:val="TableHeader"/>
            </w:pPr>
            <w:r/>
            <w:r>
              <w:rPr>
                <w:b/>
                <w:color w:val="FFFFFF"/>
              </w:rPr>
              <w:t>Indicator</w:t>
            </w:r>
          </w:p>
        </w:tc>
        <w:tc>
          <w:tcPr>
            <w:tcW w:type="dxa" w:w="5904"/>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4608"/>
            <w:vAlign w:val="center"/>
            <w:tcMar>
              <w:top w:w="52" w:type="dxa"/>
              <w:bottom w:w="52" w:type="dxa"/>
              <w:start w:w="62" w:type="dxa"/>
              <w:end w:w="62" w:type="dxa"/>
            </w:tcMar>
          </w:tcPr>
          <w:p>
            <w:pPr>
              <w:pStyle w:val="TableText"/>
            </w:pPr>
            <w:r/>
            <w:r>
              <w:rPr>
                <w:b w:val="0"/>
              </w:rPr>
              <w:t>Percentage of visits with complete required records</w:t>
            </w:r>
          </w:p>
        </w:tc>
        <w:tc>
          <w:tcPr>
            <w:tcW w:type="dxa" w:w="5904"/>
            <w:vAlign w:val="center"/>
            <w:tcMar>
              <w:top w:w="52" w:type="dxa"/>
              <w:bottom w:w="52" w:type="dxa"/>
              <w:start w:w="62" w:type="dxa"/>
              <w:end w:w="62" w:type="dxa"/>
            </w:tcMar>
          </w:tcPr>
          <w:p>
            <w:pPr>
              <w:pStyle w:val="TableText"/>
            </w:pPr>
            <w:r/>
            <w:r>
              <w:rPr>
                <w:b w:val="0"/>
              </w:rPr>
              <w:t>Measures data-workflow readiness.</w:t>
            </w:r>
          </w:p>
        </w:tc>
      </w:tr>
      <w:tr>
        <w:trPr>
          <w:cantSplit/>
        </w:trPr>
        <w:tc>
          <w:tcPr>
            <w:tcW w:type="dxa" w:w="4608"/>
            <w:vAlign w:val="center"/>
            <w:tcMar>
              <w:top w:w="52" w:type="dxa"/>
              <w:bottom w:w="52" w:type="dxa"/>
              <w:start w:w="62" w:type="dxa"/>
              <w:end w:w="62" w:type="dxa"/>
            </w:tcMar>
            <w:shd w:fill="EDF4FA"/>
          </w:tcPr>
          <w:p>
            <w:pPr>
              <w:pStyle w:val="TableText"/>
            </w:pPr>
            <w:r/>
            <w:r>
              <w:rPr>
                <w:b w:val="0"/>
              </w:rPr>
              <w:t>Percentage of assessments HIGH/LOW/INCOMPLETE</w:t>
            </w:r>
          </w:p>
        </w:tc>
        <w:tc>
          <w:tcPr>
            <w:tcW w:type="dxa" w:w="5904"/>
            <w:vAlign w:val="center"/>
            <w:tcMar>
              <w:top w:w="52" w:type="dxa"/>
              <w:bottom w:w="52" w:type="dxa"/>
              <w:start w:w="62" w:type="dxa"/>
              <w:end w:w="62" w:type="dxa"/>
            </w:tcMar>
            <w:shd w:fill="EDF4FA"/>
          </w:tcPr>
          <w:p>
            <w:pPr>
              <w:pStyle w:val="TableText"/>
            </w:pPr>
            <w:r/>
            <w:r>
              <w:rPr>
                <w:b w:val="0"/>
              </w:rPr>
              <w:t>Detects unexpected distribution changes.</w:t>
            </w:r>
          </w:p>
        </w:tc>
      </w:tr>
      <w:tr>
        <w:trPr>
          <w:cantSplit/>
        </w:trPr>
        <w:tc>
          <w:tcPr>
            <w:tcW w:type="dxa" w:w="4608"/>
            <w:vAlign w:val="center"/>
            <w:tcMar>
              <w:top w:w="52" w:type="dxa"/>
              <w:bottom w:w="52" w:type="dxa"/>
              <w:start w:w="62" w:type="dxa"/>
              <w:end w:w="62" w:type="dxa"/>
            </w:tcMar>
          </w:tcPr>
          <w:p>
            <w:pPr>
              <w:pStyle w:val="TableText"/>
            </w:pPr>
            <w:r/>
            <w:r>
              <w:rPr>
                <w:b w:val="0"/>
              </w:rPr>
              <w:t>Rule-based HIGH versus ML-only HIGH</w:t>
            </w:r>
          </w:p>
        </w:tc>
        <w:tc>
          <w:tcPr>
            <w:tcW w:type="dxa" w:w="5904"/>
            <w:vAlign w:val="center"/>
            <w:tcMar>
              <w:top w:w="52" w:type="dxa"/>
              <w:bottom w:w="52" w:type="dxa"/>
              <w:start w:w="62" w:type="dxa"/>
              <w:end w:w="62" w:type="dxa"/>
            </w:tcMar>
          </w:tcPr>
          <w:p>
            <w:pPr>
              <w:pStyle w:val="TableText"/>
            </w:pPr>
            <w:r/>
            <w:r>
              <w:rPr>
                <w:b w:val="0"/>
              </w:rPr>
              <w:t>Monitors pathway mix.</w:t>
            </w:r>
          </w:p>
        </w:tc>
      </w:tr>
      <w:tr>
        <w:trPr>
          <w:cantSplit/>
        </w:trPr>
        <w:tc>
          <w:tcPr>
            <w:tcW w:type="dxa" w:w="4608"/>
            <w:vAlign w:val="center"/>
            <w:tcMar>
              <w:top w:w="52" w:type="dxa"/>
              <w:bottom w:w="52" w:type="dxa"/>
              <w:start w:w="62" w:type="dxa"/>
              <w:end w:w="62" w:type="dxa"/>
            </w:tcMar>
            <w:shd w:fill="EDF4FA"/>
          </w:tcPr>
          <w:p>
            <w:pPr>
              <w:pStyle w:val="TableText"/>
            </w:pPr>
            <w:r/>
            <w:r>
              <w:rPr>
                <w:b w:val="0"/>
              </w:rPr>
              <w:t>Rule-ML disagreement rate</w:t>
            </w:r>
          </w:p>
        </w:tc>
        <w:tc>
          <w:tcPr>
            <w:tcW w:type="dxa" w:w="5904"/>
            <w:vAlign w:val="center"/>
            <w:tcMar>
              <w:top w:w="52" w:type="dxa"/>
              <w:bottom w:w="52" w:type="dxa"/>
              <w:start w:w="62" w:type="dxa"/>
              <w:end w:w="62" w:type="dxa"/>
            </w:tcMar>
            <w:shd w:fill="EDF4FA"/>
          </w:tcPr>
          <w:p>
            <w:pPr>
              <w:pStyle w:val="TableText"/>
            </w:pPr>
            <w:r/>
            <w:r>
              <w:rPr>
                <w:b w:val="0"/>
              </w:rPr>
              <w:t>Supports safety and model analysis.</w:t>
            </w:r>
          </w:p>
        </w:tc>
      </w:tr>
      <w:tr>
        <w:trPr>
          <w:cantSplit/>
        </w:trPr>
        <w:tc>
          <w:tcPr>
            <w:tcW w:type="dxa" w:w="4608"/>
            <w:vAlign w:val="center"/>
            <w:tcMar>
              <w:top w:w="52" w:type="dxa"/>
              <w:bottom w:w="52" w:type="dxa"/>
              <w:start w:w="62" w:type="dxa"/>
              <w:end w:w="62" w:type="dxa"/>
            </w:tcMar>
          </w:tcPr>
          <w:p>
            <w:pPr>
              <w:pStyle w:val="TableText"/>
            </w:pPr>
            <w:r/>
            <w:r>
              <w:rPr>
                <w:b w:val="0"/>
              </w:rPr>
              <w:t>ML failure and timeout rate</w:t>
            </w:r>
          </w:p>
        </w:tc>
        <w:tc>
          <w:tcPr>
            <w:tcW w:type="dxa" w:w="5904"/>
            <w:vAlign w:val="center"/>
            <w:tcMar>
              <w:top w:w="52" w:type="dxa"/>
              <w:bottom w:w="52" w:type="dxa"/>
              <w:start w:w="62" w:type="dxa"/>
              <w:end w:w="62" w:type="dxa"/>
            </w:tcMar>
          </w:tcPr>
          <w:p>
            <w:pPr>
              <w:pStyle w:val="TableText"/>
            </w:pPr>
            <w:r/>
            <w:r>
              <w:rPr>
                <w:b w:val="0"/>
              </w:rPr>
              <w:t>Monitors technical reliability.</w:t>
            </w:r>
          </w:p>
        </w:tc>
      </w:tr>
      <w:tr>
        <w:trPr>
          <w:cantSplit/>
        </w:trPr>
        <w:tc>
          <w:tcPr>
            <w:tcW w:type="dxa" w:w="4608"/>
            <w:vAlign w:val="center"/>
            <w:tcMar>
              <w:top w:w="52" w:type="dxa"/>
              <w:bottom w:w="52" w:type="dxa"/>
              <w:start w:w="62" w:type="dxa"/>
              <w:end w:w="62" w:type="dxa"/>
            </w:tcMar>
            <w:shd w:fill="EDF4FA"/>
          </w:tcPr>
          <w:p>
            <w:pPr>
              <w:pStyle w:val="TableText"/>
            </w:pPr>
            <w:r/>
            <w:r>
              <w:rPr>
                <w:b w:val="0"/>
              </w:rPr>
              <w:t>Median time from urgent trigger to documented action</w:t>
            </w:r>
          </w:p>
        </w:tc>
        <w:tc>
          <w:tcPr>
            <w:tcW w:type="dxa" w:w="5904"/>
            <w:vAlign w:val="center"/>
            <w:tcMar>
              <w:top w:w="52" w:type="dxa"/>
              <w:bottom w:w="52" w:type="dxa"/>
              <w:start w:w="62" w:type="dxa"/>
              <w:end w:w="62" w:type="dxa"/>
            </w:tcMar>
            <w:shd w:fill="EDF4FA"/>
          </w:tcPr>
          <w:p>
            <w:pPr>
              <w:pStyle w:val="TableText"/>
            </w:pPr>
            <w:r/>
            <w:r>
              <w:rPr>
                <w:b w:val="0"/>
              </w:rPr>
              <w:t>Evaluates workflow responsiveness.</w:t>
            </w:r>
          </w:p>
        </w:tc>
      </w:tr>
      <w:tr>
        <w:trPr>
          <w:cantSplit/>
        </w:trPr>
        <w:tc>
          <w:tcPr>
            <w:tcW w:type="dxa" w:w="4608"/>
            <w:vAlign w:val="center"/>
            <w:tcMar>
              <w:top w:w="52" w:type="dxa"/>
              <w:bottom w:w="52" w:type="dxa"/>
              <w:start w:w="62" w:type="dxa"/>
              <w:end w:w="62" w:type="dxa"/>
            </w:tcMar>
          </w:tcPr>
          <w:p>
            <w:pPr>
              <w:pStyle w:val="TableText"/>
            </w:pPr>
            <w:r/>
            <w:r>
              <w:rPr>
                <w:b w:val="0"/>
              </w:rPr>
              <w:t>Referral acceptance and completion rate</w:t>
            </w:r>
          </w:p>
        </w:tc>
        <w:tc>
          <w:tcPr>
            <w:tcW w:type="dxa" w:w="5904"/>
            <w:vAlign w:val="center"/>
            <w:tcMar>
              <w:top w:w="52" w:type="dxa"/>
              <w:bottom w:w="52" w:type="dxa"/>
              <w:start w:w="62" w:type="dxa"/>
              <w:end w:w="62" w:type="dxa"/>
            </w:tcMar>
          </w:tcPr>
          <w:p>
            <w:pPr>
              <w:pStyle w:val="TableText"/>
            </w:pPr>
            <w:r/>
            <w:r>
              <w:rPr>
                <w:b w:val="0"/>
              </w:rPr>
              <w:t>Measures continuity, not merely form creation.</w:t>
            </w:r>
          </w:p>
        </w:tc>
      </w:tr>
      <w:tr>
        <w:trPr>
          <w:cantSplit/>
        </w:trPr>
        <w:tc>
          <w:tcPr>
            <w:tcW w:type="dxa" w:w="4608"/>
            <w:vAlign w:val="center"/>
            <w:tcMar>
              <w:top w:w="52" w:type="dxa"/>
              <w:bottom w:w="52" w:type="dxa"/>
              <w:start w:w="62" w:type="dxa"/>
              <w:end w:w="62" w:type="dxa"/>
            </w:tcMar>
            <w:shd w:fill="EDF4FA"/>
          </w:tcPr>
          <w:p>
            <w:pPr>
              <w:pStyle w:val="TableText"/>
            </w:pPr>
            <w:r/>
            <w:r>
              <w:rPr>
                <w:b w:val="0"/>
              </w:rPr>
              <w:t>Unresolved referral/refusal rate</w:t>
            </w:r>
          </w:p>
        </w:tc>
        <w:tc>
          <w:tcPr>
            <w:tcW w:type="dxa" w:w="5904"/>
            <w:vAlign w:val="center"/>
            <w:tcMar>
              <w:top w:w="52" w:type="dxa"/>
              <w:bottom w:w="52" w:type="dxa"/>
              <w:start w:w="62" w:type="dxa"/>
              <w:end w:w="62" w:type="dxa"/>
            </w:tcMar>
            <w:shd w:fill="EDF4FA"/>
          </w:tcPr>
          <w:p>
            <w:pPr>
              <w:pStyle w:val="TableText"/>
            </w:pPr>
            <w:r/>
            <w:r>
              <w:rPr>
                <w:b w:val="0"/>
              </w:rPr>
              <w:t>Identifies access and follow-up risk.</w:t>
            </w:r>
          </w:p>
        </w:tc>
      </w:tr>
      <w:tr>
        <w:trPr>
          <w:cantSplit/>
        </w:trPr>
        <w:tc>
          <w:tcPr>
            <w:tcW w:type="dxa" w:w="4608"/>
            <w:vAlign w:val="center"/>
            <w:tcMar>
              <w:top w:w="52" w:type="dxa"/>
              <w:bottom w:w="52" w:type="dxa"/>
              <w:start w:w="62" w:type="dxa"/>
              <w:end w:w="62" w:type="dxa"/>
            </w:tcMar>
          </w:tcPr>
          <w:p>
            <w:pPr>
              <w:pStyle w:val="TableText"/>
            </w:pPr>
            <w:r/>
            <w:r>
              <w:rPr>
                <w:b w:val="0"/>
              </w:rPr>
              <w:t>Recalculation failure rate</w:t>
            </w:r>
          </w:p>
        </w:tc>
        <w:tc>
          <w:tcPr>
            <w:tcW w:type="dxa" w:w="5904"/>
            <w:vAlign w:val="center"/>
            <w:tcMar>
              <w:top w:w="52" w:type="dxa"/>
              <w:bottom w:w="52" w:type="dxa"/>
              <w:start w:w="62" w:type="dxa"/>
              <w:end w:w="62" w:type="dxa"/>
            </w:tcMar>
          </w:tcPr>
          <w:p>
            <w:pPr>
              <w:pStyle w:val="TableText"/>
            </w:pPr>
            <w:r/>
            <w:r>
              <w:rPr>
                <w:b w:val="0"/>
              </w:rPr>
              <w:t>Detects stale displayed results.</w:t>
            </w:r>
          </w:p>
        </w:tc>
      </w:tr>
      <w:tr>
        <w:trPr>
          <w:cantSplit/>
        </w:trPr>
        <w:tc>
          <w:tcPr>
            <w:tcW w:type="dxa" w:w="4608"/>
            <w:vAlign w:val="center"/>
            <w:tcMar>
              <w:top w:w="52" w:type="dxa"/>
              <w:bottom w:w="52" w:type="dxa"/>
              <w:start w:w="62" w:type="dxa"/>
              <w:end w:w="62" w:type="dxa"/>
            </w:tcMar>
            <w:shd w:fill="EDF4FA"/>
          </w:tcPr>
          <w:p>
            <w:pPr>
              <w:pStyle w:val="TableText"/>
            </w:pPr>
            <w:r/>
            <w:r>
              <w:rPr>
                <w:b w:val="0"/>
              </w:rPr>
              <w:t>Explanation mismatch defects</w:t>
            </w:r>
          </w:p>
        </w:tc>
        <w:tc>
          <w:tcPr>
            <w:tcW w:type="dxa" w:w="5904"/>
            <w:vAlign w:val="center"/>
            <w:tcMar>
              <w:top w:w="52" w:type="dxa"/>
              <w:bottom w:w="52" w:type="dxa"/>
              <w:start w:w="62" w:type="dxa"/>
              <w:end w:w="62" w:type="dxa"/>
            </w:tcMar>
            <w:shd w:fill="EDF4FA"/>
          </w:tcPr>
          <w:p>
            <w:pPr>
              <w:pStyle w:val="TableText"/>
            </w:pPr>
            <w:r/>
            <w:r>
              <w:rPr>
                <w:b w:val="0"/>
              </w:rPr>
              <w:t>Monitors fidelity.</w:t>
            </w:r>
          </w:p>
        </w:tc>
      </w:tr>
      <w:tr>
        <w:trPr>
          <w:cantSplit/>
        </w:trPr>
        <w:tc>
          <w:tcPr>
            <w:tcW w:type="dxa" w:w="4608"/>
            <w:vAlign w:val="center"/>
            <w:tcMar>
              <w:top w:w="52" w:type="dxa"/>
              <w:bottom w:w="52" w:type="dxa"/>
              <w:start w:w="62" w:type="dxa"/>
              <w:end w:w="62" w:type="dxa"/>
            </w:tcMar>
          </w:tcPr>
          <w:p>
            <w:pPr>
              <w:pStyle w:val="TableText"/>
            </w:pPr>
            <w:r/>
            <w:r>
              <w:rPr>
                <w:b w:val="0"/>
              </w:rPr>
              <w:t>False LOW review cases</w:t>
            </w:r>
          </w:p>
        </w:tc>
        <w:tc>
          <w:tcPr>
            <w:tcW w:type="dxa" w:w="5904"/>
            <w:vAlign w:val="center"/>
            <w:tcMar>
              <w:top w:w="52" w:type="dxa"/>
              <w:bottom w:w="52" w:type="dxa"/>
              <w:start w:w="62" w:type="dxa"/>
              <w:end w:w="62" w:type="dxa"/>
            </w:tcMar>
          </w:tcPr>
          <w:p>
            <w:pPr>
              <w:pStyle w:val="TableText"/>
            </w:pPr>
            <w:r/>
            <w:r>
              <w:rPr>
                <w:b w:val="0"/>
              </w:rPr>
              <w:t>Critical safety surveillance.</w:t>
            </w:r>
          </w:p>
        </w:tc>
      </w:tr>
      <w:tr>
        <w:trPr>
          <w:cantSplit/>
        </w:trPr>
        <w:tc>
          <w:tcPr>
            <w:tcW w:type="dxa" w:w="4608"/>
            <w:vAlign w:val="center"/>
            <w:tcMar>
              <w:top w:w="52" w:type="dxa"/>
              <w:bottom w:w="52" w:type="dxa"/>
              <w:start w:w="62" w:type="dxa"/>
              <w:end w:w="62" w:type="dxa"/>
            </w:tcMar>
            <w:shd w:fill="EDF4FA"/>
          </w:tcPr>
          <w:p>
            <w:pPr>
              <w:pStyle w:val="TableText"/>
            </w:pPr>
            <w:r/>
            <w:r>
              <w:rPr>
                <w:b w:val="0"/>
              </w:rPr>
              <w:t>Subgroup incomplete and referral rates</w:t>
            </w:r>
          </w:p>
        </w:tc>
        <w:tc>
          <w:tcPr>
            <w:tcW w:type="dxa" w:w="5904"/>
            <w:vAlign w:val="center"/>
            <w:tcMar>
              <w:top w:w="52" w:type="dxa"/>
              <w:bottom w:w="52" w:type="dxa"/>
              <w:start w:w="62" w:type="dxa"/>
              <w:end w:w="62" w:type="dxa"/>
            </w:tcMar>
            <w:shd w:fill="EDF4FA"/>
          </w:tcPr>
          <w:p>
            <w:pPr>
              <w:pStyle w:val="TableText"/>
            </w:pPr>
            <w:r/>
            <w:r>
              <w:rPr>
                <w:b w:val="0"/>
              </w:rPr>
              <w:t>Supports equity monitoring.</w:t>
            </w:r>
          </w:p>
        </w:tc>
      </w:tr>
      <w:tr>
        <w:trPr>
          <w:cantSplit/>
        </w:trPr>
        <w:tc>
          <w:tcPr>
            <w:tcW w:type="dxa" w:w="4608"/>
            <w:vAlign w:val="center"/>
            <w:tcMar>
              <w:top w:w="52" w:type="dxa"/>
              <w:bottom w:w="52" w:type="dxa"/>
              <w:start w:w="62" w:type="dxa"/>
              <w:end w:w="62" w:type="dxa"/>
            </w:tcMar>
          </w:tcPr>
          <w:p>
            <w:pPr>
              <w:pStyle w:val="TableText"/>
            </w:pPr>
            <w:r/>
            <w:r>
              <w:rPr>
                <w:b w:val="0"/>
              </w:rPr>
              <w:t>Unauthorized access/security incidents</w:t>
            </w:r>
          </w:p>
        </w:tc>
        <w:tc>
          <w:tcPr>
            <w:tcW w:type="dxa" w:w="5904"/>
            <w:vAlign w:val="center"/>
            <w:tcMar>
              <w:top w:w="52" w:type="dxa"/>
              <w:bottom w:w="52" w:type="dxa"/>
              <w:start w:w="62" w:type="dxa"/>
              <w:end w:w="62" w:type="dxa"/>
            </w:tcMar>
          </w:tcPr>
          <w:p>
            <w:pPr>
              <w:pStyle w:val="TableText"/>
            </w:pPr>
            <w:r/>
            <w:r>
              <w:rPr>
                <w:b w:val="0"/>
              </w:rPr>
              <w:t>Supports privacy and security governance.</w:t>
            </w:r>
          </w:p>
        </w:tc>
      </w:tr>
      <w:tr>
        <w:trPr>
          <w:cantSplit/>
        </w:trPr>
        <w:tc>
          <w:tcPr>
            <w:tcW w:type="dxa" w:w="4608"/>
            <w:vAlign w:val="center"/>
            <w:tcMar>
              <w:top w:w="52" w:type="dxa"/>
              <w:bottom w:w="52" w:type="dxa"/>
              <w:start w:w="62" w:type="dxa"/>
              <w:end w:w="62" w:type="dxa"/>
            </w:tcMar>
            <w:shd w:fill="EDF4FA"/>
          </w:tcPr>
          <w:p>
            <w:pPr>
              <w:pStyle w:val="TableText"/>
            </w:pPr>
            <w:r/>
            <w:r>
              <w:rPr>
                <w:b w:val="0"/>
              </w:rPr>
              <w:t>Downtime frequency and reconciliation delay</w:t>
            </w:r>
          </w:p>
        </w:tc>
        <w:tc>
          <w:tcPr>
            <w:tcW w:type="dxa" w:w="5904"/>
            <w:vAlign w:val="center"/>
            <w:tcMar>
              <w:top w:w="52" w:type="dxa"/>
              <w:bottom w:w="52" w:type="dxa"/>
              <w:start w:w="62" w:type="dxa"/>
              <w:end w:w="62" w:type="dxa"/>
            </w:tcMar>
            <w:shd w:fill="EDF4FA"/>
          </w:tcPr>
          <w:p>
            <w:pPr>
              <w:pStyle w:val="TableText"/>
            </w:pPr>
            <w:r/>
            <w:r>
              <w:rPr>
                <w:b w:val="0"/>
              </w:rPr>
              <w:t>Measures operational resilience.</w:t>
            </w:r>
          </w:p>
        </w:tc>
      </w:tr>
    </w:tbl>
    <w:p>
      <w:pPr>
        <w:spacing w:after="20"/>
      </w:pPr>
    </w:p>
    <w:p>
      <w:pPr>
        <w:pStyle w:val="Heading1"/>
      </w:pPr>
      <w:r>
        <w:t>26. Governance and Release Controls</w:t>
      </w:r>
    </w:p>
    <w:p>
      <w:pPr>
        <w:pStyle w:val="ListNumber"/>
        <w:spacing w:after="34"/>
      </w:pPr>
      <w:r>
        <w:t>Assign a clinical owner, technical owner, model owner, privacy owner, and referral-workflow owner.</w:t>
      </w:r>
    </w:p>
    <w:p>
      <w:pPr>
        <w:pStyle w:val="ListNumber"/>
        <w:spacing w:after="34"/>
      </w:pPr>
      <w:r>
        <w:t>Maintain one authoritative pipeline specification and stable identifiers for every stage and object.</w:t>
      </w:r>
    </w:p>
    <w:p>
      <w:pPr>
        <w:pStyle w:val="ListNumber"/>
        <w:spacing w:after="34"/>
      </w:pPr>
      <w:r>
        <w:t>Require code review and automated tests whenever source-record, rule, resolver, model, recommendation, explanation, or referral behavior changes.</w:t>
      </w:r>
    </w:p>
    <w:p>
      <w:pPr>
        <w:pStyle w:val="ListNumber"/>
        <w:spacing w:after="34"/>
      </w:pPr>
      <w:r>
        <w:t>Verify the pipeline with synthetic boundary cases before any clinical-data study.</w:t>
      </w:r>
    </w:p>
    <w:p>
      <w:pPr>
        <w:pStyle w:val="ListNumber"/>
        <w:spacing w:after="34"/>
      </w:pPr>
      <w:r>
        <w:t>Validate the Random Forest separately from deterministic rule conformance.</w:t>
      </w:r>
    </w:p>
    <w:p>
      <w:pPr>
        <w:pStyle w:val="ListNumber"/>
        <w:spacing w:after="34"/>
      </w:pPr>
      <w:r>
        <w:t>Conduct silent prospective and supervised workflow evaluation before claims of clinical utility.</w:t>
      </w:r>
    </w:p>
    <w:p>
      <w:pPr>
        <w:pStyle w:val="ListNumber"/>
        <w:spacing w:after="34"/>
      </w:pPr>
      <w:r>
        <w:t>Block release if urgent action can be delayed, LOW can be produced with missing data, or explanations can diverge from the trace.</w:t>
      </w:r>
    </w:p>
    <w:p>
      <w:pPr>
        <w:pStyle w:val="ListNumber"/>
        <w:spacing w:after="34"/>
      </w:pPr>
      <w:r>
        <w:t>Preserve prior pipeline and content versions so every historical assessment can be reconstructed.</w:t>
      </w:r>
    </w:p>
    <w:p>
      <w:pPr>
        <w:pStyle w:val="ListNumber"/>
        <w:spacing w:after="34"/>
      </w:pPr>
      <w:r>
        <w:t>Maintain downtime, referral-alternative, rollback, and incident-response procedures.</w:t>
      </w:r>
    </w:p>
    <w:p>
      <w:pPr>
        <w:pStyle w:val="ListNumber"/>
        <w:spacing w:after="34"/>
      </w:pPr>
      <w:r>
        <w:t>Review monitoring indicators and adverse events on a defined schedule and after safety signals.</w:t>
      </w:r>
    </w:p>
    <w:p>
      <w:pPr>
        <w:pStyle w:val="Heading1"/>
      </w:pPr>
      <w:r>
        <w:t>27. Panel Defense Questions and Model Answers</w:t>
      </w:r>
    </w:p>
    <w:p>
      <w:pPr>
        <w:keepNext/>
      </w:pPr>
      <w:r>
        <w:rPr>
          <w:b/>
          <w:color w:val="17365D"/>
        </w:rPr>
        <w:t>Q: What is the first step in the pipeline?</w:t>
      </w:r>
    </w:p>
    <w:p>
      <w:pPr>
        <w:ind w:left="288"/>
      </w:pPr>
      <w:r>
        <w:t>A: Resolve the correct authenticated patient and current pregnancy. A correct algorithm on the wrong pregnancy is still unsafe.</w:t>
      </w:r>
    </w:p>
    <w:p>
      <w:pPr>
        <w:keepNext/>
      </w:pPr>
      <w:r>
        <w:rPr>
          <w:b/>
          <w:color w:val="17365D"/>
        </w:rPr>
        <w:t>Q: Why check urgency before completeness and ML?</w:t>
      </w:r>
    </w:p>
    <w:p>
      <w:pPr>
        <w:ind w:left="288"/>
      </w:pPr>
      <w:r>
        <w:t>A: A time-critical clinical concern should not wait for routine data completion or software inference.</w:t>
      </w:r>
    </w:p>
    <w:p>
      <w:pPr>
        <w:keepNext/>
      </w:pPr>
      <w:r>
        <w:rPr>
          <w:b/>
          <w:color w:val="17365D"/>
        </w:rPr>
        <w:t>Q: Can the system run with incomplete records?</w:t>
      </w:r>
    </w:p>
    <w:p>
      <w:pPr>
        <w:ind w:left="288"/>
      </w:pPr>
      <w:r>
        <w:t>A: It can record visits and evaluate available deterministic rules. LOW is blocked until required records and valid ML are complete.</w:t>
      </w:r>
    </w:p>
    <w:p>
      <w:pPr>
        <w:keepNext/>
      </w:pPr>
      <w:r>
        <w:rPr>
          <w:b/>
          <w:color w:val="17365D"/>
        </w:rPr>
        <w:t>Q: What happens if Python fails?</w:t>
      </w:r>
    </w:p>
    <w:p>
      <w:pPr>
        <w:ind w:left="288"/>
      </w:pPr>
      <w:r>
        <w:t>A: The output is invalid; deterministic rules and manual clinical workflow remain available. The result is incomplete unless a rule already forces HIGH.</w:t>
      </w:r>
    </w:p>
    <w:p>
      <w:pPr>
        <w:keepNext/>
      </w:pPr>
      <w:r>
        <w:rPr>
          <w:b/>
          <w:color w:val="17365D"/>
        </w:rPr>
        <w:t>Q: Why store separate rule and ML traces?</w:t>
      </w:r>
    </w:p>
    <w:p>
      <w:pPr>
        <w:ind w:left="288"/>
      </w:pPr>
      <w:r>
        <w:t>A: It makes precedence, disagreement, validation, and explanation transparent.</w:t>
      </w:r>
    </w:p>
    <w:p>
      <w:pPr>
        <w:keepNext/>
      </w:pPr>
      <w:r>
        <w:rPr>
          <w:b/>
          <w:color w:val="17365D"/>
        </w:rPr>
        <w:t>Q: Does creating a referral finish the pipeline?</w:t>
      </w:r>
    </w:p>
    <w:p>
      <w:pPr>
        <w:ind w:left="288"/>
      </w:pPr>
      <w:r>
        <w:t>A: No. Acceptance, transport, handover, assessment, disposition, and follow-up must be tracked.</w:t>
      </w:r>
    </w:p>
    <w:p>
      <w:pPr>
        <w:keepNext/>
      </w:pPr>
      <w:r>
        <w:rPr>
          <w:b/>
          <w:color w:val="17365D"/>
        </w:rPr>
        <w:t>Q: Why recalculate after updates?</w:t>
      </w:r>
    </w:p>
    <w:p>
      <w:pPr>
        <w:ind w:left="288"/>
      </w:pPr>
      <w:r>
        <w:t>A: Clinical inputs change. The system must generate a new current assessment while preserving historical versions.</w:t>
      </w:r>
    </w:p>
    <w:p>
      <w:pPr>
        <w:keepNext/>
      </w:pPr>
      <w:r>
        <w:rPr>
          <w:b/>
          <w:color w:val="17365D"/>
        </w:rPr>
        <w:t>Q: How are delivered patients handled?</w:t>
      </w:r>
    </w:p>
    <w:p>
      <w:pPr>
        <w:ind w:left="288"/>
      </w:pPr>
      <w:r>
        <w:t>A: The pregnancy is closed and read-only. A future pregnancy is a new episode with a new risk lifecycle.</w:t>
      </w:r>
    </w:p>
    <w:p>
      <w:pPr>
        <w:keepNext/>
      </w:pPr>
      <w:r>
        <w:rPr>
          <w:b/>
          <w:color w:val="17365D"/>
        </w:rPr>
        <w:t>Q: What makes this implementation-ready?</w:t>
      </w:r>
    </w:p>
    <w:p>
      <w:pPr>
        <w:ind w:left="288"/>
      </w:pPr>
      <w:r>
        <w:t>A: Every stage defines inputs, outputs, failure behavior, audit data, validation cases, and expected Laravel/Python component.</w:t>
      </w:r>
    </w:p>
    <w:p>
      <w:pPr>
        <w:keepNext/>
      </w:pPr>
      <w:r>
        <w:rPr>
          <w:b/>
          <w:color w:val="17365D"/>
        </w:rPr>
        <w:t>Q: What is the most important pipeline invariant?</w:t>
      </w:r>
    </w:p>
    <w:p>
      <w:pPr>
        <w:ind w:left="288"/>
      </w:pPr>
      <w:r>
        <w:t>A: The system must never issue false reassurance: deterministic HIGH cannot be cancelled, and missing/invalid information cannot become LOW.</w:t>
      </w:r>
    </w:p>
    <w:p>
      <w:pPr>
        <w:pStyle w:val="Heading1"/>
      </w:pPr>
      <w:r>
        <w:t>28. Final Authoritative Pipeline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pipeline statement</w:t>
              <w:br/>
            </w:r>
            <w:r>
              <w:t>For each authorized current-pregnancy assessment, the system shall resolve the correct patient and pregnancy episode; capture and validate source clinical records; screen urgent and emergency conditions without delay; evaluate every approved deterministic rule; evaluate completeness; construct and validate the approved Random Forest feature payload; accept only an exact supported model response; apply the precedence urgent/emergency &gt; deterministic HIGH &gt; ML HIGH &gt; incomplete &gt; LOW; evaluate only approved interactions; generate controlled recommendations and faithful patient-specific explanations; initiate and track referral as a multi-state care process; and preserve an immutable, reconstructable audit snapshot. A deterministic HIGH shall survive ML LOW, ML failure, and unrelated missing records. LOW shall require complete required records, no deterministic HIGH, and valid ML LOW. Missing, invalid, stale, contradictory, or unverified information shall remain visible. Material data changes shall create versioned recalculation. Delivered pregnancies shall be read-only and future pregnancies shall begin new assessment lifecycles. The pipeline shall fail visibly and conservatively and shall not diagnose, prescribe, interpret ultrasound images, determine delivery mode or timing, guarantee outcomes, or replace qualified clinical judgment.</w:t>
            </w:r>
          </w:p>
        </w:tc>
      </w:tr>
    </w:tbl>
    <w:p>
      <w:pPr>
        <w:spacing w:after="20"/>
      </w:pPr>
    </w:p>
    <w:p>
      <w:pPr>
        <w:pStyle w:val="Heading1"/>
      </w:pPr>
      <w:r>
        <w:t>29. References</w:t>
      </w:r>
    </w:p>
    <w:p>
      <w:r>
        <w:t>Official and primary sources are prioritized. Accessed July 2026. URLs are clickable.</w:t>
      </w:r>
    </w:p>
    <w:p>
      <w:pPr>
        <w:pStyle w:val="Reference"/>
        <w:ind w:left="259" w:hanging="259"/>
      </w:pPr>
      <w:r>
        <w:t xml:space="preserve">[1] World Health Organization. SMART Guidelines programme. updated 2025. </w:t>
      </w:r>
      <w:hyperlink r:id="rId11">
        <w:r>
          <w:rPr>
            <w:color w:val="2F75B5"/>
            <w:u w:val="single"/>
          </w:rPr>
          <w:t>https://www.who.int/teams/digital-health-and-innovation/smart-guidelines</w:t>
        </w:r>
      </w:hyperlink>
    </w:p>
    <w:p>
      <w:pPr>
        <w:pStyle w:val="Reference"/>
        <w:ind w:left="259" w:hanging="259"/>
      </w:pPr>
      <w:r>
        <w:t xml:space="preserve">[2] World Health Organization. SMART Guideline Publications. updated 2025. </w:t>
      </w:r>
      <w:hyperlink r:id="rId12">
        <w:r>
          <w:rPr>
            <w:color w:val="2F75B5"/>
            <w:u w:val="single"/>
          </w:rPr>
          <w:t>https://smart.who.int/</w:t>
        </w:r>
      </w:hyperlink>
    </w:p>
    <w:p>
      <w:pPr>
        <w:pStyle w:val="Reference"/>
        <w:ind w:left="259" w:hanging="259"/>
      </w:pPr>
      <w:r>
        <w:t xml:space="preserve">[3] World Health Organization. Digital Adaptation Kit for Antenatal Care: operational requirements for implementing WHO recommendations in digital systems. 2021. </w:t>
      </w:r>
      <w:hyperlink r:id="rId13">
        <w:r>
          <w:rPr>
            <w:color w:val="2F75B5"/>
            <w:u w:val="single"/>
          </w:rPr>
          <w:t>https://www.who.int/publications/i/item/9789240020306</w:t>
        </w:r>
      </w:hyperlink>
    </w:p>
    <w:p>
      <w:pPr>
        <w:pStyle w:val="Reference"/>
        <w:ind w:left="259" w:hanging="259"/>
      </w:pPr>
      <w:r>
        <w:t xml:space="preserve">[4] World Health Organization. SMART Guidelines - Digital Adaptation Kits: implementation research and technical support. 2022. </w:t>
      </w:r>
      <w:hyperlink r:id="rId14">
        <w:r>
          <w:rPr>
            <w:color w:val="2F75B5"/>
            <w:u w:val="single"/>
          </w:rPr>
          <w:t>https://www.who.int/publications/m/item/who-digital-accelerator-kits</w:t>
        </w:r>
      </w:hyperlink>
    </w:p>
    <w:p>
      <w:pPr>
        <w:pStyle w:val="Reference"/>
        <w:ind w:left="259" w:hanging="259"/>
      </w:pPr>
      <w:r>
        <w:t xml:space="preserve">[5] World Health Organization. Decision-support logic - SMART DAK SRV. 2026. </w:t>
      </w:r>
      <w:hyperlink r:id="rId15">
        <w:r>
          <w:rPr>
            <w:color w:val="2F75B5"/>
            <w:u w:val="single"/>
          </w:rPr>
          <w:t>https://smart.who.int/dak-srv/decision-logic.html</w:t>
        </w:r>
      </w:hyperlink>
    </w:p>
    <w:p>
      <w:pPr>
        <w:pStyle w:val="Reference"/>
        <w:ind w:left="259" w:hanging="259"/>
      </w:pPr>
      <w:r>
        <w:t xml:space="preserve">[6] World Health Organization. Recommendations on digital interventions for health system strengthening. 2019. </w:t>
      </w:r>
      <w:hyperlink r:id="rId16">
        <w:r>
          <w:rPr>
            <w:color w:val="2F75B5"/>
            <w:u w:val="single"/>
          </w:rPr>
          <w:t>https://www.who.int/publications/i/item/9789241550505</w:t>
        </w:r>
      </w:hyperlink>
    </w:p>
    <w:p>
      <w:pPr>
        <w:pStyle w:val="Reference"/>
        <w:ind w:left="259" w:hanging="259"/>
      </w:pPr>
      <w:r>
        <w:t xml:space="preserve">[7] World Health Organization. Ethics and governance of artificial intelligence for health. 2021. </w:t>
      </w:r>
      <w:hyperlink r:id="rId17">
        <w:r>
          <w:rPr>
            <w:color w:val="2F75B5"/>
            <w:u w:val="single"/>
          </w:rPr>
          <w:t>https://www.who.int/publications/i/item/9789240029200</w:t>
        </w:r>
      </w:hyperlink>
    </w:p>
    <w:p>
      <w:pPr>
        <w:pStyle w:val="Reference"/>
        <w:ind w:left="259" w:hanging="259"/>
      </w:pPr>
      <w:r>
        <w:t xml:space="preserve">[8] U.S. Food and Drug Administration. Clinical Decision Support Software Guidance for Industry and FDA Staff. 2026. </w:t>
      </w:r>
      <w:hyperlink r:id="rId18">
        <w:r>
          <w:rPr>
            <w:color w:val="2F75B5"/>
            <w:u w:val="single"/>
          </w:rPr>
          <w:t>https://www.fda.gov/regulatory-information/search-fda-guidance-documents/clinical-decision-support-software</w:t>
        </w:r>
      </w:hyperlink>
    </w:p>
    <w:p>
      <w:pPr>
        <w:pStyle w:val="Reference"/>
        <w:ind w:left="259" w:hanging="259"/>
      </w:pPr>
      <w:r>
        <w:t xml:space="preserve">[9] National Institute for Health and Care Excellence. Evidence standards framework for digital health technologies (ECD7). 2018; updated 2022. </w:t>
      </w:r>
      <w:hyperlink r:id="rId19">
        <w:r>
          <w:rPr>
            <w:color w:val="2F75B5"/>
            <w:u w:val="single"/>
          </w:rPr>
          <w:t>https://www.nice.org.uk/corporate/ecd7</w:t>
        </w:r>
      </w:hyperlink>
    </w:p>
    <w:p>
      <w:pPr>
        <w:pStyle w:val="Reference"/>
        <w:ind w:left="259" w:hanging="259"/>
      </w:pPr>
      <w:r>
        <w:t xml:space="preserve">[10] National Institute for Health and Care Excellence. Classification of digital health technologies. 2022. </w:t>
      </w:r>
      <w:hyperlink r:id="rId20">
        <w:r>
          <w:rPr>
            <w:color w:val="2F75B5"/>
            <w:u w:val="single"/>
          </w:rPr>
          <w:t>https://www.nice.org.uk/corporate/ecd7/chapter/section-b-classification-of-digital-health-technologies</w:t>
        </w:r>
      </w:hyperlink>
    </w:p>
    <w:p>
      <w:pPr>
        <w:pStyle w:val="Reference"/>
        <w:ind w:left="259" w:hanging="259"/>
      </w:pPr>
      <w:r>
        <w:t xml:space="preserve">[11] International Medical Device Regulators Forum. Software as a Medical Device: Clinical Evaluation. 2017. </w:t>
      </w:r>
      <w:hyperlink r:id="rId21">
        <w:r>
          <w:rPr>
            <w:color w:val="2F75B5"/>
            <w:u w:val="single"/>
          </w:rPr>
          <w:t>https://www.imdrf.org/documents/software-medical-device-samd-clinical-evaluation</w:t>
        </w:r>
      </w:hyperlink>
    </w:p>
    <w:p>
      <w:pPr>
        <w:pStyle w:val="Reference"/>
        <w:ind w:left="259" w:hanging="259"/>
      </w:pPr>
      <w:r>
        <w:t xml:space="preserve">[12] Department of Health, Philippines. Administrative Order No. 2007-0039: Regulation of Birthing Homes. 2007. </w:t>
      </w:r>
      <w:hyperlink r:id="rId22">
        <w:r>
          <w:rPr>
            <w:color w:val="2F75B5"/>
            <w:u w:val="single"/>
          </w:rPr>
          <w:t>https://elibrary.judiciary.gov.ph/thebookshelf/showdocs/10/52132</w:t>
        </w:r>
      </w:hyperlink>
    </w:p>
    <w:p>
      <w:pPr>
        <w:pStyle w:val="Reference"/>
        <w:ind w:left="259" w:hanging="259"/>
      </w:pPr>
      <w:r>
        <w:t xml:space="preserve">[13] National Privacy Commission, Philippines. Implementing Rules and Regulations of the Data Privacy Act of 2012. 2016. </w:t>
      </w:r>
      <w:hyperlink r:id="rId23">
        <w:r>
          <w:rPr>
            <w:color w:val="2F75B5"/>
            <w:u w:val="single"/>
          </w:rPr>
          <w:t>https://privacy.gov.ph/implementing-rules-regulations-data-privacy-act-2012/</w:t>
        </w:r>
      </w:hyperlink>
    </w:p>
    <w:p>
      <w:pPr>
        <w:pStyle w:val="Reference"/>
        <w:ind w:left="259" w:hanging="259"/>
      </w:pPr>
      <w:r>
        <w:t xml:space="preserve">[14] National Privacy Commission, Philippines. The right to be informed. current guidance. </w:t>
      </w:r>
      <w:hyperlink r:id="rId24">
        <w:r>
          <w:rPr>
            <w:color w:val="2F75B5"/>
            <w:u w:val="single"/>
          </w:rPr>
          <w:t>https://privacy.gov.ph/the-right-to-be-informed/</w:t>
        </w:r>
      </w:hyperlink>
    </w:p>
    <w:p>
      <w:pPr>
        <w:pStyle w:val="Heading1"/>
      </w:pPr>
      <w:r>
        <w:t>Appendix A. Pipeline Completion Checklist</w:t>
      </w:r>
    </w:p>
    <w:p>
      <w:pPr>
        <w:pStyle w:val="ListBullet"/>
        <w:spacing w:after="34"/>
      </w:pPr>
      <w:r>
        <w:t>Correct patient and current pregnancy are resolved.</w:t>
      </w:r>
    </w:p>
    <w:p>
      <w:pPr>
        <w:pStyle w:val="ListBullet"/>
        <w:spacing w:after="34"/>
      </w:pPr>
      <w:r>
        <w:t>User role is authorized.</w:t>
      </w:r>
    </w:p>
    <w:p>
      <w:pPr>
        <w:pStyle w:val="ListBullet"/>
        <w:spacing w:after="34"/>
      </w:pPr>
      <w:r>
        <w:t>Clinical records are pregnancy-linked and date/source-aware.</w:t>
      </w:r>
    </w:p>
    <w:p>
      <w:pPr>
        <w:pStyle w:val="ListBullet"/>
        <w:spacing w:after="34"/>
      </w:pPr>
      <w:r>
        <w:t>Input type, range, unit, vocabulary, consistency, and null semantics are validated.</w:t>
      </w:r>
    </w:p>
    <w:p>
      <w:pPr>
        <w:pStyle w:val="ListBullet"/>
        <w:spacing w:after="34"/>
      </w:pPr>
      <w:r>
        <w:t>Urgent/emergency screen occurs before routine processing.</w:t>
      </w:r>
    </w:p>
    <w:p>
      <w:pPr>
        <w:pStyle w:val="ListBullet"/>
        <w:spacing w:after="34"/>
      </w:pPr>
      <w:r>
        <w:t>Every deterministic rule is evaluated and traced.</w:t>
      </w:r>
    </w:p>
    <w:p>
      <w:pPr>
        <w:pStyle w:val="ListBullet"/>
        <w:spacing w:after="34"/>
      </w:pPr>
      <w:r>
        <w:t>Completeness is evaluated independently from rule HIGH.</w:t>
      </w:r>
    </w:p>
    <w:p>
      <w:pPr>
        <w:pStyle w:val="ListBullet"/>
        <w:spacing w:after="34"/>
      </w:pPr>
      <w:r>
        <w:t>ML payload matches the approved schema and version.</w:t>
      </w:r>
    </w:p>
    <w:p>
      <w:pPr>
        <w:pStyle w:val="ListBullet"/>
        <w:spacing w:after="34"/>
      </w:pPr>
      <w:r>
        <w:t>Only exact LOW/HIGH is accepted from Python.</w:t>
      </w:r>
    </w:p>
    <w:p>
      <w:pPr>
        <w:pStyle w:val="ListBullet"/>
        <w:spacing w:after="34"/>
      </w:pPr>
      <w:r>
        <w:t>Resolver precedence matches the authoritative rule.</w:t>
      </w:r>
    </w:p>
    <w:p>
      <w:pPr>
        <w:pStyle w:val="ListBullet"/>
        <w:spacing w:after="34"/>
      </w:pPr>
      <w:r>
        <w:t>Interactions are approved and non-additive.</w:t>
      </w:r>
    </w:p>
    <w:p>
      <w:pPr>
        <w:pStyle w:val="ListBullet"/>
        <w:spacing w:after="34"/>
      </w:pPr>
      <w:r>
        <w:t>Recommendation text comes from a governed library.</w:t>
      </w:r>
    </w:p>
    <w:p>
      <w:pPr>
        <w:pStyle w:val="ListBullet"/>
        <w:spacing w:after="34"/>
      </w:pPr>
      <w:r>
        <w:t>Explanation matches the actual trace.</w:t>
      </w:r>
    </w:p>
    <w:p>
      <w:pPr>
        <w:pStyle w:val="ListBullet"/>
        <w:spacing w:after="34"/>
      </w:pPr>
      <w:r>
        <w:t>Referral status distinguishes creation from completion.</w:t>
      </w:r>
    </w:p>
    <w:p>
      <w:pPr>
        <w:pStyle w:val="ListBullet"/>
        <w:spacing w:after="34"/>
      </w:pPr>
      <w:r>
        <w:t>Assessment, audit, versions, and user actions are saved.</w:t>
      </w:r>
    </w:p>
    <w:p>
      <w:pPr>
        <w:pStyle w:val="ListBullet"/>
        <w:spacing w:after="34"/>
      </w:pPr>
      <w:r>
        <w:t>Material changes trigger versioned recalculation.</w:t>
      </w:r>
    </w:p>
    <w:p>
      <w:pPr>
        <w:pStyle w:val="ListBullet"/>
        <w:spacing w:after="34"/>
      </w:pPr>
      <w:r>
        <w:t>Delivered episodes are read-only.</w:t>
      </w:r>
    </w:p>
    <w:p>
      <w:pPr>
        <w:pStyle w:val="ListBullet"/>
        <w:spacing w:after="34"/>
      </w:pPr>
      <w:r>
        <w:t>New pregnancy creates a fresh lifecycle.</w:t>
      </w:r>
    </w:p>
    <w:p>
      <w:pPr>
        <w:pStyle w:val="ListBullet"/>
        <w:spacing w:after="34"/>
      </w:pPr>
      <w:r>
        <w:t>Downtime and failure states are visible and conservative.</w:t>
      </w:r>
    </w:p>
    <w:p>
      <w:pPr>
        <w:pStyle w:val="Heading1"/>
      </w:pPr>
      <w:r>
        <w:t>Appendix B. Release-Blocking Pipeline Defects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320"/>
            <w:vAlign w:val="center"/>
            <w:tcMar>
              <w:top w:w="52" w:type="dxa"/>
              <w:bottom w:w="52" w:type="dxa"/>
              <w:start w:w="62" w:type="dxa"/>
              <w:end w:w="62" w:type="dxa"/>
            </w:tcMar>
            <w:shd w:fill="17365D"/>
          </w:tcPr>
          <w:p>
            <w:pPr>
              <w:pStyle w:val="TableHeader"/>
            </w:pPr>
            <w:r/>
            <w:r>
              <w:rPr>
                <w:b/>
                <w:color w:val="FFFFFF"/>
              </w:rPr>
              <w:t>Defect</w:t>
            </w:r>
          </w:p>
        </w:tc>
        <w:tc>
          <w:tcPr>
            <w:tcW w:type="dxa" w:w="6192"/>
            <w:vAlign w:val="center"/>
            <w:tcMar>
              <w:top w:w="52" w:type="dxa"/>
              <w:bottom w:w="52" w:type="dxa"/>
              <w:start w:w="62" w:type="dxa"/>
              <w:end w:w="62" w:type="dxa"/>
            </w:tcMar>
            <w:shd w:fill="17365D"/>
          </w:tcPr>
          <w:p>
            <w:pPr>
              <w:pStyle w:val="TableHeader"/>
            </w:pPr>
            <w:r/>
            <w:r>
              <w:rPr>
                <w:b/>
                <w:color w:val="FFFFFF"/>
              </w:rPr>
              <w:t>Why release must stop</w:t>
            </w:r>
          </w:p>
        </w:tc>
      </w:tr>
      <w:tr>
        <w:trPr>
          <w:cantSplit/>
        </w:trPr>
        <w:tc>
          <w:tcPr>
            <w:tcW w:type="dxa" w:w="4320"/>
            <w:vAlign w:val="center"/>
            <w:tcMar>
              <w:top w:w="52" w:type="dxa"/>
              <w:bottom w:w="52" w:type="dxa"/>
              <w:start w:w="62" w:type="dxa"/>
              <w:end w:w="62" w:type="dxa"/>
            </w:tcMar>
          </w:tcPr>
          <w:p>
            <w:pPr>
              <w:pStyle w:val="TableText"/>
            </w:pPr>
            <w:r/>
            <w:r>
              <w:rPr>
                <w:b w:val="0"/>
              </w:rPr>
              <w:t>LOW with missing required data</w:t>
            </w:r>
          </w:p>
        </w:tc>
        <w:tc>
          <w:tcPr>
            <w:tcW w:type="dxa" w:w="6192"/>
            <w:vAlign w:val="center"/>
            <w:tcMar>
              <w:top w:w="52" w:type="dxa"/>
              <w:bottom w:w="52" w:type="dxa"/>
              <w:start w:w="62" w:type="dxa"/>
              <w:end w:w="62" w:type="dxa"/>
            </w:tcMar>
          </w:tcPr>
          <w:p>
            <w:pPr>
              <w:pStyle w:val="TableText"/>
            </w:pPr>
            <w:r/>
            <w:r>
              <w:rPr>
                <w:b w:val="0"/>
              </w:rPr>
              <w:t>Creates false reassurance.</w:t>
            </w:r>
          </w:p>
        </w:tc>
      </w:tr>
      <w:tr>
        <w:trPr>
          <w:cantSplit/>
        </w:trPr>
        <w:tc>
          <w:tcPr>
            <w:tcW w:type="dxa" w:w="4320"/>
            <w:vAlign w:val="center"/>
            <w:tcMar>
              <w:top w:w="52" w:type="dxa"/>
              <w:bottom w:w="52" w:type="dxa"/>
              <w:start w:w="62" w:type="dxa"/>
              <w:end w:w="62" w:type="dxa"/>
            </w:tcMar>
            <w:shd w:fill="EDF4FA"/>
          </w:tcPr>
          <w:p>
            <w:pPr>
              <w:pStyle w:val="TableText"/>
            </w:pPr>
            <w:r/>
            <w:r>
              <w:rPr>
                <w:b w:val="0"/>
              </w:rPr>
              <w:t>ML LOW cancels deterministic HIGH</w:t>
            </w:r>
          </w:p>
        </w:tc>
        <w:tc>
          <w:tcPr>
            <w:tcW w:type="dxa" w:w="6192"/>
            <w:vAlign w:val="center"/>
            <w:tcMar>
              <w:top w:w="52" w:type="dxa"/>
              <w:bottom w:w="52" w:type="dxa"/>
              <w:start w:w="62" w:type="dxa"/>
              <w:end w:w="62" w:type="dxa"/>
            </w:tcMar>
            <w:shd w:fill="EDF4FA"/>
          </w:tcPr>
          <w:p>
            <w:pPr>
              <w:pStyle w:val="TableText"/>
            </w:pPr>
            <w:r/>
            <w:r>
              <w:rPr>
                <w:b w:val="0"/>
              </w:rPr>
              <w:t>Violates core safety precedence.</w:t>
            </w:r>
          </w:p>
        </w:tc>
      </w:tr>
      <w:tr>
        <w:trPr>
          <w:cantSplit/>
        </w:trPr>
        <w:tc>
          <w:tcPr>
            <w:tcW w:type="dxa" w:w="4320"/>
            <w:vAlign w:val="center"/>
            <w:tcMar>
              <w:top w:w="52" w:type="dxa"/>
              <w:bottom w:w="52" w:type="dxa"/>
              <w:start w:w="62" w:type="dxa"/>
              <w:end w:w="62" w:type="dxa"/>
            </w:tcMar>
          </w:tcPr>
          <w:p>
            <w:pPr>
              <w:pStyle w:val="TableText"/>
            </w:pPr>
            <w:r/>
            <w:r>
              <w:rPr>
                <w:b w:val="0"/>
              </w:rPr>
              <w:t>Urgent action waits for ML or routine completion</w:t>
            </w:r>
          </w:p>
        </w:tc>
        <w:tc>
          <w:tcPr>
            <w:tcW w:type="dxa" w:w="6192"/>
            <w:vAlign w:val="center"/>
            <w:tcMar>
              <w:top w:w="52" w:type="dxa"/>
              <w:bottom w:w="52" w:type="dxa"/>
              <w:start w:w="62" w:type="dxa"/>
              <w:end w:w="62" w:type="dxa"/>
            </w:tcMar>
          </w:tcPr>
          <w:p>
            <w:pPr>
              <w:pStyle w:val="TableText"/>
            </w:pPr>
            <w:r/>
            <w:r>
              <w:rPr>
                <w:b w:val="0"/>
              </w:rPr>
              <w:t>May delay necessary care.</w:t>
            </w:r>
          </w:p>
        </w:tc>
      </w:tr>
      <w:tr>
        <w:trPr>
          <w:cantSplit/>
        </w:trPr>
        <w:tc>
          <w:tcPr>
            <w:tcW w:type="dxa" w:w="4320"/>
            <w:vAlign w:val="center"/>
            <w:tcMar>
              <w:top w:w="52" w:type="dxa"/>
              <w:bottom w:w="52" w:type="dxa"/>
              <w:start w:w="62" w:type="dxa"/>
              <w:end w:w="62" w:type="dxa"/>
            </w:tcMar>
            <w:shd w:fill="EDF4FA"/>
          </w:tcPr>
          <w:p>
            <w:pPr>
              <w:pStyle w:val="TableText"/>
            </w:pPr>
            <w:r/>
            <w:r>
              <w:rPr>
                <w:b w:val="0"/>
              </w:rPr>
              <w:t>Rule engine stops after first reason</w:t>
            </w:r>
          </w:p>
        </w:tc>
        <w:tc>
          <w:tcPr>
            <w:tcW w:type="dxa" w:w="6192"/>
            <w:vAlign w:val="center"/>
            <w:tcMar>
              <w:top w:w="52" w:type="dxa"/>
              <w:bottom w:w="52" w:type="dxa"/>
              <w:start w:w="62" w:type="dxa"/>
              <w:end w:w="62" w:type="dxa"/>
            </w:tcMar>
            <w:shd w:fill="EDF4FA"/>
          </w:tcPr>
          <w:p>
            <w:pPr>
              <w:pStyle w:val="TableText"/>
            </w:pPr>
            <w:r/>
            <w:r>
              <w:rPr>
                <w:b w:val="0"/>
              </w:rPr>
              <w:t>Produces incomplete explanation and recommendation.</w:t>
            </w:r>
          </w:p>
        </w:tc>
      </w:tr>
      <w:tr>
        <w:trPr>
          <w:cantSplit/>
        </w:trPr>
        <w:tc>
          <w:tcPr>
            <w:tcW w:type="dxa" w:w="4320"/>
            <w:vAlign w:val="center"/>
            <w:tcMar>
              <w:top w:w="52" w:type="dxa"/>
              <w:bottom w:w="52" w:type="dxa"/>
              <w:start w:w="62" w:type="dxa"/>
              <w:end w:w="62" w:type="dxa"/>
            </w:tcMar>
          </w:tcPr>
          <w:p>
            <w:pPr>
              <w:pStyle w:val="TableText"/>
            </w:pPr>
            <w:r/>
            <w:r>
              <w:rPr>
                <w:b w:val="0"/>
              </w:rPr>
              <w:t>Invalid ML response treated as LOW</w:t>
            </w:r>
          </w:p>
        </w:tc>
        <w:tc>
          <w:tcPr>
            <w:tcW w:type="dxa" w:w="6192"/>
            <w:vAlign w:val="center"/>
            <w:tcMar>
              <w:top w:w="52" w:type="dxa"/>
              <w:bottom w:w="52" w:type="dxa"/>
              <w:start w:w="62" w:type="dxa"/>
              <w:end w:w="62" w:type="dxa"/>
            </w:tcMar>
          </w:tcPr>
          <w:p>
            <w:pPr>
              <w:pStyle w:val="TableText"/>
            </w:pPr>
            <w:r/>
            <w:r>
              <w:rPr>
                <w:b w:val="0"/>
              </w:rPr>
              <w:t>Fabricates reassurance.</w:t>
            </w:r>
          </w:p>
        </w:tc>
      </w:tr>
      <w:tr>
        <w:trPr>
          <w:cantSplit/>
        </w:trPr>
        <w:tc>
          <w:tcPr>
            <w:tcW w:type="dxa" w:w="4320"/>
            <w:vAlign w:val="center"/>
            <w:tcMar>
              <w:top w:w="52" w:type="dxa"/>
              <w:bottom w:w="52" w:type="dxa"/>
              <w:start w:w="62" w:type="dxa"/>
              <w:end w:w="62" w:type="dxa"/>
            </w:tcMar>
            <w:shd w:fill="EDF4FA"/>
          </w:tcPr>
          <w:p>
            <w:pPr>
              <w:pStyle w:val="TableText"/>
            </w:pPr>
            <w:r/>
            <w:r>
              <w:rPr>
                <w:b w:val="0"/>
              </w:rPr>
              <w:t>Explanation does not match decision trace</w:t>
            </w:r>
          </w:p>
        </w:tc>
        <w:tc>
          <w:tcPr>
            <w:tcW w:type="dxa" w:w="6192"/>
            <w:vAlign w:val="center"/>
            <w:tcMar>
              <w:top w:w="52" w:type="dxa"/>
              <w:bottom w:w="52" w:type="dxa"/>
              <w:start w:w="62" w:type="dxa"/>
              <w:end w:w="62" w:type="dxa"/>
            </w:tcMar>
            <w:shd w:fill="EDF4FA"/>
          </w:tcPr>
          <w:p>
            <w:pPr>
              <w:pStyle w:val="TableText"/>
            </w:pPr>
            <w:r/>
            <w:r>
              <w:rPr>
                <w:b w:val="0"/>
              </w:rPr>
              <w:t>Prevents independent review.</w:t>
            </w:r>
          </w:p>
        </w:tc>
      </w:tr>
      <w:tr>
        <w:trPr>
          <w:cantSplit/>
        </w:trPr>
        <w:tc>
          <w:tcPr>
            <w:tcW w:type="dxa" w:w="4320"/>
            <w:vAlign w:val="center"/>
            <w:tcMar>
              <w:top w:w="52" w:type="dxa"/>
              <w:bottom w:w="52" w:type="dxa"/>
              <w:start w:w="62" w:type="dxa"/>
              <w:end w:w="62" w:type="dxa"/>
            </w:tcMar>
          </w:tcPr>
          <w:p>
            <w:pPr>
              <w:pStyle w:val="TableText"/>
            </w:pPr>
            <w:r/>
            <w:r>
              <w:rPr>
                <w:b w:val="0"/>
              </w:rPr>
              <w:t>Referral form treated as completed care</w:t>
            </w:r>
          </w:p>
        </w:tc>
        <w:tc>
          <w:tcPr>
            <w:tcW w:type="dxa" w:w="6192"/>
            <w:vAlign w:val="center"/>
            <w:tcMar>
              <w:top w:w="52" w:type="dxa"/>
              <w:bottom w:w="52" w:type="dxa"/>
              <w:start w:w="62" w:type="dxa"/>
              <w:end w:w="62" w:type="dxa"/>
            </w:tcMar>
          </w:tcPr>
          <w:p>
            <w:pPr>
              <w:pStyle w:val="TableText"/>
            </w:pPr>
            <w:r/>
            <w:r>
              <w:rPr>
                <w:b w:val="0"/>
              </w:rPr>
              <w:t>Hides continuity failure.</w:t>
            </w:r>
          </w:p>
        </w:tc>
      </w:tr>
      <w:tr>
        <w:trPr>
          <w:cantSplit/>
        </w:trPr>
        <w:tc>
          <w:tcPr>
            <w:tcW w:type="dxa" w:w="4320"/>
            <w:vAlign w:val="center"/>
            <w:tcMar>
              <w:top w:w="52" w:type="dxa"/>
              <w:bottom w:w="52" w:type="dxa"/>
              <w:start w:w="62" w:type="dxa"/>
              <w:end w:w="62" w:type="dxa"/>
            </w:tcMar>
            <w:shd w:fill="EDF4FA"/>
          </w:tcPr>
          <w:p>
            <w:pPr>
              <w:pStyle w:val="TableText"/>
            </w:pPr>
            <w:r/>
            <w:r>
              <w:rPr>
                <w:b w:val="0"/>
              </w:rPr>
              <w:t>Historical result overwritten</w:t>
            </w:r>
          </w:p>
        </w:tc>
        <w:tc>
          <w:tcPr>
            <w:tcW w:type="dxa" w:w="6192"/>
            <w:vAlign w:val="center"/>
            <w:tcMar>
              <w:top w:w="52" w:type="dxa"/>
              <w:bottom w:w="52" w:type="dxa"/>
              <w:start w:w="62" w:type="dxa"/>
              <w:end w:w="62" w:type="dxa"/>
            </w:tcMar>
            <w:shd w:fill="EDF4FA"/>
          </w:tcPr>
          <w:p>
            <w:pPr>
              <w:pStyle w:val="TableText"/>
            </w:pPr>
            <w:r/>
            <w:r>
              <w:rPr>
                <w:b w:val="0"/>
              </w:rPr>
              <w:t>Destroys auditability.</w:t>
            </w:r>
          </w:p>
        </w:tc>
      </w:tr>
      <w:tr>
        <w:trPr>
          <w:cantSplit/>
        </w:trPr>
        <w:tc>
          <w:tcPr>
            <w:tcW w:type="dxa" w:w="4320"/>
            <w:vAlign w:val="center"/>
            <w:tcMar>
              <w:top w:w="52" w:type="dxa"/>
              <w:bottom w:w="52" w:type="dxa"/>
              <w:start w:w="62" w:type="dxa"/>
              <w:end w:w="62" w:type="dxa"/>
            </w:tcMar>
          </w:tcPr>
          <w:p>
            <w:pPr>
              <w:pStyle w:val="TableText"/>
            </w:pPr>
            <w:r/>
            <w:r>
              <w:rPr>
                <w:b w:val="0"/>
              </w:rPr>
              <w:t>Delivered pregnancy editable</w:t>
            </w:r>
          </w:p>
        </w:tc>
        <w:tc>
          <w:tcPr>
            <w:tcW w:type="dxa" w:w="6192"/>
            <w:vAlign w:val="center"/>
            <w:tcMar>
              <w:top w:w="52" w:type="dxa"/>
              <w:bottom w:w="52" w:type="dxa"/>
              <w:start w:w="62" w:type="dxa"/>
              <w:end w:w="62" w:type="dxa"/>
            </w:tcMar>
          </w:tcPr>
          <w:p>
            <w:pPr>
              <w:pStyle w:val="TableText"/>
            </w:pPr>
            <w:r/>
            <w:r>
              <w:rPr>
                <w:b w:val="0"/>
              </w:rPr>
              <w:t>Corrupts clinical history.</w:t>
            </w:r>
          </w:p>
        </w:tc>
      </w:tr>
      <w:tr>
        <w:trPr>
          <w:cantSplit/>
        </w:trPr>
        <w:tc>
          <w:tcPr>
            <w:tcW w:type="dxa" w:w="4320"/>
            <w:vAlign w:val="center"/>
            <w:tcMar>
              <w:top w:w="52" w:type="dxa"/>
              <w:bottom w:w="52" w:type="dxa"/>
              <w:start w:w="62" w:type="dxa"/>
              <w:end w:w="62" w:type="dxa"/>
            </w:tcMar>
            <w:shd w:fill="EDF4FA"/>
          </w:tcPr>
          <w:p>
            <w:pPr>
              <w:pStyle w:val="TableText"/>
            </w:pPr>
            <w:r/>
            <w:r>
              <w:rPr>
                <w:b w:val="0"/>
              </w:rPr>
              <w:t>Wrong pregnancy receives assessment</w:t>
            </w:r>
          </w:p>
        </w:tc>
        <w:tc>
          <w:tcPr>
            <w:tcW w:type="dxa" w:w="6192"/>
            <w:vAlign w:val="center"/>
            <w:tcMar>
              <w:top w:w="52" w:type="dxa"/>
              <w:bottom w:w="52" w:type="dxa"/>
              <w:start w:w="62" w:type="dxa"/>
              <w:end w:w="62" w:type="dxa"/>
            </w:tcMar>
            <w:shd w:fill="EDF4FA"/>
          </w:tcPr>
          <w:p>
            <w:pPr>
              <w:pStyle w:val="TableText"/>
            </w:pPr>
            <w:r/>
            <w:r>
              <w:rPr>
                <w:b w:val="0"/>
              </w:rPr>
              <w:t>Patient-safety and privacy incident.</w:t>
            </w:r>
          </w:p>
        </w:tc>
      </w:tr>
      <w:tr>
        <w:trPr>
          <w:cantSplit/>
        </w:trPr>
        <w:tc>
          <w:tcPr>
            <w:tcW w:type="dxa" w:w="4320"/>
            <w:vAlign w:val="center"/>
            <w:tcMar>
              <w:top w:w="52" w:type="dxa"/>
              <w:bottom w:w="52" w:type="dxa"/>
              <w:start w:w="62" w:type="dxa"/>
              <w:end w:w="62" w:type="dxa"/>
            </w:tcMar>
          </w:tcPr>
          <w:p>
            <w:pPr>
              <w:pStyle w:val="TableText"/>
            </w:pPr>
            <w:r/>
            <w:r>
              <w:rPr>
                <w:b w:val="0"/>
              </w:rPr>
              <w:t>Unknown converted silently to No</w:t>
            </w:r>
          </w:p>
        </w:tc>
        <w:tc>
          <w:tcPr>
            <w:tcW w:type="dxa" w:w="6192"/>
            <w:vAlign w:val="center"/>
            <w:tcMar>
              <w:top w:w="52" w:type="dxa"/>
              <w:bottom w:w="52" w:type="dxa"/>
              <w:start w:w="62" w:type="dxa"/>
              <w:end w:w="62" w:type="dxa"/>
            </w:tcMar>
          </w:tcPr>
          <w:p>
            <w:pPr>
              <w:pStyle w:val="TableText"/>
            </w:pPr>
            <w:r/>
            <w:r>
              <w:rPr>
                <w:b w:val="0"/>
              </w:rPr>
              <w:t>Data-semantic safety error.</w:t>
            </w:r>
          </w:p>
        </w:tc>
      </w:tr>
      <w:tr>
        <w:trPr>
          <w:cantSplit/>
        </w:trPr>
        <w:tc>
          <w:tcPr>
            <w:tcW w:type="dxa" w:w="4320"/>
            <w:vAlign w:val="center"/>
            <w:tcMar>
              <w:top w:w="52" w:type="dxa"/>
              <w:bottom w:w="52" w:type="dxa"/>
              <w:start w:w="62" w:type="dxa"/>
              <w:end w:w="62" w:type="dxa"/>
            </w:tcMar>
            <w:shd w:fill="EDF4FA"/>
          </w:tcPr>
          <w:p>
            <w:pPr>
              <w:pStyle w:val="TableText"/>
            </w:pPr>
            <w:r/>
            <w:r>
              <w:rPr>
                <w:b w:val="0"/>
              </w:rPr>
              <w:t>Unversioned rule/model/recommendation change</w:t>
            </w:r>
          </w:p>
        </w:tc>
        <w:tc>
          <w:tcPr>
            <w:tcW w:type="dxa" w:w="6192"/>
            <w:vAlign w:val="center"/>
            <w:tcMar>
              <w:top w:w="52" w:type="dxa"/>
              <w:bottom w:w="52" w:type="dxa"/>
              <w:start w:w="62" w:type="dxa"/>
              <w:end w:w="62" w:type="dxa"/>
            </w:tcMar>
            <w:shd w:fill="EDF4FA"/>
          </w:tcPr>
          <w:p>
            <w:pPr>
              <w:pStyle w:val="TableText"/>
            </w:pPr>
            <w:r/>
            <w:r>
              <w:rPr>
                <w:b w:val="0"/>
              </w:rPr>
              <w:t>Historical decision cannot be reconstructed.</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3 - Risk Assessment Pipeline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teams/digital-health-and-innovation/smart-guidelines" TargetMode="External"/><Relationship Id="rId12" Type="http://schemas.openxmlformats.org/officeDocument/2006/relationships/hyperlink" Target="https://smart.who.int/" TargetMode="External"/><Relationship Id="rId13" Type="http://schemas.openxmlformats.org/officeDocument/2006/relationships/hyperlink" Target="https://www.who.int/publications/i/item/9789240020306" TargetMode="External"/><Relationship Id="rId14" Type="http://schemas.openxmlformats.org/officeDocument/2006/relationships/hyperlink" Target="https://www.who.int/publications/m/item/who-digital-accelerator-kits" TargetMode="External"/><Relationship Id="rId15" Type="http://schemas.openxmlformats.org/officeDocument/2006/relationships/hyperlink" Target="https://smart.who.int/dak-srv/decision-logic.html" TargetMode="External"/><Relationship Id="rId16" Type="http://schemas.openxmlformats.org/officeDocument/2006/relationships/hyperlink" Target="https://www.who.int/publications/i/item/9789241550505" TargetMode="External"/><Relationship Id="rId17" Type="http://schemas.openxmlformats.org/officeDocument/2006/relationships/hyperlink" Target="https://www.who.int/publications/i/item/9789240029200" TargetMode="External"/><Relationship Id="rId18" Type="http://schemas.openxmlformats.org/officeDocument/2006/relationships/hyperlink" Target="https://www.fda.gov/regulatory-information/search-fda-guidance-documents/clinical-decision-support-software" TargetMode="External"/><Relationship Id="rId19" Type="http://schemas.openxmlformats.org/officeDocument/2006/relationships/hyperlink" Target="https://www.nice.org.uk/corporate/ecd7" TargetMode="External"/><Relationship Id="rId20" Type="http://schemas.openxmlformats.org/officeDocument/2006/relationships/hyperlink" Target="https://www.nice.org.uk/corporate/ecd7/chapter/section-b-classification-of-digital-health-technologies" TargetMode="External"/><Relationship Id="rId21" Type="http://schemas.openxmlformats.org/officeDocument/2006/relationships/hyperlink" Target="https://www.imdrf.org/documents/software-medical-device-samd-clinical-evaluation" TargetMode="External"/><Relationship Id="rId22" Type="http://schemas.openxmlformats.org/officeDocument/2006/relationships/hyperlink" Target="https://elibrary.judiciary.gov.ph/thebookshelf/showdocs/10/52132" TargetMode="External"/><Relationship Id="rId23" Type="http://schemas.openxmlformats.org/officeDocument/2006/relationships/hyperlink" Target="https://privacy.gov.ph/implementing-rules-regulations-data-privacy-act-2012/" TargetMode="External"/><Relationship Id="rId24" Type="http://schemas.openxmlformats.org/officeDocument/2006/relationships/hyperlink" Target="https://privacy.gov.ph/the-right-to-be-inform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3 - Risk Assessment Pipeline</dc:title>
  <dc:subject>End-to-end operational pipeline for the explainable maternity CDSS</dc:subject>
  <dc:creator>Capstone Research Team</dc:creator>
  <cp:keywords>CDSS, risk assessment pipeline, maternity, Laravel, Random Forest, referral,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