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2F75B5"/>
          <w:sz w:val="26"/>
        </w:rPr>
        <w:t>DOCUMENT 5</w:t>
      </w:r>
    </w:p>
    <w:p>
      <w:pPr>
        <w:pStyle w:val="Title"/>
        <w:jc w:val="center"/>
      </w:pPr>
      <w:r>
        <w:t>Risk Index Framework</w:t>
      </w:r>
    </w:p>
    <w:p>
      <w:pPr>
        <w:jc w:val="center"/>
      </w:pPr>
      <w:r>
        <w:rPr>
          <w:b/>
          <w:color w:val="17365D"/>
          <w:sz w:val="36"/>
        </w:rPr>
        <w:t>PART 6</w:t>
      </w:r>
    </w:p>
    <w:p>
      <w:pPr>
        <w:pStyle w:val="Title"/>
        <w:jc w:val="center"/>
      </w:pPr>
      <w:r>
        <w:t>Risk Confidence Framework</w:t>
      </w:r>
    </w:p>
    <w:p>
      <w:pPr>
        <w:pStyle w:val="Subtitle"/>
        <w:jc w:val="center"/>
      </w:pPr>
      <w:r>
        <w:t>Confidence Dimensions, Data Quality, Rule and ML Reliability,</w:t>
        <w:br/>
        <w:t>Hybrid Decision Confidence, Degradation, Recovery, Validation, and Governance</w:t>
      </w:r>
    </w:p>
    <w:p/>
    <w:tbl>
      <w:tblPr>
        <w:tblW w:type="auto" w:w="0"/>
        <w:tblLook w:firstColumn="1" w:firstRow="1" w:lastColumn="0" w:lastRow="0" w:noHBand="0" w:noVBand="1" w:val="04A0"/>
      </w:tblPr>
      <w:tblGrid>
        <w:gridCol w:w="10282"/>
      </w:tblGrid>
      <w:tr>
        <w:tc>
          <w:tcPr>
            <w:tcW w:type="dxa" w:w="10282"/>
            <w:shd w:fill="E4DFEC"/>
            <w:tcBorders>
              <w:top w:val="single" w:sz="8" w:color="7030A0"/>
              <w:left w:val="single" w:sz="8" w:color="7030A0"/>
              <w:bottom w:val="single" w:sz="8" w:color="7030A0"/>
              <w:right w:val="single" w:sz="8" w:color="7030A0"/>
            </w:tcBorders>
            <w:tcMar>
              <w:top w:w="92" w:type="dxa"/>
              <w:bottom w:w="92" w:type="dxa"/>
              <w:start w:w="102" w:type="dxa"/>
              <w:end w:w="102" w:type="dxa"/>
            </w:tcMar>
          </w:tcPr>
          <w:p>
            <w:pPr>
              <w:pStyle w:val="Callout"/>
            </w:pPr>
            <w:r/>
            <w:r>
              <w:rPr>
                <w:b/>
                <w:color w:val="7030A0"/>
              </w:rPr>
              <w:t>Purpose of this chapter</w:t>
              <w:br/>
            </w:r>
            <w:r>
              <w:t>Part 6 defines what confidence means in the maternity CDSS, what it does not mean, how confidence depends on evidence and execution quality, how it degrades and recovers, and how it shall be represented without misleading clinicians or patients with unsupported numerical certainty.</w:t>
            </w:r>
          </w:p>
        </w:tc>
      </w:tr>
    </w:tbl>
    <w:p>
      <w:pPr>
        <w:spacing w:after="20"/>
      </w:pPr>
    </w:p>
    <w:p>
      <w:pPr>
        <w:spacing w:before="36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Authoritative confidence and uncertainty specification | July 2026</w:t>
      </w:r>
    </w:p>
    <w:p>
      <w:r>
        <w:br w:type="page"/>
      </w:r>
    </w:p>
    <w:p>
      <w:pPr>
        <w:pStyle w:val="Heading1"/>
      </w:pPr>
      <w:r>
        <w:t>Clinical Safety Statement</w:t>
      </w: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2" w:type="dxa"/>
              <w:bottom w:w="92" w:type="dxa"/>
              <w:start w:w="102" w:type="dxa"/>
              <w:end w:w="102" w:type="dxa"/>
            </w:tcMar>
          </w:tcPr>
          <w:p>
            <w:pPr>
              <w:pStyle w:val="Callout"/>
            </w:pPr>
            <w:r/>
            <w:r>
              <w:rPr>
                <w:b/>
                <w:color w:val="C00000"/>
              </w:rPr>
              <w:t>Confidence is not a diagnosis</w:t>
              <w:br/>
            </w:r>
            <w:r>
              <w:t>No confidence label, model score, agreement indicator, or explanation shall be interpreted as proof that a patient is safe, that an adverse outcome will occur, or that a clinician may stop independent assessment. Confidence qualifies the reliability of the decision process and its evidence; it does not replace professional judgment, referral, emergency action, or follow-up.</w:t>
            </w:r>
          </w:p>
        </w:tc>
      </w:tr>
    </w:tbl>
    <w:p>
      <w:pPr>
        <w:spacing w:after="20"/>
      </w:pPr>
    </w:p>
    <w:p>
      <w:pPr>
        <w:pStyle w:val="Heading1"/>
      </w:pPr>
      <w:r>
        <w:t>Executive Summary</w:t>
      </w:r>
    </w:p>
    <w:p>
      <w:r>
        <w:t>Risk and confidence answer different questions. Risk describes the category produced by the CDSS: HIGH, LOW, or ASSESSMENT INCOMPLETE. Confidence describes how strongly the available evidence, data quality, algorithm execution, and traceability support that result. A HIGH result may be supported with strong confidence when a validated deterministic rule is triggered by reliable data, but it may also coexist with unresolved information. A LOW result requires stricter confidence conditions because false reassurance is particularly unsafe.</w:t>
      </w:r>
    </w:p>
    <w:p>
      <w:r>
        <w:t>This framework does not introduce a single numerical confidence percentage. The current implementation does not contain a validated clinical-confidence model, calibrated probability output, or local threshold study that would justify such a number. Instead, confidence is represented through explicit components: data completeness and validity, deterministic-rule trace, ML execution validity, rule-ML agreement or conflict, explanation traceability, system execution status, and known limitations.</w:t>
      </w:r>
    </w:p>
    <w:p>
      <w:r>
        <w:t>WHO guidance emphasizes transparency, accountability, human autonomy, safety, and explainability in health AI. FDA's 2026 CDS guidance emphasizes enabling health professionals to independently review the basis of recommendations, including required inputs, data quality requirements, algorithm methods, validation evidence, and patient-specific knowns and unknowns. NICE's evidence framework requires proportionate evidence, technical reliability, characterization of uncertainty, and lifecycle evaluation.</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Central confidence rule</w:t>
              <w:br/>
            </w:r>
            <w:r>
              <w:t>The system shall communicate the evidence supporting a result and the limitations affecting it, rather than presenting an unsupported percentage that may be mistaken for clinical certainty.</w:t>
            </w:r>
          </w:p>
        </w:tc>
      </w:tr>
    </w:tbl>
    <w:p>
      <w:pPr>
        <w:spacing w:after="20"/>
      </w:pPr>
    </w:p>
    <w:p>
      <w:pPr>
        <w:pStyle w:val="Heading1"/>
      </w:pPr>
      <w:r>
        <w:t>1. Purpose and Scope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12"/>
            <w:vAlign w:val="center"/>
            <w:tcMar>
              <w:top w:w="52" w:type="dxa"/>
              <w:bottom w:w="52" w:type="dxa"/>
              <w:start w:w="62" w:type="dxa"/>
              <w:end w:w="62" w:type="dxa"/>
            </w:tcMar>
            <w:shd w:fill="17365D"/>
          </w:tcPr>
          <w:p>
            <w:pPr>
              <w:pStyle w:val="TableHeader"/>
            </w:pPr>
            <w:r/>
            <w:r>
              <w:rPr>
                <w:b/>
                <w:color w:val="FFFFFF"/>
              </w:rPr>
              <w:t>In scope</w:t>
            </w:r>
          </w:p>
        </w:tc>
        <w:tc>
          <w:tcPr>
            <w:tcW w:type="dxa" w:w="5112"/>
            <w:vAlign w:val="center"/>
            <w:tcMar>
              <w:top w:w="52" w:type="dxa"/>
              <w:bottom w:w="52" w:type="dxa"/>
              <w:start w:w="62" w:type="dxa"/>
              <w:end w:w="62" w:type="dxa"/>
            </w:tcMar>
            <w:shd w:fill="17365D"/>
          </w:tcPr>
          <w:p>
            <w:pPr>
              <w:pStyle w:val="TableHeader"/>
            </w:pPr>
            <w:r/>
            <w:r>
              <w:rPr>
                <w:b/>
                <w:color w:val="FFFFFF"/>
              </w:rPr>
              <w:t>Outside scope</w:t>
            </w:r>
          </w:p>
        </w:tc>
      </w:tr>
      <w:tr>
        <w:trPr>
          <w:cantSplit/>
        </w:trPr>
        <w:tc>
          <w:tcPr>
            <w:tcW w:type="dxa" w:w="5112"/>
            <w:vAlign w:val="center"/>
            <w:tcMar>
              <w:top w:w="52" w:type="dxa"/>
              <w:bottom w:w="52" w:type="dxa"/>
              <w:start w:w="62" w:type="dxa"/>
              <w:end w:w="62" w:type="dxa"/>
            </w:tcMar>
          </w:tcPr>
          <w:p>
            <w:pPr>
              <w:pStyle w:val="TableText"/>
            </w:pPr>
            <w:r/>
            <w:r>
              <w:rPr>
                <w:b w:val="0"/>
              </w:rPr>
              <w:t>Defining confidence dimensions for data, rules, ML, decisions, explanations, and software execution.</w:t>
            </w:r>
          </w:p>
        </w:tc>
        <w:tc>
          <w:tcPr>
            <w:tcW w:type="dxa" w:w="5112"/>
            <w:vAlign w:val="center"/>
            <w:tcMar>
              <w:top w:w="52" w:type="dxa"/>
              <w:bottom w:w="52" w:type="dxa"/>
              <w:start w:w="62" w:type="dxa"/>
              <w:end w:w="62" w:type="dxa"/>
            </w:tcMar>
          </w:tcPr>
          <w:p>
            <w:pPr>
              <w:pStyle w:val="TableText"/>
            </w:pPr>
            <w:r/>
            <w:r>
              <w:rPr>
                <w:b w:val="0"/>
              </w:rPr>
              <w:t>Claiming that a model score is the patient's true probability of an adverse outcome.</w:t>
            </w:r>
          </w:p>
        </w:tc>
      </w:tr>
      <w:tr>
        <w:trPr>
          <w:cantSplit/>
        </w:trPr>
        <w:tc>
          <w:tcPr>
            <w:tcW w:type="dxa" w:w="5112"/>
            <w:vAlign w:val="center"/>
            <w:tcMar>
              <w:top w:w="52" w:type="dxa"/>
              <w:bottom w:w="52" w:type="dxa"/>
              <w:start w:w="62" w:type="dxa"/>
              <w:end w:w="62" w:type="dxa"/>
            </w:tcMar>
            <w:shd w:fill="EDF4FA"/>
          </w:tcPr>
          <w:p>
            <w:pPr>
              <w:pStyle w:val="TableText"/>
            </w:pPr>
            <w:r/>
            <w:r>
              <w:rPr>
                <w:b w:val="0"/>
              </w:rPr>
              <w:t>Specifying confidence degradation, recovery, and lifecycle behavior.</w:t>
            </w:r>
          </w:p>
        </w:tc>
        <w:tc>
          <w:tcPr>
            <w:tcW w:type="dxa" w:w="5112"/>
            <w:vAlign w:val="center"/>
            <w:tcMar>
              <w:top w:w="52" w:type="dxa"/>
              <w:bottom w:w="52" w:type="dxa"/>
              <w:start w:w="62" w:type="dxa"/>
              <w:end w:w="62" w:type="dxa"/>
            </w:tcMar>
            <w:shd w:fill="EDF4FA"/>
          </w:tcPr>
          <w:p>
            <w:pPr>
              <w:pStyle w:val="TableText"/>
            </w:pPr>
            <w:r/>
            <w:r>
              <w:rPr>
                <w:b w:val="0"/>
              </w:rPr>
              <w:t>Creating a diagnosis or treatment recommendation from confidence alone.</w:t>
            </w:r>
          </w:p>
        </w:tc>
      </w:tr>
      <w:tr>
        <w:trPr>
          <w:cantSplit/>
        </w:trPr>
        <w:tc>
          <w:tcPr>
            <w:tcW w:type="dxa" w:w="5112"/>
            <w:vAlign w:val="center"/>
            <w:tcMar>
              <w:top w:w="52" w:type="dxa"/>
              <w:bottom w:w="52" w:type="dxa"/>
              <w:start w:w="62" w:type="dxa"/>
              <w:end w:w="62" w:type="dxa"/>
            </w:tcMar>
          </w:tcPr>
          <w:p>
            <w:pPr>
              <w:pStyle w:val="TableText"/>
            </w:pPr>
            <w:r/>
            <w:r>
              <w:rPr>
                <w:b w:val="0"/>
              </w:rPr>
              <w:t>Mapping confidence evidence to the current Laravel-Python architecture.</w:t>
            </w:r>
          </w:p>
        </w:tc>
        <w:tc>
          <w:tcPr>
            <w:tcW w:type="dxa" w:w="5112"/>
            <w:vAlign w:val="center"/>
            <w:tcMar>
              <w:top w:w="52" w:type="dxa"/>
              <w:bottom w:w="52" w:type="dxa"/>
              <w:start w:w="62" w:type="dxa"/>
              <w:end w:w="62" w:type="dxa"/>
            </w:tcMar>
          </w:tcPr>
          <w:p>
            <w:pPr>
              <w:pStyle w:val="TableText"/>
            </w:pPr>
            <w:r/>
            <w:r>
              <w:rPr>
                <w:b w:val="0"/>
              </w:rPr>
              <w:t>Inventing calibrated probabilities that have not been validated.</w:t>
            </w:r>
          </w:p>
        </w:tc>
      </w:tr>
      <w:tr>
        <w:trPr>
          <w:cantSplit/>
        </w:trPr>
        <w:tc>
          <w:tcPr>
            <w:tcW w:type="dxa" w:w="5112"/>
            <w:vAlign w:val="center"/>
            <w:tcMar>
              <w:top w:w="52" w:type="dxa"/>
              <w:bottom w:w="52" w:type="dxa"/>
              <w:start w:w="62" w:type="dxa"/>
              <w:end w:w="62" w:type="dxa"/>
            </w:tcMar>
            <w:shd w:fill="EDF4FA"/>
          </w:tcPr>
          <w:p>
            <w:pPr>
              <w:pStyle w:val="TableText"/>
            </w:pPr>
            <w:r/>
            <w:r>
              <w:rPr>
                <w:b w:val="0"/>
              </w:rPr>
              <w:t>Defining safe user-facing communication and audit requirements.</w:t>
            </w:r>
          </w:p>
        </w:tc>
        <w:tc>
          <w:tcPr>
            <w:tcW w:type="dxa" w:w="5112"/>
            <w:vAlign w:val="center"/>
            <w:tcMar>
              <w:top w:w="52" w:type="dxa"/>
              <w:bottom w:w="52" w:type="dxa"/>
              <w:start w:w="62" w:type="dxa"/>
              <w:end w:w="62" w:type="dxa"/>
            </w:tcMar>
            <w:shd w:fill="EDF4FA"/>
          </w:tcPr>
          <w:p>
            <w:pPr>
              <w:pStyle w:val="TableText"/>
            </w:pPr>
            <w:r/>
            <w:r>
              <w:rPr>
                <w:b w:val="0"/>
              </w:rPr>
              <w:t>Allowing a confidence label to override a deterministic HIGH rule.</w:t>
            </w:r>
          </w:p>
        </w:tc>
      </w:tr>
      <w:tr>
        <w:trPr>
          <w:cantSplit/>
        </w:trPr>
        <w:tc>
          <w:tcPr>
            <w:tcW w:type="dxa" w:w="5112"/>
            <w:vAlign w:val="center"/>
            <w:tcMar>
              <w:top w:w="52" w:type="dxa"/>
              <w:bottom w:w="52" w:type="dxa"/>
              <w:start w:w="62" w:type="dxa"/>
              <w:end w:w="62" w:type="dxa"/>
            </w:tcMar>
          </w:tcPr>
          <w:p>
            <w:pPr>
              <w:pStyle w:val="TableText"/>
            </w:pPr>
            <w:r/>
            <w:r>
              <w:rPr>
                <w:b w:val="0"/>
              </w:rPr>
              <w:t>Providing validation and governance controls.</w:t>
            </w:r>
          </w:p>
        </w:tc>
        <w:tc>
          <w:tcPr>
            <w:tcW w:type="dxa" w:w="5112"/>
            <w:vAlign w:val="center"/>
            <w:tcMar>
              <w:top w:w="52" w:type="dxa"/>
              <w:bottom w:w="52" w:type="dxa"/>
              <w:start w:w="62" w:type="dxa"/>
              <w:end w:w="62" w:type="dxa"/>
            </w:tcMar>
          </w:tcPr>
          <w:p>
            <w:pPr>
              <w:pStyle w:val="TableText"/>
            </w:pPr>
            <w:r/>
            <w:r>
              <w:rPr>
                <w:b w:val="0"/>
              </w:rPr>
              <w:t>Treating confidence as a substitute for clinical review.</w:t>
            </w:r>
          </w:p>
        </w:tc>
      </w:tr>
    </w:tbl>
    <w:p>
      <w:pPr>
        <w:spacing w:after="20"/>
      </w:pPr>
    </w:p>
    <w:p>
      <w:pPr>
        <w:pStyle w:val="Heading1"/>
      </w:pPr>
      <w:r>
        <w:t>2. Confidence Philosophy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312"/>
            <w:vAlign w:val="center"/>
            <w:tcMar>
              <w:top w:w="52" w:type="dxa"/>
              <w:bottom w:w="52" w:type="dxa"/>
              <w:start w:w="62" w:type="dxa"/>
              <w:end w:w="62" w:type="dxa"/>
            </w:tcMar>
            <w:shd w:fill="17365D"/>
          </w:tcPr>
          <w:p>
            <w:pPr>
              <w:pStyle w:val="TableHeader"/>
            </w:pPr>
            <w:r/>
            <w:r>
              <w:rPr>
                <w:b/>
                <w:color w:val="FFFFFF"/>
              </w:rPr>
              <w:t>Principle</w:t>
            </w:r>
          </w:p>
        </w:tc>
        <w:tc>
          <w:tcPr>
            <w:tcW w:type="dxa" w:w="7200"/>
            <w:vAlign w:val="center"/>
            <w:tcMar>
              <w:top w:w="52" w:type="dxa"/>
              <w:bottom w:w="52" w:type="dxa"/>
              <w:start w:w="62" w:type="dxa"/>
              <w:end w:w="62" w:type="dxa"/>
            </w:tcMar>
            <w:shd w:fill="17365D"/>
          </w:tcPr>
          <w:p>
            <w:pPr>
              <w:pStyle w:val="TableHeader"/>
            </w:pPr>
            <w:r/>
            <w:r>
              <w:rPr>
                <w:b/>
                <w:color w:val="FFFFFF"/>
              </w:rPr>
              <w:t>Requirement</w:t>
            </w:r>
          </w:p>
        </w:tc>
      </w:tr>
      <w:tr>
        <w:trPr>
          <w:cantSplit/>
        </w:trPr>
        <w:tc>
          <w:tcPr>
            <w:tcW w:type="dxa" w:w="3312"/>
            <w:vAlign w:val="center"/>
            <w:tcMar>
              <w:top w:w="52" w:type="dxa"/>
              <w:bottom w:w="52" w:type="dxa"/>
              <w:start w:w="62" w:type="dxa"/>
              <w:end w:w="62" w:type="dxa"/>
            </w:tcMar>
          </w:tcPr>
          <w:p>
            <w:pPr>
              <w:pStyle w:val="TableText"/>
            </w:pPr>
            <w:r/>
            <w:r>
              <w:rPr>
                <w:b w:val="0"/>
              </w:rPr>
              <w:t>Risk and confidence are independent dimensions</w:t>
            </w:r>
          </w:p>
        </w:tc>
        <w:tc>
          <w:tcPr>
            <w:tcW w:type="dxa" w:w="7200"/>
            <w:vAlign w:val="center"/>
            <w:tcMar>
              <w:top w:w="52" w:type="dxa"/>
              <w:bottom w:w="52" w:type="dxa"/>
              <w:start w:w="62" w:type="dxa"/>
              <w:end w:w="62" w:type="dxa"/>
            </w:tcMar>
          </w:tcPr>
          <w:p>
            <w:pPr>
              <w:pStyle w:val="TableText"/>
            </w:pPr>
            <w:r/>
            <w:r>
              <w:rPr>
                <w:b w:val="0"/>
              </w:rPr>
              <w:t>The same category can have different supporting evidence and limitations.</w:t>
            </w:r>
          </w:p>
        </w:tc>
      </w:tr>
      <w:tr>
        <w:trPr>
          <w:cantSplit/>
        </w:trPr>
        <w:tc>
          <w:tcPr>
            <w:tcW w:type="dxa" w:w="3312"/>
            <w:vAlign w:val="center"/>
            <w:tcMar>
              <w:top w:w="52" w:type="dxa"/>
              <w:bottom w:w="52" w:type="dxa"/>
              <w:start w:w="62" w:type="dxa"/>
              <w:end w:w="62" w:type="dxa"/>
            </w:tcMar>
            <w:shd w:fill="EDF4FA"/>
          </w:tcPr>
          <w:p>
            <w:pPr>
              <w:pStyle w:val="TableText"/>
            </w:pPr>
            <w:r/>
            <w:r>
              <w:rPr>
                <w:b w:val="0"/>
              </w:rPr>
              <w:t>Confidence is multidimensional</w:t>
            </w:r>
          </w:p>
        </w:tc>
        <w:tc>
          <w:tcPr>
            <w:tcW w:type="dxa" w:w="7200"/>
            <w:vAlign w:val="center"/>
            <w:tcMar>
              <w:top w:w="52" w:type="dxa"/>
              <w:bottom w:w="52" w:type="dxa"/>
              <w:start w:w="62" w:type="dxa"/>
              <w:end w:w="62" w:type="dxa"/>
            </w:tcMar>
            <w:shd w:fill="EDF4FA"/>
          </w:tcPr>
          <w:p>
            <w:pPr>
              <w:pStyle w:val="TableText"/>
            </w:pPr>
            <w:r/>
            <w:r>
              <w:rPr>
                <w:b w:val="0"/>
              </w:rPr>
              <w:t>No single component fully represents trustworthiness.</w:t>
            </w:r>
          </w:p>
        </w:tc>
      </w:tr>
      <w:tr>
        <w:trPr>
          <w:cantSplit/>
        </w:trPr>
        <w:tc>
          <w:tcPr>
            <w:tcW w:type="dxa" w:w="3312"/>
            <w:vAlign w:val="center"/>
            <w:tcMar>
              <w:top w:w="52" w:type="dxa"/>
              <w:bottom w:w="52" w:type="dxa"/>
              <w:start w:w="62" w:type="dxa"/>
              <w:end w:w="62" w:type="dxa"/>
            </w:tcMar>
          </w:tcPr>
          <w:p>
            <w:pPr>
              <w:pStyle w:val="TableText"/>
            </w:pPr>
            <w:r/>
            <w:r>
              <w:rPr>
                <w:b w:val="0"/>
              </w:rPr>
              <w:t>LOW requires strong evidence</w:t>
            </w:r>
          </w:p>
        </w:tc>
        <w:tc>
          <w:tcPr>
            <w:tcW w:type="dxa" w:w="7200"/>
            <w:vAlign w:val="center"/>
            <w:tcMar>
              <w:top w:w="52" w:type="dxa"/>
              <w:bottom w:w="52" w:type="dxa"/>
              <w:start w:w="62" w:type="dxa"/>
              <w:end w:w="62" w:type="dxa"/>
            </w:tcMar>
          </w:tcPr>
          <w:p>
            <w:pPr>
              <w:pStyle w:val="TableText"/>
            </w:pPr>
            <w:r/>
            <w:r>
              <w:rPr>
                <w:b w:val="0"/>
              </w:rPr>
              <w:t>Incomplete or invalid required evidence prevents LOW.</w:t>
            </w:r>
          </w:p>
        </w:tc>
      </w:tr>
      <w:tr>
        <w:trPr>
          <w:cantSplit/>
        </w:trPr>
        <w:tc>
          <w:tcPr>
            <w:tcW w:type="dxa" w:w="3312"/>
            <w:vAlign w:val="center"/>
            <w:tcMar>
              <w:top w:w="52" w:type="dxa"/>
              <w:bottom w:w="52" w:type="dxa"/>
              <w:start w:w="62" w:type="dxa"/>
              <w:end w:w="62" w:type="dxa"/>
            </w:tcMar>
            <w:shd w:fill="EDF4FA"/>
          </w:tcPr>
          <w:p>
            <w:pPr>
              <w:pStyle w:val="TableText"/>
            </w:pPr>
            <w:r/>
            <w:r>
              <w:rPr>
                <w:b w:val="0"/>
              </w:rPr>
              <w:t>HIGH may be established from one reliable rule</w:t>
            </w:r>
          </w:p>
        </w:tc>
        <w:tc>
          <w:tcPr>
            <w:tcW w:type="dxa" w:w="7200"/>
            <w:vAlign w:val="center"/>
            <w:tcMar>
              <w:top w:w="52" w:type="dxa"/>
              <w:bottom w:w="52" w:type="dxa"/>
              <w:start w:w="62" w:type="dxa"/>
              <w:end w:w="62" w:type="dxa"/>
            </w:tcMar>
            <w:shd w:fill="EDF4FA"/>
          </w:tcPr>
          <w:p>
            <w:pPr>
              <w:pStyle w:val="TableText"/>
            </w:pPr>
            <w:r/>
            <w:r>
              <w:rPr>
                <w:b w:val="0"/>
              </w:rPr>
              <w:t>Known danger is not neutralized by unrelated missing information.</w:t>
            </w:r>
          </w:p>
        </w:tc>
      </w:tr>
      <w:tr>
        <w:trPr>
          <w:cantSplit/>
        </w:trPr>
        <w:tc>
          <w:tcPr>
            <w:tcW w:type="dxa" w:w="3312"/>
            <w:vAlign w:val="center"/>
            <w:tcMar>
              <w:top w:w="52" w:type="dxa"/>
              <w:bottom w:w="52" w:type="dxa"/>
              <w:start w:w="62" w:type="dxa"/>
              <w:end w:w="62" w:type="dxa"/>
            </w:tcMar>
          </w:tcPr>
          <w:p>
            <w:pPr>
              <w:pStyle w:val="TableText"/>
            </w:pPr>
            <w:r/>
            <w:r>
              <w:rPr>
                <w:b w:val="0"/>
              </w:rPr>
              <w:t>ML confidence is conditional</w:t>
            </w:r>
          </w:p>
        </w:tc>
        <w:tc>
          <w:tcPr>
            <w:tcW w:type="dxa" w:w="7200"/>
            <w:vAlign w:val="center"/>
            <w:tcMar>
              <w:top w:w="52" w:type="dxa"/>
              <w:bottom w:w="52" w:type="dxa"/>
              <w:start w:w="62" w:type="dxa"/>
              <w:end w:w="62" w:type="dxa"/>
            </w:tcMar>
          </w:tcPr>
          <w:p>
            <w:pPr>
              <w:pStyle w:val="TableText"/>
            </w:pPr>
            <w:r/>
            <w:r>
              <w:rPr>
                <w:b w:val="0"/>
              </w:rPr>
              <w:t>It depends on input quality, model validity, calibration, and deployment context.</w:t>
            </w:r>
          </w:p>
        </w:tc>
      </w:tr>
      <w:tr>
        <w:trPr>
          <w:cantSplit/>
        </w:trPr>
        <w:tc>
          <w:tcPr>
            <w:tcW w:type="dxa" w:w="3312"/>
            <w:vAlign w:val="center"/>
            <w:tcMar>
              <w:top w:w="52" w:type="dxa"/>
              <w:bottom w:w="52" w:type="dxa"/>
              <w:start w:w="62" w:type="dxa"/>
              <w:end w:w="62" w:type="dxa"/>
            </w:tcMar>
            <w:shd w:fill="EDF4FA"/>
          </w:tcPr>
          <w:p>
            <w:pPr>
              <w:pStyle w:val="TableText"/>
            </w:pPr>
            <w:r/>
            <w:r>
              <w:rPr>
                <w:b w:val="0"/>
              </w:rPr>
              <w:t>Agreement is supportive, not proof</w:t>
            </w:r>
          </w:p>
        </w:tc>
        <w:tc>
          <w:tcPr>
            <w:tcW w:type="dxa" w:w="7200"/>
            <w:vAlign w:val="center"/>
            <w:tcMar>
              <w:top w:w="52" w:type="dxa"/>
              <w:bottom w:w="52" w:type="dxa"/>
              <w:start w:w="62" w:type="dxa"/>
              <w:end w:w="62" w:type="dxa"/>
            </w:tcMar>
            <w:shd w:fill="EDF4FA"/>
          </w:tcPr>
          <w:p>
            <w:pPr>
              <w:pStyle w:val="TableText"/>
            </w:pPr>
            <w:r/>
            <w:r>
              <w:rPr>
                <w:b w:val="0"/>
              </w:rPr>
              <w:t>Rule-ML agreement strengthens consistency but does not guarantee correctness.</w:t>
            </w:r>
          </w:p>
        </w:tc>
      </w:tr>
      <w:tr>
        <w:trPr>
          <w:cantSplit/>
        </w:trPr>
        <w:tc>
          <w:tcPr>
            <w:tcW w:type="dxa" w:w="3312"/>
            <w:vAlign w:val="center"/>
            <w:tcMar>
              <w:top w:w="52" w:type="dxa"/>
              <w:bottom w:w="52" w:type="dxa"/>
              <w:start w:w="62" w:type="dxa"/>
              <w:end w:w="62" w:type="dxa"/>
            </w:tcMar>
          </w:tcPr>
          <w:p>
            <w:pPr>
              <w:pStyle w:val="TableText"/>
            </w:pPr>
            <w:r/>
            <w:r>
              <w:rPr>
                <w:b w:val="0"/>
              </w:rPr>
              <w:t>Explanation is not accuracy</w:t>
            </w:r>
          </w:p>
        </w:tc>
        <w:tc>
          <w:tcPr>
            <w:tcW w:type="dxa" w:w="7200"/>
            <w:vAlign w:val="center"/>
            <w:tcMar>
              <w:top w:w="52" w:type="dxa"/>
              <w:bottom w:w="52" w:type="dxa"/>
              <w:start w:w="62" w:type="dxa"/>
              <w:end w:w="62" w:type="dxa"/>
            </w:tcMar>
          </w:tcPr>
          <w:p>
            <w:pPr>
              <w:pStyle w:val="TableText"/>
            </w:pPr>
            <w:r/>
            <w:r>
              <w:rPr>
                <w:b w:val="0"/>
              </w:rPr>
              <w:t>A clear explanation can describe a wrong decision; validation remains necessary.</w:t>
            </w:r>
          </w:p>
        </w:tc>
      </w:tr>
      <w:tr>
        <w:trPr>
          <w:cantSplit/>
        </w:trPr>
        <w:tc>
          <w:tcPr>
            <w:tcW w:type="dxa" w:w="3312"/>
            <w:vAlign w:val="center"/>
            <w:tcMar>
              <w:top w:w="52" w:type="dxa"/>
              <w:bottom w:w="52" w:type="dxa"/>
              <w:start w:w="62" w:type="dxa"/>
              <w:end w:w="62" w:type="dxa"/>
            </w:tcMar>
            <w:shd w:fill="EDF4FA"/>
          </w:tcPr>
          <w:p>
            <w:pPr>
              <w:pStyle w:val="TableText"/>
            </w:pPr>
            <w:r/>
            <w:r>
              <w:rPr>
                <w:b w:val="0"/>
              </w:rPr>
              <w:t>Uncertainty must be visible</w:t>
            </w:r>
          </w:p>
        </w:tc>
        <w:tc>
          <w:tcPr>
            <w:tcW w:type="dxa" w:w="7200"/>
            <w:vAlign w:val="center"/>
            <w:tcMar>
              <w:top w:w="52" w:type="dxa"/>
              <w:bottom w:w="52" w:type="dxa"/>
              <w:start w:w="62" w:type="dxa"/>
              <w:end w:w="62" w:type="dxa"/>
            </w:tcMar>
            <w:shd w:fill="EDF4FA"/>
          </w:tcPr>
          <w:p>
            <w:pPr>
              <w:pStyle w:val="TableText"/>
            </w:pPr>
            <w:r/>
            <w:r>
              <w:rPr>
                <w:b w:val="0"/>
              </w:rPr>
              <w:t>Known gaps, conflicts, staleness, failures, and unknowns must be communicated.</w:t>
            </w:r>
          </w:p>
        </w:tc>
      </w:tr>
      <w:tr>
        <w:trPr>
          <w:cantSplit/>
        </w:trPr>
        <w:tc>
          <w:tcPr>
            <w:tcW w:type="dxa" w:w="3312"/>
            <w:vAlign w:val="center"/>
            <w:tcMar>
              <w:top w:w="52" w:type="dxa"/>
              <w:bottom w:w="52" w:type="dxa"/>
              <w:start w:w="62" w:type="dxa"/>
              <w:end w:w="62" w:type="dxa"/>
            </w:tcMar>
          </w:tcPr>
          <w:p>
            <w:pPr>
              <w:pStyle w:val="TableText"/>
            </w:pPr>
            <w:r/>
            <w:r>
              <w:rPr>
                <w:b w:val="0"/>
              </w:rPr>
              <w:t>Human review remains essential</w:t>
            </w:r>
          </w:p>
        </w:tc>
        <w:tc>
          <w:tcPr>
            <w:tcW w:type="dxa" w:w="7200"/>
            <w:vAlign w:val="center"/>
            <w:tcMar>
              <w:top w:w="52" w:type="dxa"/>
              <w:bottom w:w="52" w:type="dxa"/>
              <w:start w:w="62" w:type="dxa"/>
              <w:end w:w="62" w:type="dxa"/>
            </w:tcMar>
          </w:tcPr>
          <w:p>
            <w:pPr>
              <w:pStyle w:val="TableText"/>
            </w:pPr>
            <w:r/>
            <w:r>
              <w:rPr>
                <w:b w:val="0"/>
              </w:rPr>
              <w:t>The user must be able to examine the basis and act independently.</w:t>
            </w:r>
          </w:p>
        </w:tc>
      </w:tr>
      <w:tr>
        <w:trPr>
          <w:cantSplit/>
        </w:trPr>
        <w:tc>
          <w:tcPr>
            <w:tcW w:type="dxa" w:w="3312"/>
            <w:vAlign w:val="center"/>
            <w:tcMar>
              <w:top w:w="52" w:type="dxa"/>
              <w:bottom w:w="52" w:type="dxa"/>
              <w:start w:w="62" w:type="dxa"/>
              <w:end w:w="62" w:type="dxa"/>
            </w:tcMar>
            <w:shd w:fill="EDF4FA"/>
          </w:tcPr>
          <w:p>
            <w:pPr>
              <w:pStyle w:val="TableText"/>
            </w:pPr>
            <w:r/>
            <w:r>
              <w:rPr>
                <w:b w:val="0"/>
              </w:rPr>
              <w:t>Confidence changes over time</w:t>
            </w:r>
          </w:p>
        </w:tc>
        <w:tc>
          <w:tcPr>
            <w:tcW w:type="dxa" w:w="7200"/>
            <w:vAlign w:val="center"/>
            <w:tcMar>
              <w:top w:w="52" w:type="dxa"/>
              <w:bottom w:w="52" w:type="dxa"/>
              <w:start w:w="62" w:type="dxa"/>
              <w:end w:w="62" w:type="dxa"/>
            </w:tcMar>
            <w:shd w:fill="EDF4FA"/>
          </w:tcPr>
          <w:p>
            <w:pPr>
              <w:pStyle w:val="TableText"/>
            </w:pPr>
            <w:r/>
            <w:r>
              <w:rPr>
                <w:b w:val="0"/>
              </w:rPr>
              <w:t>New visits, corrections, reports, model updates, and technical failures alter it.</w:t>
            </w:r>
          </w:p>
        </w:tc>
      </w:tr>
    </w:tbl>
    <w:p>
      <w:pPr>
        <w:spacing w:after="20"/>
      </w:pPr>
    </w:p>
    <w:p>
      <w:pPr>
        <w:pStyle w:val="Heading1"/>
      </w:pPr>
      <w:r>
        <w:t>3. Terminology and Distinctions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800"/>
            <w:vAlign w:val="center"/>
            <w:tcMar>
              <w:top w:w="52" w:type="dxa"/>
              <w:bottom w:w="52" w:type="dxa"/>
              <w:start w:w="62" w:type="dxa"/>
              <w:end w:w="62" w:type="dxa"/>
            </w:tcMar>
            <w:shd w:fill="17365D"/>
          </w:tcPr>
          <w:p>
            <w:pPr>
              <w:pStyle w:val="TableHeader"/>
            </w:pPr>
            <w:r/>
            <w:r>
              <w:rPr>
                <w:b/>
                <w:color w:val="FFFFFF"/>
              </w:rPr>
              <w:t>Term</w:t>
            </w:r>
          </w:p>
        </w:tc>
        <w:tc>
          <w:tcPr>
            <w:tcW w:type="dxa" w:w="4968"/>
            <w:vAlign w:val="center"/>
            <w:tcMar>
              <w:top w:w="52" w:type="dxa"/>
              <w:bottom w:w="52" w:type="dxa"/>
              <w:start w:w="62" w:type="dxa"/>
              <w:end w:w="62" w:type="dxa"/>
            </w:tcMar>
            <w:shd w:fill="17365D"/>
          </w:tcPr>
          <w:p>
            <w:pPr>
              <w:pStyle w:val="TableHeader"/>
            </w:pPr>
            <w:r/>
            <w:r>
              <w:rPr>
                <w:b/>
                <w:color w:val="FFFFFF"/>
              </w:rPr>
              <w:t>Meaning in this framework</w:t>
            </w:r>
          </w:p>
        </w:tc>
        <w:tc>
          <w:tcPr>
            <w:tcW w:type="dxa" w:w="4104"/>
            <w:vAlign w:val="center"/>
            <w:tcMar>
              <w:top w:w="52" w:type="dxa"/>
              <w:bottom w:w="52" w:type="dxa"/>
              <w:start w:w="62" w:type="dxa"/>
              <w:end w:w="62" w:type="dxa"/>
            </w:tcMar>
            <w:shd w:fill="17365D"/>
          </w:tcPr>
          <w:p>
            <w:pPr>
              <w:pStyle w:val="TableHeader"/>
            </w:pPr>
            <w:r/>
            <w:r>
              <w:rPr>
                <w:b/>
                <w:color w:val="FFFFFF"/>
              </w:rPr>
              <w:t>Not equivalent to</w:t>
            </w:r>
          </w:p>
        </w:tc>
      </w:tr>
      <w:tr>
        <w:trPr>
          <w:cantSplit/>
        </w:trPr>
        <w:tc>
          <w:tcPr>
            <w:tcW w:type="dxa" w:w="1800"/>
            <w:vAlign w:val="center"/>
            <w:tcMar>
              <w:top w:w="52" w:type="dxa"/>
              <w:bottom w:w="52" w:type="dxa"/>
              <w:start w:w="62" w:type="dxa"/>
              <w:end w:w="62" w:type="dxa"/>
            </w:tcMar>
          </w:tcPr>
          <w:p>
            <w:pPr>
              <w:pStyle w:val="TableText"/>
            </w:pPr>
            <w:r/>
            <w:r>
              <w:rPr>
                <w:b w:val="0"/>
              </w:rPr>
              <w:t>Risk category</w:t>
            </w:r>
          </w:p>
        </w:tc>
        <w:tc>
          <w:tcPr>
            <w:tcW w:type="dxa" w:w="4968"/>
            <w:vAlign w:val="center"/>
            <w:tcMar>
              <w:top w:w="52" w:type="dxa"/>
              <w:bottom w:w="52" w:type="dxa"/>
              <w:start w:w="62" w:type="dxa"/>
              <w:end w:w="62" w:type="dxa"/>
            </w:tcMar>
          </w:tcPr>
          <w:p>
            <w:pPr>
              <w:pStyle w:val="TableText"/>
            </w:pPr>
            <w:r/>
            <w:r>
              <w:rPr>
                <w:b w:val="0"/>
              </w:rPr>
              <w:t>HIGH, LOW, or ASSESSMENT INCOMPLETE for a specific assessment snapshot.</w:t>
            </w:r>
          </w:p>
        </w:tc>
        <w:tc>
          <w:tcPr>
            <w:tcW w:type="dxa" w:w="4104"/>
            <w:vAlign w:val="center"/>
            <w:tcMar>
              <w:top w:w="52" w:type="dxa"/>
              <w:bottom w:w="52" w:type="dxa"/>
              <w:start w:w="62" w:type="dxa"/>
              <w:end w:w="62" w:type="dxa"/>
            </w:tcMar>
          </w:tcPr>
          <w:p>
            <w:pPr>
              <w:pStyle w:val="TableText"/>
            </w:pPr>
            <w:r/>
            <w:r>
              <w:rPr>
                <w:b w:val="0"/>
              </w:rPr>
              <w:t>Confidence, diagnosis, prognosis.</w:t>
            </w:r>
          </w:p>
        </w:tc>
      </w:tr>
      <w:tr>
        <w:trPr>
          <w:cantSplit/>
        </w:trPr>
        <w:tc>
          <w:tcPr>
            <w:tcW w:type="dxa" w:w="1800"/>
            <w:vAlign w:val="center"/>
            <w:tcMar>
              <w:top w:w="52" w:type="dxa"/>
              <w:bottom w:w="52" w:type="dxa"/>
              <w:start w:w="62" w:type="dxa"/>
              <w:end w:w="62" w:type="dxa"/>
            </w:tcMar>
            <w:shd w:fill="EDF4FA"/>
          </w:tcPr>
          <w:p>
            <w:pPr>
              <w:pStyle w:val="TableText"/>
            </w:pPr>
            <w:r/>
            <w:r>
              <w:rPr>
                <w:b w:val="0"/>
              </w:rPr>
              <w:t>Confidence</w:t>
            </w:r>
          </w:p>
        </w:tc>
        <w:tc>
          <w:tcPr>
            <w:tcW w:type="dxa" w:w="4968"/>
            <w:vAlign w:val="center"/>
            <w:tcMar>
              <w:top w:w="52" w:type="dxa"/>
              <w:bottom w:w="52" w:type="dxa"/>
              <w:start w:w="62" w:type="dxa"/>
              <w:end w:w="62" w:type="dxa"/>
            </w:tcMar>
            <w:shd w:fill="EDF4FA"/>
          </w:tcPr>
          <w:p>
            <w:pPr>
              <w:pStyle w:val="TableText"/>
            </w:pPr>
            <w:r/>
            <w:r>
              <w:rPr>
                <w:b w:val="0"/>
              </w:rPr>
              <w:t>Degree to which evidence and process support reliance on the output for its intended decision-support purpose.</w:t>
            </w:r>
          </w:p>
        </w:tc>
        <w:tc>
          <w:tcPr>
            <w:tcW w:type="dxa" w:w="4104"/>
            <w:vAlign w:val="center"/>
            <w:tcMar>
              <w:top w:w="52" w:type="dxa"/>
              <w:bottom w:w="52" w:type="dxa"/>
              <w:start w:w="62" w:type="dxa"/>
              <w:end w:w="62" w:type="dxa"/>
            </w:tcMar>
            <w:shd w:fill="EDF4FA"/>
          </w:tcPr>
          <w:p>
            <w:pPr>
              <w:pStyle w:val="TableText"/>
            </w:pPr>
            <w:r/>
            <w:r>
              <w:rPr>
                <w:b w:val="0"/>
              </w:rPr>
              <w:t>Certainty or guaranteed correctness.</w:t>
            </w:r>
          </w:p>
        </w:tc>
      </w:tr>
      <w:tr>
        <w:trPr>
          <w:cantSplit/>
        </w:trPr>
        <w:tc>
          <w:tcPr>
            <w:tcW w:type="dxa" w:w="1800"/>
            <w:vAlign w:val="center"/>
            <w:tcMar>
              <w:top w:w="52" w:type="dxa"/>
              <w:bottom w:w="52" w:type="dxa"/>
              <w:start w:w="62" w:type="dxa"/>
              <w:end w:w="62" w:type="dxa"/>
            </w:tcMar>
          </w:tcPr>
          <w:p>
            <w:pPr>
              <w:pStyle w:val="TableText"/>
            </w:pPr>
            <w:r/>
            <w:r>
              <w:rPr>
                <w:b w:val="0"/>
              </w:rPr>
              <w:t>Probability</w:t>
            </w:r>
          </w:p>
        </w:tc>
        <w:tc>
          <w:tcPr>
            <w:tcW w:type="dxa" w:w="4968"/>
            <w:vAlign w:val="center"/>
            <w:tcMar>
              <w:top w:w="52" w:type="dxa"/>
              <w:bottom w:w="52" w:type="dxa"/>
              <w:start w:w="62" w:type="dxa"/>
              <w:end w:w="62" w:type="dxa"/>
            </w:tcMar>
          </w:tcPr>
          <w:p>
            <w:pPr>
              <w:pStyle w:val="TableText"/>
            </w:pPr>
            <w:r/>
            <w:r>
              <w:rPr>
                <w:b w:val="0"/>
              </w:rPr>
              <w:t>A numerical estimate associated with an outcome or class under a defined model.</w:t>
            </w:r>
          </w:p>
        </w:tc>
        <w:tc>
          <w:tcPr>
            <w:tcW w:type="dxa" w:w="4104"/>
            <w:vAlign w:val="center"/>
            <w:tcMar>
              <w:top w:w="52" w:type="dxa"/>
              <w:bottom w:w="52" w:type="dxa"/>
              <w:start w:w="62" w:type="dxa"/>
              <w:end w:w="62" w:type="dxa"/>
            </w:tcMar>
          </w:tcPr>
          <w:p>
            <w:pPr>
              <w:pStyle w:val="TableText"/>
            </w:pPr>
            <w:r/>
            <w:r>
              <w:rPr>
                <w:b w:val="0"/>
              </w:rPr>
              <w:t>Clinical truth unless calibrated and validated.</w:t>
            </w:r>
          </w:p>
        </w:tc>
      </w:tr>
      <w:tr>
        <w:trPr>
          <w:cantSplit/>
        </w:trPr>
        <w:tc>
          <w:tcPr>
            <w:tcW w:type="dxa" w:w="1800"/>
            <w:vAlign w:val="center"/>
            <w:tcMar>
              <w:top w:w="52" w:type="dxa"/>
              <w:bottom w:w="52" w:type="dxa"/>
              <w:start w:w="62" w:type="dxa"/>
              <w:end w:w="62" w:type="dxa"/>
            </w:tcMar>
            <w:shd w:fill="EDF4FA"/>
          </w:tcPr>
          <w:p>
            <w:pPr>
              <w:pStyle w:val="TableText"/>
            </w:pPr>
            <w:r/>
            <w:r>
              <w:rPr>
                <w:b w:val="0"/>
              </w:rPr>
              <w:t>Accuracy</w:t>
            </w:r>
          </w:p>
        </w:tc>
        <w:tc>
          <w:tcPr>
            <w:tcW w:type="dxa" w:w="4968"/>
            <w:vAlign w:val="center"/>
            <w:tcMar>
              <w:top w:w="52" w:type="dxa"/>
              <w:bottom w:w="52" w:type="dxa"/>
              <w:start w:w="62" w:type="dxa"/>
              <w:end w:w="62" w:type="dxa"/>
            </w:tcMar>
            <w:shd w:fill="EDF4FA"/>
          </w:tcPr>
          <w:p>
            <w:pPr>
              <w:pStyle w:val="TableText"/>
            </w:pPr>
            <w:r/>
            <w:r>
              <w:rPr>
                <w:b w:val="0"/>
              </w:rPr>
              <w:t>Observed proportion of correct results in a defined test population.</w:t>
            </w:r>
          </w:p>
        </w:tc>
        <w:tc>
          <w:tcPr>
            <w:tcW w:type="dxa" w:w="4104"/>
            <w:vAlign w:val="center"/>
            <w:tcMar>
              <w:top w:w="52" w:type="dxa"/>
              <w:bottom w:w="52" w:type="dxa"/>
              <w:start w:w="62" w:type="dxa"/>
              <w:end w:w="62" w:type="dxa"/>
            </w:tcMar>
            <w:shd w:fill="EDF4FA"/>
          </w:tcPr>
          <w:p>
            <w:pPr>
              <w:pStyle w:val="TableText"/>
            </w:pPr>
            <w:r/>
            <w:r>
              <w:rPr>
                <w:b w:val="0"/>
              </w:rPr>
              <w:t>Performance for every patient or subgroup.</w:t>
            </w:r>
          </w:p>
        </w:tc>
      </w:tr>
      <w:tr>
        <w:trPr>
          <w:cantSplit/>
        </w:trPr>
        <w:tc>
          <w:tcPr>
            <w:tcW w:type="dxa" w:w="1800"/>
            <w:vAlign w:val="center"/>
            <w:tcMar>
              <w:top w:w="52" w:type="dxa"/>
              <w:bottom w:w="52" w:type="dxa"/>
              <w:start w:w="62" w:type="dxa"/>
              <w:end w:w="62" w:type="dxa"/>
            </w:tcMar>
          </w:tcPr>
          <w:p>
            <w:pPr>
              <w:pStyle w:val="TableText"/>
            </w:pPr>
            <w:r/>
            <w:r>
              <w:rPr>
                <w:b w:val="0"/>
              </w:rPr>
              <w:t>Calibration</w:t>
            </w:r>
          </w:p>
        </w:tc>
        <w:tc>
          <w:tcPr>
            <w:tcW w:type="dxa" w:w="4968"/>
            <w:vAlign w:val="center"/>
            <w:tcMar>
              <w:top w:w="52" w:type="dxa"/>
              <w:bottom w:w="52" w:type="dxa"/>
              <w:start w:w="62" w:type="dxa"/>
              <w:end w:w="62" w:type="dxa"/>
            </w:tcMar>
          </w:tcPr>
          <w:p>
            <w:pPr>
              <w:pStyle w:val="TableText"/>
            </w:pPr>
            <w:r/>
            <w:r>
              <w:rPr>
                <w:b w:val="0"/>
              </w:rPr>
              <w:t>Agreement between predicted probabilities and observed outcome frequencies.</w:t>
            </w:r>
          </w:p>
        </w:tc>
        <w:tc>
          <w:tcPr>
            <w:tcW w:type="dxa" w:w="4104"/>
            <w:vAlign w:val="center"/>
            <w:tcMar>
              <w:top w:w="52" w:type="dxa"/>
              <w:bottom w:w="52" w:type="dxa"/>
              <w:start w:w="62" w:type="dxa"/>
              <w:end w:w="62" w:type="dxa"/>
            </w:tcMar>
          </w:tcPr>
          <w:p>
            <w:pPr>
              <w:pStyle w:val="TableText"/>
            </w:pPr>
            <w:r/>
            <w:r>
              <w:rPr>
                <w:b w:val="0"/>
              </w:rPr>
              <w:t>Discrimination or feature importance.</w:t>
            </w:r>
          </w:p>
        </w:tc>
      </w:tr>
      <w:tr>
        <w:trPr>
          <w:cantSplit/>
        </w:trPr>
        <w:tc>
          <w:tcPr>
            <w:tcW w:type="dxa" w:w="1800"/>
            <w:vAlign w:val="center"/>
            <w:tcMar>
              <w:top w:w="52" w:type="dxa"/>
              <w:bottom w:w="52" w:type="dxa"/>
              <w:start w:w="62" w:type="dxa"/>
              <w:end w:w="62" w:type="dxa"/>
            </w:tcMar>
            <w:shd w:fill="EDF4FA"/>
          </w:tcPr>
          <w:p>
            <w:pPr>
              <w:pStyle w:val="TableText"/>
            </w:pPr>
            <w:r/>
            <w:r>
              <w:rPr>
                <w:b w:val="0"/>
              </w:rPr>
              <w:t>Discrimination</w:t>
            </w:r>
          </w:p>
        </w:tc>
        <w:tc>
          <w:tcPr>
            <w:tcW w:type="dxa" w:w="4968"/>
            <w:vAlign w:val="center"/>
            <w:tcMar>
              <w:top w:w="52" w:type="dxa"/>
              <w:bottom w:w="52" w:type="dxa"/>
              <w:start w:w="62" w:type="dxa"/>
              <w:end w:w="62" w:type="dxa"/>
            </w:tcMar>
            <w:shd w:fill="EDF4FA"/>
          </w:tcPr>
          <w:p>
            <w:pPr>
              <w:pStyle w:val="TableText"/>
            </w:pPr>
            <w:r/>
            <w:r>
              <w:rPr>
                <w:b w:val="0"/>
              </w:rPr>
              <w:t>Ability to separate classes, often evaluated with measures such as sensitivity, specificity, or AUC.</w:t>
            </w:r>
          </w:p>
        </w:tc>
        <w:tc>
          <w:tcPr>
            <w:tcW w:type="dxa" w:w="4104"/>
            <w:vAlign w:val="center"/>
            <w:tcMar>
              <w:top w:w="52" w:type="dxa"/>
              <w:bottom w:w="52" w:type="dxa"/>
              <w:start w:w="62" w:type="dxa"/>
              <w:end w:w="62" w:type="dxa"/>
            </w:tcMar>
            <w:shd w:fill="EDF4FA"/>
          </w:tcPr>
          <w:p>
            <w:pPr>
              <w:pStyle w:val="TableText"/>
            </w:pPr>
            <w:r/>
            <w:r>
              <w:rPr>
                <w:b w:val="0"/>
              </w:rPr>
              <w:t>Calibration.</w:t>
            </w:r>
          </w:p>
        </w:tc>
      </w:tr>
      <w:tr>
        <w:trPr>
          <w:cantSplit/>
        </w:trPr>
        <w:tc>
          <w:tcPr>
            <w:tcW w:type="dxa" w:w="1800"/>
            <w:vAlign w:val="center"/>
            <w:tcMar>
              <w:top w:w="52" w:type="dxa"/>
              <w:bottom w:w="52" w:type="dxa"/>
              <w:start w:w="62" w:type="dxa"/>
              <w:end w:w="62" w:type="dxa"/>
            </w:tcMar>
          </w:tcPr>
          <w:p>
            <w:pPr>
              <w:pStyle w:val="TableText"/>
            </w:pPr>
            <w:r/>
            <w:r>
              <w:rPr>
                <w:b w:val="0"/>
              </w:rPr>
              <w:t>Uncertainty</w:t>
            </w:r>
          </w:p>
        </w:tc>
        <w:tc>
          <w:tcPr>
            <w:tcW w:type="dxa" w:w="4968"/>
            <w:vAlign w:val="center"/>
            <w:tcMar>
              <w:top w:w="52" w:type="dxa"/>
              <w:bottom w:w="52" w:type="dxa"/>
              <w:start w:w="62" w:type="dxa"/>
              <w:end w:w="62" w:type="dxa"/>
            </w:tcMar>
          </w:tcPr>
          <w:p>
            <w:pPr>
              <w:pStyle w:val="TableText"/>
            </w:pPr>
            <w:r/>
            <w:r>
              <w:rPr>
                <w:b w:val="0"/>
              </w:rPr>
              <w:t>Limitations or lack of knowledge arising from data, model, context, or system factors.</w:t>
            </w:r>
          </w:p>
        </w:tc>
        <w:tc>
          <w:tcPr>
            <w:tcW w:type="dxa" w:w="4104"/>
            <w:vAlign w:val="center"/>
            <w:tcMar>
              <w:top w:w="52" w:type="dxa"/>
              <w:bottom w:w="52" w:type="dxa"/>
              <w:start w:w="62" w:type="dxa"/>
              <w:end w:w="62" w:type="dxa"/>
            </w:tcMar>
          </w:tcPr>
          <w:p>
            <w:pPr>
              <w:pStyle w:val="TableText"/>
            </w:pPr>
            <w:r/>
            <w:r>
              <w:rPr>
                <w:b w:val="0"/>
              </w:rPr>
              <w:t>A reason to hide the output.</w:t>
            </w:r>
          </w:p>
        </w:tc>
      </w:tr>
      <w:tr>
        <w:trPr>
          <w:cantSplit/>
        </w:trPr>
        <w:tc>
          <w:tcPr>
            <w:tcW w:type="dxa" w:w="1800"/>
            <w:vAlign w:val="center"/>
            <w:tcMar>
              <w:top w:w="52" w:type="dxa"/>
              <w:bottom w:w="52" w:type="dxa"/>
              <w:start w:w="62" w:type="dxa"/>
              <w:end w:w="62" w:type="dxa"/>
            </w:tcMar>
            <w:shd w:fill="EDF4FA"/>
          </w:tcPr>
          <w:p>
            <w:pPr>
              <w:pStyle w:val="TableText"/>
            </w:pPr>
            <w:r/>
            <w:r>
              <w:rPr>
                <w:b w:val="0"/>
              </w:rPr>
              <w:t>Explainability</w:t>
            </w:r>
          </w:p>
        </w:tc>
        <w:tc>
          <w:tcPr>
            <w:tcW w:type="dxa" w:w="4968"/>
            <w:vAlign w:val="center"/>
            <w:tcMar>
              <w:top w:w="52" w:type="dxa"/>
              <w:bottom w:w="52" w:type="dxa"/>
              <w:start w:w="62" w:type="dxa"/>
              <w:end w:w="62" w:type="dxa"/>
            </w:tcMar>
            <w:shd w:fill="EDF4FA"/>
          </w:tcPr>
          <w:p>
            <w:pPr>
              <w:pStyle w:val="TableText"/>
            </w:pPr>
            <w:r/>
            <w:r>
              <w:rPr>
                <w:b w:val="0"/>
              </w:rPr>
              <w:t>Ability to communicate the basis, inputs, rules, model contribution, and limitations.</w:t>
            </w:r>
          </w:p>
        </w:tc>
        <w:tc>
          <w:tcPr>
            <w:tcW w:type="dxa" w:w="4104"/>
            <w:vAlign w:val="center"/>
            <w:tcMar>
              <w:top w:w="52" w:type="dxa"/>
              <w:bottom w:w="52" w:type="dxa"/>
              <w:start w:w="62" w:type="dxa"/>
              <w:end w:w="62" w:type="dxa"/>
            </w:tcMar>
            <w:shd w:fill="EDF4FA"/>
          </w:tcPr>
          <w:p>
            <w:pPr>
              <w:pStyle w:val="TableText"/>
            </w:pPr>
            <w:r/>
            <w:r>
              <w:rPr>
                <w:b w:val="0"/>
              </w:rPr>
              <w:t>Proof that the output is correct.</w:t>
            </w:r>
          </w:p>
        </w:tc>
      </w:tr>
      <w:tr>
        <w:trPr>
          <w:cantSplit/>
        </w:trPr>
        <w:tc>
          <w:tcPr>
            <w:tcW w:type="dxa" w:w="1800"/>
            <w:vAlign w:val="center"/>
            <w:tcMar>
              <w:top w:w="52" w:type="dxa"/>
              <w:bottom w:w="52" w:type="dxa"/>
              <w:start w:w="62" w:type="dxa"/>
              <w:end w:w="62" w:type="dxa"/>
            </w:tcMar>
          </w:tcPr>
          <w:p>
            <w:pPr>
              <w:pStyle w:val="TableText"/>
            </w:pPr>
            <w:r/>
            <w:r>
              <w:rPr>
                <w:b w:val="0"/>
              </w:rPr>
              <w:t>Reliability</w:t>
            </w:r>
          </w:p>
        </w:tc>
        <w:tc>
          <w:tcPr>
            <w:tcW w:type="dxa" w:w="4968"/>
            <w:vAlign w:val="center"/>
            <w:tcMar>
              <w:top w:w="52" w:type="dxa"/>
              <w:bottom w:w="52" w:type="dxa"/>
              <w:start w:w="62" w:type="dxa"/>
              <w:end w:w="62" w:type="dxa"/>
            </w:tcMar>
          </w:tcPr>
          <w:p>
            <w:pPr>
              <w:pStyle w:val="TableText"/>
            </w:pPr>
            <w:r/>
            <w:r>
              <w:rPr>
                <w:b w:val="0"/>
              </w:rPr>
              <w:t>Consistency and correct technical operation under specified conditions.</w:t>
            </w:r>
          </w:p>
        </w:tc>
        <w:tc>
          <w:tcPr>
            <w:tcW w:type="dxa" w:w="4104"/>
            <w:vAlign w:val="center"/>
            <w:tcMar>
              <w:top w:w="52" w:type="dxa"/>
              <w:bottom w:w="52" w:type="dxa"/>
              <w:start w:w="62" w:type="dxa"/>
              <w:end w:w="62" w:type="dxa"/>
            </w:tcMar>
          </w:tcPr>
          <w:p>
            <w:pPr>
              <w:pStyle w:val="TableText"/>
            </w:pPr>
            <w:r/>
            <w:r>
              <w:rPr>
                <w:b w:val="0"/>
              </w:rPr>
              <w:t>Clinical effectiveness by itself.</w:t>
            </w:r>
          </w:p>
        </w:tc>
      </w:tr>
      <w:tr>
        <w:trPr>
          <w:cantSplit/>
        </w:trPr>
        <w:tc>
          <w:tcPr>
            <w:tcW w:type="dxa" w:w="1800"/>
            <w:vAlign w:val="center"/>
            <w:tcMar>
              <w:top w:w="52" w:type="dxa"/>
              <w:bottom w:w="52" w:type="dxa"/>
              <w:start w:w="62" w:type="dxa"/>
              <w:end w:w="62" w:type="dxa"/>
            </w:tcMar>
            <w:shd w:fill="EDF4FA"/>
          </w:tcPr>
          <w:p>
            <w:pPr>
              <w:pStyle w:val="TableText"/>
            </w:pPr>
            <w:r/>
            <w:r>
              <w:rPr>
                <w:b w:val="0"/>
              </w:rPr>
              <w:t>Trust</w:t>
            </w:r>
          </w:p>
        </w:tc>
        <w:tc>
          <w:tcPr>
            <w:tcW w:type="dxa" w:w="4968"/>
            <w:vAlign w:val="center"/>
            <w:tcMar>
              <w:top w:w="52" w:type="dxa"/>
              <w:bottom w:w="52" w:type="dxa"/>
              <w:start w:w="62" w:type="dxa"/>
              <w:end w:w="62" w:type="dxa"/>
            </w:tcMar>
            <w:shd w:fill="EDF4FA"/>
          </w:tcPr>
          <w:p>
            <w:pPr>
              <w:pStyle w:val="TableText"/>
            </w:pPr>
            <w:r/>
            <w:r>
              <w:rPr>
                <w:b w:val="0"/>
              </w:rPr>
              <w:t>A user's justified willingness to rely on the system within defined boundaries.</w:t>
            </w:r>
          </w:p>
        </w:tc>
        <w:tc>
          <w:tcPr>
            <w:tcW w:type="dxa" w:w="4104"/>
            <w:vAlign w:val="center"/>
            <w:tcMar>
              <w:top w:w="52" w:type="dxa"/>
              <w:bottom w:w="52" w:type="dxa"/>
              <w:start w:w="62" w:type="dxa"/>
              <w:end w:w="62" w:type="dxa"/>
            </w:tcMar>
            <w:shd w:fill="EDF4FA"/>
          </w:tcPr>
          <w:p>
            <w:pPr>
              <w:pStyle w:val="TableText"/>
            </w:pPr>
            <w:r/>
            <w:r>
              <w:rPr>
                <w:b w:val="0"/>
              </w:rPr>
              <w:t>Blind acceptance.</w:t>
            </w:r>
          </w:p>
        </w:tc>
      </w:tr>
    </w:tbl>
    <w:p>
      <w:pPr>
        <w:spacing w:after="20"/>
      </w:pPr>
    </w:p>
    <w:p>
      <w:pPr>
        <w:pStyle w:val="Heading1"/>
      </w:pPr>
      <w:r>
        <w:t>4. Confidence Dimensions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04"/>
            <w:vAlign w:val="center"/>
            <w:tcMar>
              <w:top w:w="52" w:type="dxa"/>
              <w:bottom w:w="52" w:type="dxa"/>
              <w:start w:w="62" w:type="dxa"/>
              <w:end w:w="62" w:type="dxa"/>
            </w:tcMar>
            <w:shd w:fill="17365D"/>
          </w:tcPr>
          <w:p>
            <w:pPr>
              <w:pStyle w:val="TableHeader"/>
            </w:pPr>
            <w:r/>
            <w:r>
              <w:rPr>
                <w:b/>
                <w:color w:val="FFFFFF"/>
              </w:rPr>
              <w:t>Dimension</w:t>
            </w:r>
          </w:p>
        </w:tc>
        <w:tc>
          <w:tcPr>
            <w:tcW w:type="dxa" w:w="3744"/>
            <w:vAlign w:val="center"/>
            <w:tcMar>
              <w:top w:w="52" w:type="dxa"/>
              <w:bottom w:w="52" w:type="dxa"/>
              <w:start w:w="62" w:type="dxa"/>
              <w:end w:w="62" w:type="dxa"/>
            </w:tcMar>
            <w:shd w:fill="17365D"/>
          </w:tcPr>
          <w:p>
            <w:pPr>
              <w:pStyle w:val="TableHeader"/>
            </w:pPr>
            <w:r/>
            <w:r>
              <w:rPr>
                <w:b/>
                <w:color w:val="FFFFFF"/>
              </w:rPr>
              <w:t>Primary question</w:t>
            </w:r>
          </w:p>
        </w:tc>
        <w:tc>
          <w:tcPr>
            <w:tcW w:type="dxa" w:w="4824"/>
            <w:vAlign w:val="center"/>
            <w:tcMar>
              <w:top w:w="52" w:type="dxa"/>
              <w:bottom w:w="52" w:type="dxa"/>
              <w:start w:w="62" w:type="dxa"/>
              <w:end w:w="62" w:type="dxa"/>
            </w:tcMar>
            <w:shd w:fill="17365D"/>
          </w:tcPr>
          <w:p>
            <w:pPr>
              <w:pStyle w:val="TableHeader"/>
            </w:pPr>
            <w:r/>
            <w:r>
              <w:rPr>
                <w:b/>
                <w:color w:val="FFFFFF"/>
              </w:rPr>
              <w:t>Evidence</w:t>
            </w:r>
          </w:p>
        </w:tc>
      </w:tr>
      <w:tr>
        <w:trPr>
          <w:cantSplit/>
        </w:trPr>
        <w:tc>
          <w:tcPr>
            <w:tcW w:type="dxa" w:w="2304"/>
            <w:vAlign w:val="center"/>
            <w:tcMar>
              <w:top w:w="52" w:type="dxa"/>
              <w:bottom w:w="52" w:type="dxa"/>
              <w:start w:w="62" w:type="dxa"/>
              <w:end w:w="62" w:type="dxa"/>
            </w:tcMar>
          </w:tcPr>
          <w:p>
            <w:pPr>
              <w:pStyle w:val="TableText"/>
            </w:pPr>
            <w:r/>
            <w:r>
              <w:rPr>
                <w:b w:val="0"/>
              </w:rPr>
              <w:t>Data confidence</w:t>
            </w:r>
          </w:p>
        </w:tc>
        <w:tc>
          <w:tcPr>
            <w:tcW w:type="dxa" w:w="3744"/>
            <w:vAlign w:val="center"/>
            <w:tcMar>
              <w:top w:w="52" w:type="dxa"/>
              <w:bottom w:w="52" w:type="dxa"/>
              <w:start w:w="62" w:type="dxa"/>
              <w:end w:w="62" w:type="dxa"/>
            </w:tcMar>
          </w:tcPr>
          <w:p>
            <w:pPr>
              <w:pStyle w:val="TableText"/>
            </w:pPr>
            <w:r/>
            <w:r>
              <w:rPr>
                <w:b w:val="0"/>
              </w:rPr>
              <w:t>Are the inputs complete, valid, current, internally consistent, and attributable?</w:t>
            </w:r>
          </w:p>
        </w:tc>
        <w:tc>
          <w:tcPr>
            <w:tcW w:type="dxa" w:w="4824"/>
            <w:vAlign w:val="center"/>
            <w:tcMar>
              <w:top w:w="52" w:type="dxa"/>
              <w:bottom w:w="52" w:type="dxa"/>
              <w:start w:w="62" w:type="dxa"/>
              <w:end w:w="62" w:type="dxa"/>
            </w:tcMar>
          </w:tcPr>
          <w:p>
            <w:pPr>
              <w:pStyle w:val="TableText"/>
            </w:pPr>
            <w:r/>
            <w:r>
              <w:rPr>
                <w:b w:val="0"/>
              </w:rPr>
              <w:t>Validation results, source, time, completeness, range checks, conflicts.</w:t>
            </w:r>
          </w:p>
        </w:tc>
      </w:tr>
      <w:tr>
        <w:trPr>
          <w:cantSplit/>
        </w:trPr>
        <w:tc>
          <w:tcPr>
            <w:tcW w:type="dxa" w:w="2304"/>
            <w:vAlign w:val="center"/>
            <w:tcMar>
              <w:top w:w="52" w:type="dxa"/>
              <w:bottom w:w="52" w:type="dxa"/>
              <w:start w:w="62" w:type="dxa"/>
              <w:end w:w="62" w:type="dxa"/>
            </w:tcMar>
            <w:shd w:fill="EDF4FA"/>
          </w:tcPr>
          <w:p>
            <w:pPr>
              <w:pStyle w:val="TableText"/>
            </w:pPr>
            <w:r/>
            <w:r>
              <w:rPr>
                <w:b w:val="0"/>
              </w:rPr>
              <w:t>Clinical evidence confidence</w:t>
            </w:r>
          </w:p>
        </w:tc>
        <w:tc>
          <w:tcPr>
            <w:tcW w:type="dxa" w:w="3744"/>
            <w:vAlign w:val="center"/>
            <w:tcMar>
              <w:top w:w="52" w:type="dxa"/>
              <w:bottom w:w="52" w:type="dxa"/>
              <w:start w:w="62" w:type="dxa"/>
              <w:end w:w="62" w:type="dxa"/>
            </w:tcMar>
            <w:shd w:fill="EDF4FA"/>
          </w:tcPr>
          <w:p>
            <w:pPr>
              <w:pStyle w:val="TableText"/>
            </w:pPr>
            <w:r/>
            <w:r>
              <w:rPr>
                <w:b w:val="0"/>
              </w:rPr>
              <w:t>Do the available findings appropriately support the clinical interpretation?</w:t>
            </w:r>
          </w:p>
        </w:tc>
        <w:tc>
          <w:tcPr>
            <w:tcW w:type="dxa" w:w="4824"/>
            <w:vAlign w:val="center"/>
            <w:tcMar>
              <w:top w:w="52" w:type="dxa"/>
              <w:bottom w:w="52" w:type="dxa"/>
              <w:start w:w="62" w:type="dxa"/>
              <w:end w:w="62" w:type="dxa"/>
            </w:tcMar>
            <w:shd w:fill="EDF4FA"/>
          </w:tcPr>
          <w:p>
            <w:pPr>
              <w:pStyle w:val="TableText"/>
            </w:pPr>
            <w:r/>
            <w:r>
              <w:rPr>
                <w:b w:val="0"/>
              </w:rPr>
              <w:t>Approved knowledge base, qualified reports, repeated measurements, context.</w:t>
            </w:r>
          </w:p>
        </w:tc>
      </w:tr>
      <w:tr>
        <w:trPr>
          <w:cantSplit/>
        </w:trPr>
        <w:tc>
          <w:tcPr>
            <w:tcW w:type="dxa" w:w="2304"/>
            <w:vAlign w:val="center"/>
            <w:tcMar>
              <w:top w:w="52" w:type="dxa"/>
              <w:bottom w:w="52" w:type="dxa"/>
              <w:start w:w="62" w:type="dxa"/>
              <w:end w:w="62" w:type="dxa"/>
            </w:tcMar>
          </w:tcPr>
          <w:p>
            <w:pPr>
              <w:pStyle w:val="TableText"/>
            </w:pPr>
            <w:r/>
            <w:r>
              <w:rPr>
                <w:b w:val="0"/>
              </w:rPr>
              <w:t>Rule confidence</w:t>
            </w:r>
          </w:p>
        </w:tc>
        <w:tc>
          <w:tcPr>
            <w:tcW w:type="dxa" w:w="3744"/>
            <w:vAlign w:val="center"/>
            <w:tcMar>
              <w:top w:w="52" w:type="dxa"/>
              <w:bottom w:w="52" w:type="dxa"/>
              <w:start w:w="62" w:type="dxa"/>
              <w:end w:w="62" w:type="dxa"/>
            </w:tcMar>
          </w:tcPr>
          <w:p>
            <w:pPr>
              <w:pStyle w:val="TableText"/>
            </w:pPr>
            <w:r/>
            <w:r>
              <w:rPr>
                <w:b w:val="0"/>
              </w:rPr>
              <w:t>Did the deterministic engine evaluate an approved rule correctly using valid inputs?</w:t>
            </w:r>
          </w:p>
        </w:tc>
        <w:tc>
          <w:tcPr>
            <w:tcW w:type="dxa" w:w="4824"/>
            <w:vAlign w:val="center"/>
            <w:tcMar>
              <w:top w:w="52" w:type="dxa"/>
              <w:bottom w:w="52" w:type="dxa"/>
              <w:start w:w="62" w:type="dxa"/>
              <w:end w:w="62" w:type="dxa"/>
            </w:tcMar>
          </w:tcPr>
          <w:p>
            <w:pPr>
              <w:pStyle w:val="TableText"/>
            </w:pPr>
            <w:r/>
            <w:r>
              <w:rPr>
                <w:b w:val="0"/>
              </w:rPr>
              <w:t>Rule ID/version, operands, thresholds, trace, tests.</w:t>
            </w:r>
          </w:p>
        </w:tc>
      </w:tr>
      <w:tr>
        <w:trPr>
          <w:cantSplit/>
        </w:trPr>
        <w:tc>
          <w:tcPr>
            <w:tcW w:type="dxa" w:w="2304"/>
            <w:vAlign w:val="center"/>
            <w:tcMar>
              <w:top w:w="52" w:type="dxa"/>
              <w:bottom w:w="52" w:type="dxa"/>
              <w:start w:w="62" w:type="dxa"/>
              <w:end w:w="62" w:type="dxa"/>
            </w:tcMar>
            <w:shd w:fill="EDF4FA"/>
          </w:tcPr>
          <w:p>
            <w:pPr>
              <w:pStyle w:val="TableText"/>
            </w:pPr>
            <w:r/>
            <w:r>
              <w:rPr>
                <w:b w:val="0"/>
              </w:rPr>
              <w:t>ML confidence</w:t>
            </w:r>
          </w:p>
        </w:tc>
        <w:tc>
          <w:tcPr>
            <w:tcW w:type="dxa" w:w="3744"/>
            <w:vAlign w:val="center"/>
            <w:tcMar>
              <w:top w:w="52" w:type="dxa"/>
              <w:bottom w:w="52" w:type="dxa"/>
              <w:start w:w="62" w:type="dxa"/>
              <w:end w:w="62" w:type="dxa"/>
            </w:tcMar>
            <w:shd w:fill="EDF4FA"/>
          </w:tcPr>
          <w:p>
            <w:pPr>
              <w:pStyle w:val="TableText"/>
            </w:pPr>
            <w:r/>
            <w:r>
              <w:rPr>
                <w:b w:val="0"/>
              </w:rPr>
              <w:t>Was an approved model executed on valid in-scope data, and what is known about its performance?</w:t>
            </w:r>
          </w:p>
        </w:tc>
        <w:tc>
          <w:tcPr>
            <w:tcW w:type="dxa" w:w="4824"/>
            <w:vAlign w:val="center"/>
            <w:tcMar>
              <w:top w:w="52" w:type="dxa"/>
              <w:bottom w:w="52" w:type="dxa"/>
              <w:start w:w="62" w:type="dxa"/>
              <w:end w:w="62" w:type="dxa"/>
            </w:tcMar>
            <w:shd w:fill="EDF4FA"/>
          </w:tcPr>
          <w:p>
            <w:pPr>
              <w:pStyle w:val="TableText"/>
            </w:pPr>
            <w:r/>
            <w:r>
              <w:rPr>
                <w:b w:val="0"/>
              </w:rPr>
              <w:t>Model/schema version, input validation, output validity, validation metrics, calibration status.</w:t>
            </w:r>
          </w:p>
        </w:tc>
      </w:tr>
      <w:tr>
        <w:trPr>
          <w:cantSplit/>
        </w:trPr>
        <w:tc>
          <w:tcPr>
            <w:tcW w:type="dxa" w:w="2304"/>
            <w:vAlign w:val="center"/>
            <w:tcMar>
              <w:top w:w="52" w:type="dxa"/>
              <w:bottom w:w="52" w:type="dxa"/>
              <w:start w:w="62" w:type="dxa"/>
              <w:end w:w="62" w:type="dxa"/>
            </w:tcMar>
          </w:tcPr>
          <w:p>
            <w:pPr>
              <w:pStyle w:val="TableText"/>
            </w:pPr>
            <w:r/>
            <w:r>
              <w:rPr>
                <w:b w:val="0"/>
              </w:rPr>
              <w:t>Hybrid decision confidence</w:t>
            </w:r>
          </w:p>
        </w:tc>
        <w:tc>
          <w:tcPr>
            <w:tcW w:type="dxa" w:w="3744"/>
            <w:vAlign w:val="center"/>
            <w:tcMar>
              <w:top w:w="52" w:type="dxa"/>
              <w:bottom w:w="52" w:type="dxa"/>
              <w:start w:w="62" w:type="dxa"/>
              <w:end w:w="62" w:type="dxa"/>
            </w:tcMar>
          </w:tcPr>
          <w:p>
            <w:pPr>
              <w:pStyle w:val="TableText"/>
            </w:pPr>
            <w:r/>
            <w:r>
              <w:rPr>
                <w:b w:val="0"/>
              </w:rPr>
              <w:t>How strongly does the combined rule-ML process support the resolved category?</w:t>
            </w:r>
          </w:p>
        </w:tc>
        <w:tc>
          <w:tcPr>
            <w:tcW w:type="dxa" w:w="4824"/>
            <w:vAlign w:val="center"/>
            <w:tcMar>
              <w:top w:w="52" w:type="dxa"/>
              <w:bottom w:w="52" w:type="dxa"/>
              <w:start w:w="62" w:type="dxa"/>
              <w:end w:w="62" w:type="dxa"/>
            </w:tcMar>
          </w:tcPr>
          <w:p>
            <w:pPr>
              <w:pStyle w:val="TableText"/>
            </w:pPr>
            <w:r/>
            <w:r>
              <w:rPr>
                <w:b w:val="0"/>
              </w:rPr>
              <w:t>Precedence, agreement/conflict, completeness, resolver trace.</w:t>
            </w:r>
          </w:p>
        </w:tc>
      </w:tr>
      <w:tr>
        <w:trPr>
          <w:cantSplit/>
        </w:trPr>
        <w:tc>
          <w:tcPr>
            <w:tcW w:type="dxa" w:w="2304"/>
            <w:vAlign w:val="center"/>
            <w:tcMar>
              <w:top w:w="52" w:type="dxa"/>
              <w:bottom w:w="52" w:type="dxa"/>
              <w:start w:w="62" w:type="dxa"/>
              <w:end w:w="62" w:type="dxa"/>
            </w:tcMar>
            <w:shd w:fill="EDF4FA"/>
          </w:tcPr>
          <w:p>
            <w:pPr>
              <w:pStyle w:val="TableText"/>
            </w:pPr>
            <w:r/>
            <w:r>
              <w:rPr>
                <w:b w:val="0"/>
              </w:rPr>
              <w:t>Recommendation confidence</w:t>
            </w:r>
          </w:p>
        </w:tc>
        <w:tc>
          <w:tcPr>
            <w:tcW w:type="dxa" w:w="3744"/>
            <w:vAlign w:val="center"/>
            <w:tcMar>
              <w:top w:w="52" w:type="dxa"/>
              <w:bottom w:w="52" w:type="dxa"/>
              <w:start w:w="62" w:type="dxa"/>
              <w:end w:w="62" w:type="dxa"/>
            </w:tcMar>
            <w:shd w:fill="EDF4FA"/>
          </w:tcPr>
          <w:p>
            <w:pPr>
              <w:pStyle w:val="TableText"/>
            </w:pPr>
            <w:r/>
            <w:r>
              <w:rPr>
                <w:b w:val="0"/>
              </w:rPr>
              <w:t>Is the recommended action justified by the resolved risk and clinic capability?</w:t>
            </w:r>
          </w:p>
        </w:tc>
        <w:tc>
          <w:tcPr>
            <w:tcW w:type="dxa" w:w="4824"/>
            <w:vAlign w:val="center"/>
            <w:tcMar>
              <w:top w:w="52" w:type="dxa"/>
              <w:bottom w:w="52" w:type="dxa"/>
              <w:start w:w="62" w:type="dxa"/>
              <w:end w:w="62" w:type="dxa"/>
            </w:tcMar>
            <w:shd w:fill="EDF4FA"/>
          </w:tcPr>
          <w:p>
            <w:pPr>
              <w:pStyle w:val="TableText"/>
            </w:pPr>
            <w:r/>
            <w:r>
              <w:rPr>
                <w:b w:val="0"/>
              </w:rPr>
              <w:t>Action mapping, urgency, referral logic, scope.</w:t>
            </w:r>
          </w:p>
        </w:tc>
      </w:tr>
      <w:tr>
        <w:trPr>
          <w:cantSplit/>
        </w:trPr>
        <w:tc>
          <w:tcPr>
            <w:tcW w:type="dxa" w:w="2304"/>
            <w:vAlign w:val="center"/>
            <w:tcMar>
              <w:top w:w="52" w:type="dxa"/>
              <w:bottom w:w="52" w:type="dxa"/>
              <w:start w:w="62" w:type="dxa"/>
              <w:end w:w="62" w:type="dxa"/>
            </w:tcMar>
          </w:tcPr>
          <w:p>
            <w:pPr>
              <w:pStyle w:val="TableText"/>
            </w:pPr>
            <w:r/>
            <w:r>
              <w:rPr>
                <w:b w:val="0"/>
              </w:rPr>
              <w:t>Explanation confidence</w:t>
            </w:r>
          </w:p>
        </w:tc>
        <w:tc>
          <w:tcPr>
            <w:tcW w:type="dxa" w:w="3744"/>
            <w:vAlign w:val="center"/>
            <w:tcMar>
              <w:top w:w="52" w:type="dxa"/>
              <w:bottom w:w="52" w:type="dxa"/>
              <w:start w:w="62" w:type="dxa"/>
              <w:end w:w="62" w:type="dxa"/>
            </w:tcMar>
          </w:tcPr>
          <w:p>
            <w:pPr>
              <w:pStyle w:val="TableText"/>
            </w:pPr>
            <w:r/>
            <w:r>
              <w:rPr>
                <w:b w:val="0"/>
              </w:rPr>
              <w:t>Can the result and its limitations be reconstructed accurately?</w:t>
            </w:r>
          </w:p>
        </w:tc>
        <w:tc>
          <w:tcPr>
            <w:tcW w:type="dxa" w:w="4824"/>
            <w:vAlign w:val="center"/>
            <w:tcMar>
              <w:top w:w="52" w:type="dxa"/>
              <w:bottom w:w="52" w:type="dxa"/>
              <w:start w:w="62" w:type="dxa"/>
              <w:end w:w="62" w:type="dxa"/>
            </w:tcMar>
          </w:tcPr>
          <w:p>
            <w:pPr>
              <w:pStyle w:val="TableText"/>
            </w:pPr>
            <w:r/>
            <w:r>
              <w:rPr>
                <w:b w:val="0"/>
              </w:rPr>
              <w:t>Reason codes, evidence trace, model/rule versions, known unknowns.</w:t>
            </w:r>
          </w:p>
        </w:tc>
      </w:tr>
      <w:tr>
        <w:trPr>
          <w:cantSplit/>
        </w:trPr>
        <w:tc>
          <w:tcPr>
            <w:tcW w:type="dxa" w:w="2304"/>
            <w:vAlign w:val="center"/>
            <w:tcMar>
              <w:top w:w="52" w:type="dxa"/>
              <w:bottom w:w="52" w:type="dxa"/>
              <w:start w:w="62" w:type="dxa"/>
              <w:end w:w="62" w:type="dxa"/>
            </w:tcMar>
            <w:shd w:fill="EDF4FA"/>
          </w:tcPr>
          <w:p>
            <w:pPr>
              <w:pStyle w:val="TableText"/>
            </w:pPr>
            <w:r/>
            <w:r>
              <w:rPr>
                <w:b w:val="0"/>
              </w:rPr>
              <w:t>System confidence</w:t>
            </w:r>
          </w:p>
        </w:tc>
        <w:tc>
          <w:tcPr>
            <w:tcW w:type="dxa" w:w="3744"/>
            <w:vAlign w:val="center"/>
            <w:tcMar>
              <w:top w:w="52" w:type="dxa"/>
              <w:bottom w:w="52" w:type="dxa"/>
              <w:start w:w="62" w:type="dxa"/>
              <w:end w:w="62" w:type="dxa"/>
            </w:tcMar>
            <w:shd w:fill="EDF4FA"/>
          </w:tcPr>
          <w:p>
            <w:pPr>
              <w:pStyle w:val="TableText"/>
            </w:pPr>
            <w:r/>
            <w:r>
              <w:rPr>
                <w:b w:val="0"/>
              </w:rPr>
              <w:t>Did the software execute, save, and communicate the correct version consistently?</w:t>
            </w:r>
          </w:p>
        </w:tc>
        <w:tc>
          <w:tcPr>
            <w:tcW w:type="dxa" w:w="4824"/>
            <w:vAlign w:val="center"/>
            <w:tcMar>
              <w:top w:w="52" w:type="dxa"/>
              <w:bottom w:w="52" w:type="dxa"/>
              <w:start w:w="62" w:type="dxa"/>
              <w:end w:w="62" w:type="dxa"/>
            </w:tcMar>
            <w:shd w:fill="EDF4FA"/>
          </w:tcPr>
          <w:p>
            <w:pPr>
              <w:pStyle w:val="TableText"/>
            </w:pPr>
            <w:r/>
            <w:r>
              <w:rPr>
                <w:b w:val="0"/>
              </w:rPr>
              <w:t>Logs, transaction status, checksums/version IDs, screen-print consistency.</w:t>
            </w:r>
          </w:p>
        </w:tc>
      </w:tr>
      <w:tr>
        <w:trPr>
          <w:cantSplit/>
        </w:trPr>
        <w:tc>
          <w:tcPr>
            <w:tcW w:type="dxa" w:w="2304"/>
            <w:vAlign w:val="center"/>
            <w:tcMar>
              <w:top w:w="52" w:type="dxa"/>
              <w:bottom w:w="52" w:type="dxa"/>
              <w:start w:w="62" w:type="dxa"/>
              <w:end w:w="62" w:type="dxa"/>
            </w:tcMar>
          </w:tcPr>
          <w:p>
            <w:pPr>
              <w:pStyle w:val="TableText"/>
            </w:pPr>
            <w:r/>
            <w:r>
              <w:rPr>
                <w:b w:val="0"/>
              </w:rPr>
              <w:t>Human-review confidence</w:t>
            </w:r>
          </w:p>
        </w:tc>
        <w:tc>
          <w:tcPr>
            <w:tcW w:type="dxa" w:w="3744"/>
            <w:vAlign w:val="center"/>
            <w:tcMar>
              <w:top w:w="52" w:type="dxa"/>
              <w:bottom w:w="52" w:type="dxa"/>
              <w:start w:w="62" w:type="dxa"/>
              <w:end w:w="62" w:type="dxa"/>
            </w:tcMar>
          </w:tcPr>
          <w:p>
            <w:pPr>
              <w:pStyle w:val="TableText"/>
            </w:pPr>
            <w:r/>
            <w:r>
              <w:rPr>
                <w:b w:val="0"/>
              </w:rPr>
              <w:t>Can the intended user independently review and appropriately respond?</w:t>
            </w:r>
          </w:p>
        </w:tc>
        <w:tc>
          <w:tcPr>
            <w:tcW w:type="dxa" w:w="4824"/>
            <w:vAlign w:val="center"/>
            <w:tcMar>
              <w:top w:w="52" w:type="dxa"/>
              <w:bottom w:w="52" w:type="dxa"/>
              <w:start w:w="62" w:type="dxa"/>
              <w:end w:w="62" w:type="dxa"/>
            </w:tcMar>
          </w:tcPr>
          <w:p>
            <w:pPr>
              <w:pStyle w:val="TableText"/>
            </w:pPr>
            <w:r/>
            <w:r>
              <w:rPr>
                <w:b w:val="0"/>
              </w:rPr>
              <w:t>Plain language, training, visible inputs, limitations, override/escalation pathway.</w:t>
            </w:r>
          </w:p>
        </w:tc>
      </w:tr>
    </w:tbl>
    <w:p>
      <w:pPr>
        <w:spacing w:after="20"/>
      </w:pPr>
    </w:p>
    <w:p>
      <w:pPr>
        <w:pStyle w:val="Heading1"/>
      </w:pPr>
      <w:r>
        <w:t>5. Confidence Dependency Model</w:t>
      </w:r>
    </w:p>
    <w:tbl>
      <w:tblPr>
        <w:tblW w:type="auto" w:w="0"/>
        <w:jc w:val="center"/>
        <w:tblLook w:firstColumn="1" w:firstRow="1" w:lastColumn="0" w:lastRow="0" w:noHBand="0" w:noVBand="1" w:val="04A0"/>
      </w:tblPr>
      <w:tblGrid>
        <w:gridCol w:w="10282"/>
      </w:tblGrid>
      <w:tr>
        <w:tc>
          <w:tcPr>
            <w:tcW w:type="dxa" w:w="10282"/>
            <w:shd w:fill="F2F2F2"/>
            <w:tcBorders>
              <w:top w:val="single" w:sz="10" w:color="666666"/>
              <w:left w:val="single" w:sz="10" w:color="666666"/>
              <w:bottom w:val="single" w:sz="10" w:color="666666"/>
              <w:right w:val="single" w:sz="10" w:color="666666"/>
            </w:tcBorders>
            <w:tcMar>
              <w:top w:w="80" w:type="dxa"/>
              <w:bottom w:w="80" w:type="dxa"/>
              <w:start w:w="80" w:type="dxa"/>
              <w:end w:w="80" w:type="dxa"/>
            </w:tcMar>
          </w:tcPr>
          <w:p>
            <w:pPr>
              <w:pStyle w:val="Flow"/>
              <w:jc w:val="center"/>
            </w:pPr>
            <w:r/>
            <w:r>
              <w:t>PATIENT-SPECIFIC SOURCE DATA</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DF4FA"/>
            <w:tcBorders>
              <w:top w:val="single" w:sz="10" w:color="2F75B5"/>
              <w:left w:val="single" w:sz="10" w:color="2F75B5"/>
              <w:bottom w:val="single" w:sz="10" w:color="2F75B5"/>
              <w:right w:val="single" w:sz="10" w:color="2F75B5"/>
            </w:tcBorders>
            <w:tcMar>
              <w:top w:w="80" w:type="dxa"/>
              <w:bottom w:w="80" w:type="dxa"/>
              <w:start w:w="80" w:type="dxa"/>
              <w:end w:w="80" w:type="dxa"/>
            </w:tcMar>
          </w:tcPr>
          <w:p>
            <w:pPr>
              <w:pStyle w:val="Flow"/>
              <w:jc w:val="center"/>
            </w:pPr>
            <w:r/>
            <w:r>
              <w:t>DATA CONFIDENCE</w:t>
              <w:br/>
              <w:t>completeness + validity + currency + consistency + provenance</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4DFEC"/>
            <w:tcBorders>
              <w:top w:val="single" w:sz="10" w:color="7030A0"/>
              <w:left w:val="single" w:sz="10" w:color="7030A0"/>
              <w:bottom w:val="single" w:sz="10" w:color="7030A0"/>
              <w:right w:val="single" w:sz="10" w:color="7030A0"/>
            </w:tcBorders>
            <w:tcMar>
              <w:top w:w="80" w:type="dxa"/>
              <w:bottom w:w="80" w:type="dxa"/>
              <w:start w:w="80" w:type="dxa"/>
              <w:end w:w="80" w:type="dxa"/>
            </w:tcMar>
          </w:tcPr>
          <w:p>
            <w:pPr>
              <w:pStyle w:val="Flow"/>
              <w:jc w:val="center"/>
            </w:pPr>
            <w:r/>
            <w:r>
              <w:t>RULE CONFIDENCE and ML CONFIDENCE</w:t>
              <w:br/>
              <w:t>independent component evaluation</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FFF2CC"/>
            <w:tcBorders>
              <w:top w:val="single" w:sz="10" w:color="BF9000"/>
              <w:left w:val="single" w:sz="10" w:color="BF9000"/>
              <w:bottom w:val="single" w:sz="10" w:color="BF9000"/>
              <w:right w:val="single" w:sz="10" w:color="BF9000"/>
            </w:tcBorders>
            <w:tcMar>
              <w:top w:w="80" w:type="dxa"/>
              <w:bottom w:w="80" w:type="dxa"/>
              <w:start w:w="80" w:type="dxa"/>
              <w:end w:w="80" w:type="dxa"/>
            </w:tcMar>
          </w:tcPr>
          <w:p>
            <w:pPr>
              <w:pStyle w:val="Flow"/>
              <w:jc w:val="center"/>
            </w:pPr>
            <w:r/>
            <w:r>
              <w:t>HYBRID DECISION CONFIDENCE</w:t>
              <w:br/>
              <w:t>precedence + agreement/conflict + completeness</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2F0D9"/>
            <w:tcBorders>
              <w:top w:val="single" w:sz="10" w:color="548235"/>
              <w:left w:val="single" w:sz="10" w:color="548235"/>
              <w:bottom w:val="single" w:sz="10" w:color="548235"/>
              <w:right w:val="single" w:sz="10" w:color="548235"/>
            </w:tcBorders>
            <w:tcMar>
              <w:top w:w="80" w:type="dxa"/>
              <w:bottom w:w="80" w:type="dxa"/>
              <w:start w:w="80" w:type="dxa"/>
              <w:end w:w="80" w:type="dxa"/>
            </w:tcMar>
          </w:tcPr>
          <w:p>
            <w:pPr>
              <w:pStyle w:val="Flow"/>
              <w:jc w:val="center"/>
            </w:pPr>
            <w:r/>
            <w:r>
              <w:t>RECOMMENDATION + EXPLANATION CONFIDENCE</w:t>
              <w:br/>
              <w:t>reason, urgency, action, known limitations</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F2F2F2"/>
            <w:tcBorders>
              <w:top w:val="single" w:sz="10" w:color="666666"/>
              <w:left w:val="single" w:sz="10" w:color="666666"/>
              <w:bottom w:val="single" w:sz="10" w:color="666666"/>
              <w:right w:val="single" w:sz="10" w:color="666666"/>
            </w:tcBorders>
            <w:tcMar>
              <w:top w:w="80" w:type="dxa"/>
              <w:bottom w:w="80" w:type="dxa"/>
              <w:start w:w="80" w:type="dxa"/>
              <w:end w:w="80" w:type="dxa"/>
            </w:tcMar>
          </w:tcPr>
          <w:p>
            <w:pPr>
              <w:pStyle w:val="Flow"/>
              <w:jc w:val="center"/>
            </w:pPr>
            <w:r/>
            <w:r>
              <w:t>SYSTEM + HUMAN REVIEW CONFIDENCE</w:t>
              <w:br/>
              <w:t>correct execution and independent review</w:t>
            </w:r>
          </w:p>
        </w:tc>
      </w:tr>
    </w:tbl>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2" w:type="dxa"/>
              <w:bottom w:w="92" w:type="dxa"/>
              <w:start w:w="102" w:type="dxa"/>
              <w:end w:w="102" w:type="dxa"/>
            </w:tcMar>
          </w:tcPr>
          <w:p>
            <w:pPr>
              <w:pStyle w:val="Callout"/>
            </w:pPr>
            <w:r/>
            <w:r>
              <w:rPr>
                <w:b/>
                <w:color w:val="BF9000"/>
              </w:rPr>
              <w:t>Conceptual model</w:t>
              <w:br/>
            </w:r>
            <w:r>
              <w:t>This dependency model is qualitative. It is not a mathematical formula and shall not be converted into a percentage without a separately designed, validated, and governed confidence-scoring method.</w:t>
            </w:r>
          </w:p>
        </w:tc>
      </w:tr>
    </w:tbl>
    <w:p>
      <w:pPr>
        <w:spacing w:after="20"/>
      </w:pPr>
    </w:p>
    <w:p>
      <w:pPr>
        <w:pStyle w:val="Heading1"/>
      </w:pPr>
      <w:r>
        <w:t>6. Data Confidence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2" w:type="dxa"/>
              <w:bottom w:w="52" w:type="dxa"/>
              <w:start w:w="62" w:type="dxa"/>
              <w:end w:w="62" w:type="dxa"/>
            </w:tcMar>
            <w:shd w:fill="17365D"/>
          </w:tcPr>
          <w:p>
            <w:pPr>
              <w:pStyle w:val="TableHeader"/>
            </w:pPr>
            <w:r/>
            <w:r>
              <w:rPr>
                <w:b/>
                <w:color w:val="FFFFFF"/>
              </w:rPr>
              <w:t>Data-quality attribute</w:t>
            </w:r>
          </w:p>
        </w:tc>
        <w:tc>
          <w:tcPr>
            <w:tcW w:type="dxa" w:w="3960"/>
            <w:vAlign w:val="center"/>
            <w:tcMar>
              <w:top w:w="52" w:type="dxa"/>
              <w:bottom w:w="52" w:type="dxa"/>
              <w:start w:w="62" w:type="dxa"/>
              <w:end w:w="62" w:type="dxa"/>
            </w:tcMar>
            <w:shd w:fill="17365D"/>
          </w:tcPr>
          <w:p>
            <w:pPr>
              <w:pStyle w:val="TableHeader"/>
            </w:pPr>
            <w:r/>
            <w:r>
              <w:rPr>
                <w:b/>
                <w:color w:val="FFFFFF"/>
              </w:rPr>
              <w:t>High-confidence condition</w:t>
            </w:r>
          </w:p>
        </w:tc>
        <w:tc>
          <w:tcPr>
            <w:tcW w:type="dxa" w:w="4680"/>
            <w:vAlign w:val="center"/>
            <w:tcMar>
              <w:top w:w="52" w:type="dxa"/>
              <w:bottom w:w="52" w:type="dxa"/>
              <w:start w:w="62" w:type="dxa"/>
              <w:end w:w="62" w:type="dxa"/>
            </w:tcMar>
            <w:shd w:fill="17365D"/>
          </w:tcPr>
          <w:p>
            <w:pPr>
              <w:pStyle w:val="TableHeader"/>
            </w:pPr>
            <w:r/>
            <w:r>
              <w:rPr>
                <w:b/>
                <w:color w:val="FFFFFF"/>
              </w:rPr>
              <w:t>Degradation examples</w:t>
            </w:r>
          </w:p>
        </w:tc>
      </w:tr>
      <w:tr>
        <w:trPr>
          <w:cantSplit/>
        </w:trPr>
        <w:tc>
          <w:tcPr>
            <w:tcW w:type="dxa" w:w="2232"/>
            <w:vAlign w:val="center"/>
            <w:tcMar>
              <w:top w:w="52" w:type="dxa"/>
              <w:bottom w:w="52" w:type="dxa"/>
              <w:start w:w="62" w:type="dxa"/>
              <w:end w:w="62" w:type="dxa"/>
            </w:tcMar>
          </w:tcPr>
          <w:p>
            <w:pPr>
              <w:pStyle w:val="TableText"/>
            </w:pPr>
            <w:r/>
            <w:r>
              <w:rPr>
                <w:b w:val="0"/>
              </w:rPr>
              <w:t>Completeness</w:t>
            </w:r>
          </w:p>
        </w:tc>
        <w:tc>
          <w:tcPr>
            <w:tcW w:type="dxa" w:w="3960"/>
            <w:vAlign w:val="center"/>
            <w:tcMar>
              <w:top w:w="52" w:type="dxa"/>
              <w:bottom w:w="52" w:type="dxa"/>
              <w:start w:w="62" w:type="dxa"/>
              <w:end w:w="62" w:type="dxa"/>
            </w:tcMar>
          </w:tcPr>
          <w:p>
            <w:pPr>
              <w:pStyle w:val="TableText"/>
            </w:pPr>
            <w:r/>
            <w:r>
              <w:rPr>
                <w:b w:val="0"/>
              </w:rPr>
              <w:t>All required records and features are present.</w:t>
            </w:r>
          </w:p>
        </w:tc>
        <w:tc>
          <w:tcPr>
            <w:tcW w:type="dxa" w:w="4680"/>
            <w:vAlign w:val="center"/>
            <w:tcMar>
              <w:top w:w="52" w:type="dxa"/>
              <w:bottom w:w="52" w:type="dxa"/>
              <w:start w:w="62" w:type="dxa"/>
              <w:end w:w="62" w:type="dxa"/>
            </w:tcMar>
          </w:tcPr>
          <w:p>
            <w:pPr>
              <w:pStyle w:val="TableText"/>
            </w:pPr>
            <w:r/>
            <w:r>
              <w:rPr>
                <w:b w:val="0"/>
              </w:rPr>
              <w:t>Missing medical history, ultrasound, birth plan, or model feature.</w:t>
            </w:r>
          </w:p>
        </w:tc>
      </w:tr>
      <w:tr>
        <w:trPr>
          <w:cantSplit/>
        </w:trPr>
        <w:tc>
          <w:tcPr>
            <w:tcW w:type="dxa" w:w="2232"/>
            <w:vAlign w:val="center"/>
            <w:tcMar>
              <w:top w:w="52" w:type="dxa"/>
              <w:bottom w:w="52" w:type="dxa"/>
              <w:start w:w="62" w:type="dxa"/>
              <w:end w:w="62" w:type="dxa"/>
            </w:tcMar>
            <w:shd w:fill="EDF4FA"/>
          </w:tcPr>
          <w:p>
            <w:pPr>
              <w:pStyle w:val="TableText"/>
            </w:pPr>
            <w:r/>
            <w:r>
              <w:rPr>
                <w:b w:val="0"/>
              </w:rPr>
              <w:t>Validity</w:t>
            </w:r>
          </w:p>
        </w:tc>
        <w:tc>
          <w:tcPr>
            <w:tcW w:type="dxa" w:w="3960"/>
            <w:vAlign w:val="center"/>
            <w:tcMar>
              <w:top w:w="52" w:type="dxa"/>
              <w:bottom w:w="52" w:type="dxa"/>
              <w:start w:w="62" w:type="dxa"/>
              <w:end w:w="62" w:type="dxa"/>
            </w:tcMar>
            <w:shd w:fill="EDF4FA"/>
          </w:tcPr>
          <w:p>
            <w:pPr>
              <w:pStyle w:val="TableText"/>
            </w:pPr>
            <w:r/>
            <w:r>
              <w:rPr>
                <w:b w:val="0"/>
              </w:rPr>
              <w:t>Values pass type, range, format, and domain checks.</w:t>
            </w:r>
          </w:p>
        </w:tc>
        <w:tc>
          <w:tcPr>
            <w:tcW w:type="dxa" w:w="4680"/>
            <w:vAlign w:val="center"/>
            <w:tcMar>
              <w:top w:w="52" w:type="dxa"/>
              <w:bottom w:w="52" w:type="dxa"/>
              <w:start w:w="62" w:type="dxa"/>
              <w:end w:w="62" w:type="dxa"/>
            </w:tcMar>
            <w:shd w:fill="EDF4FA"/>
          </w:tcPr>
          <w:p>
            <w:pPr>
              <w:pStyle w:val="TableText"/>
            </w:pPr>
            <w:r/>
            <w:r>
              <w:rPr>
                <w:b w:val="0"/>
              </w:rPr>
              <w:t>Malformed BP, impossible age, unsupported category, invalid date.</w:t>
            </w:r>
          </w:p>
        </w:tc>
      </w:tr>
      <w:tr>
        <w:trPr>
          <w:cantSplit/>
        </w:trPr>
        <w:tc>
          <w:tcPr>
            <w:tcW w:type="dxa" w:w="2232"/>
            <w:vAlign w:val="center"/>
            <w:tcMar>
              <w:top w:w="52" w:type="dxa"/>
              <w:bottom w:w="52" w:type="dxa"/>
              <w:start w:w="62" w:type="dxa"/>
              <w:end w:w="62" w:type="dxa"/>
            </w:tcMar>
          </w:tcPr>
          <w:p>
            <w:pPr>
              <w:pStyle w:val="TableText"/>
            </w:pPr>
            <w:r/>
            <w:r>
              <w:rPr>
                <w:b w:val="0"/>
              </w:rPr>
              <w:t>Currency</w:t>
            </w:r>
          </w:p>
        </w:tc>
        <w:tc>
          <w:tcPr>
            <w:tcW w:type="dxa" w:w="3960"/>
            <w:vAlign w:val="center"/>
            <w:tcMar>
              <w:top w:w="52" w:type="dxa"/>
              <w:bottom w:w="52" w:type="dxa"/>
              <w:start w:w="62" w:type="dxa"/>
              <w:end w:w="62" w:type="dxa"/>
            </w:tcMar>
          </w:tcPr>
          <w:p>
            <w:pPr>
              <w:pStyle w:val="TableText"/>
            </w:pPr>
            <w:r/>
            <w:r>
              <w:rPr>
                <w:b w:val="0"/>
              </w:rPr>
              <w:t>Information is appropriate for the assessment time.</w:t>
            </w:r>
          </w:p>
        </w:tc>
        <w:tc>
          <w:tcPr>
            <w:tcW w:type="dxa" w:w="4680"/>
            <w:vAlign w:val="center"/>
            <w:tcMar>
              <w:top w:w="52" w:type="dxa"/>
              <w:bottom w:w="52" w:type="dxa"/>
              <w:start w:w="62" w:type="dxa"/>
              <w:end w:w="62" w:type="dxa"/>
            </w:tcMar>
          </w:tcPr>
          <w:p>
            <w:pPr>
              <w:pStyle w:val="TableText"/>
            </w:pPr>
            <w:r/>
            <w:r>
              <w:rPr>
                <w:b w:val="0"/>
              </w:rPr>
              <w:t>Old report used as current without policy; outdated BP.</w:t>
            </w:r>
          </w:p>
        </w:tc>
      </w:tr>
      <w:tr>
        <w:trPr>
          <w:cantSplit/>
        </w:trPr>
        <w:tc>
          <w:tcPr>
            <w:tcW w:type="dxa" w:w="2232"/>
            <w:vAlign w:val="center"/>
            <w:tcMar>
              <w:top w:w="52" w:type="dxa"/>
              <w:bottom w:w="52" w:type="dxa"/>
              <w:start w:w="62" w:type="dxa"/>
              <w:end w:w="62" w:type="dxa"/>
            </w:tcMar>
            <w:shd w:fill="EDF4FA"/>
          </w:tcPr>
          <w:p>
            <w:pPr>
              <w:pStyle w:val="TableText"/>
            </w:pPr>
            <w:r/>
            <w:r>
              <w:rPr>
                <w:b w:val="0"/>
              </w:rPr>
              <w:t>Consistency</w:t>
            </w:r>
          </w:p>
        </w:tc>
        <w:tc>
          <w:tcPr>
            <w:tcW w:type="dxa" w:w="3960"/>
            <w:vAlign w:val="center"/>
            <w:tcMar>
              <w:top w:w="52" w:type="dxa"/>
              <w:bottom w:w="52" w:type="dxa"/>
              <w:start w:w="62" w:type="dxa"/>
              <w:end w:w="62" w:type="dxa"/>
            </w:tcMar>
            <w:shd w:fill="EDF4FA"/>
          </w:tcPr>
          <w:p>
            <w:pPr>
              <w:pStyle w:val="TableText"/>
            </w:pPr>
            <w:r/>
            <w:r>
              <w:rPr>
                <w:b w:val="0"/>
              </w:rPr>
              <w:t>Related values do not contradict one another.</w:t>
            </w:r>
          </w:p>
        </w:tc>
        <w:tc>
          <w:tcPr>
            <w:tcW w:type="dxa" w:w="4680"/>
            <w:vAlign w:val="center"/>
            <w:tcMar>
              <w:top w:w="52" w:type="dxa"/>
              <w:bottom w:w="52" w:type="dxa"/>
              <w:start w:w="62" w:type="dxa"/>
              <w:end w:w="62" w:type="dxa"/>
            </w:tcMar>
            <w:shd w:fill="EDF4FA"/>
          </w:tcPr>
          <w:p>
            <w:pPr>
              <w:pStyle w:val="TableText"/>
            </w:pPr>
            <w:r/>
            <w:r>
              <w:rPr>
                <w:b w:val="0"/>
              </w:rPr>
              <w:t>Conflicting pregnancy history or duplicated incompatible entries.</w:t>
            </w:r>
          </w:p>
        </w:tc>
      </w:tr>
      <w:tr>
        <w:trPr>
          <w:cantSplit/>
        </w:trPr>
        <w:tc>
          <w:tcPr>
            <w:tcW w:type="dxa" w:w="2232"/>
            <w:vAlign w:val="center"/>
            <w:tcMar>
              <w:top w:w="52" w:type="dxa"/>
              <w:bottom w:w="52" w:type="dxa"/>
              <w:start w:w="62" w:type="dxa"/>
              <w:end w:w="62" w:type="dxa"/>
            </w:tcMar>
          </w:tcPr>
          <w:p>
            <w:pPr>
              <w:pStyle w:val="TableText"/>
            </w:pPr>
            <w:r/>
            <w:r>
              <w:rPr>
                <w:b w:val="0"/>
              </w:rPr>
              <w:t>Provenance</w:t>
            </w:r>
          </w:p>
        </w:tc>
        <w:tc>
          <w:tcPr>
            <w:tcW w:type="dxa" w:w="3960"/>
            <w:vAlign w:val="center"/>
            <w:tcMar>
              <w:top w:w="52" w:type="dxa"/>
              <w:bottom w:w="52" w:type="dxa"/>
              <w:start w:w="62" w:type="dxa"/>
              <w:end w:w="62" w:type="dxa"/>
            </w:tcMar>
          </w:tcPr>
          <w:p>
            <w:pPr>
              <w:pStyle w:val="TableText"/>
            </w:pPr>
            <w:r/>
            <w:r>
              <w:rPr>
                <w:b w:val="0"/>
              </w:rPr>
              <w:t>Source, author, date, and method are known.</w:t>
            </w:r>
          </w:p>
        </w:tc>
        <w:tc>
          <w:tcPr>
            <w:tcW w:type="dxa" w:w="4680"/>
            <w:vAlign w:val="center"/>
            <w:tcMar>
              <w:top w:w="52" w:type="dxa"/>
              <w:bottom w:w="52" w:type="dxa"/>
              <w:start w:w="62" w:type="dxa"/>
              <w:end w:w="62" w:type="dxa"/>
            </w:tcMar>
          </w:tcPr>
          <w:p>
            <w:pPr>
              <w:pStyle w:val="TableText"/>
            </w:pPr>
            <w:r/>
            <w:r>
              <w:rPr>
                <w:b w:val="0"/>
              </w:rPr>
              <w:t>Unattributed result, copied text, unknown device/source.</w:t>
            </w:r>
          </w:p>
        </w:tc>
      </w:tr>
      <w:tr>
        <w:trPr>
          <w:cantSplit/>
        </w:trPr>
        <w:tc>
          <w:tcPr>
            <w:tcW w:type="dxa" w:w="2232"/>
            <w:vAlign w:val="center"/>
            <w:tcMar>
              <w:top w:w="52" w:type="dxa"/>
              <w:bottom w:w="52" w:type="dxa"/>
              <w:start w:w="62" w:type="dxa"/>
              <w:end w:w="62" w:type="dxa"/>
            </w:tcMar>
            <w:shd w:fill="EDF4FA"/>
          </w:tcPr>
          <w:p>
            <w:pPr>
              <w:pStyle w:val="TableText"/>
            </w:pPr>
            <w:r/>
            <w:r>
              <w:rPr>
                <w:b w:val="0"/>
              </w:rPr>
              <w:t>Measurement quality</w:t>
            </w:r>
          </w:p>
        </w:tc>
        <w:tc>
          <w:tcPr>
            <w:tcW w:type="dxa" w:w="3960"/>
            <w:vAlign w:val="center"/>
            <w:tcMar>
              <w:top w:w="52" w:type="dxa"/>
              <w:bottom w:w="52" w:type="dxa"/>
              <w:start w:w="62" w:type="dxa"/>
              <w:end w:w="62" w:type="dxa"/>
            </w:tcMar>
            <w:shd w:fill="EDF4FA"/>
          </w:tcPr>
          <w:p>
            <w:pPr>
              <w:pStyle w:val="TableText"/>
            </w:pPr>
            <w:r/>
            <w:r>
              <w:rPr>
                <w:b w:val="0"/>
              </w:rPr>
              <w:t>Collection method is appropriate and repeatable.</w:t>
            </w:r>
          </w:p>
        </w:tc>
        <w:tc>
          <w:tcPr>
            <w:tcW w:type="dxa" w:w="4680"/>
            <w:vAlign w:val="center"/>
            <w:tcMar>
              <w:top w:w="52" w:type="dxa"/>
              <w:bottom w:w="52" w:type="dxa"/>
              <w:start w:w="62" w:type="dxa"/>
              <w:end w:w="62" w:type="dxa"/>
            </w:tcMar>
            <w:shd w:fill="EDF4FA"/>
          </w:tcPr>
          <w:p>
            <w:pPr>
              <w:pStyle w:val="TableText"/>
            </w:pPr>
            <w:r/>
            <w:r>
              <w:rPr>
                <w:b w:val="0"/>
              </w:rPr>
              <w:t>Single questionable BP, wrong cuff, transcription error.</w:t>
            </w:r>
          </w:p>
        </w:tc>
      </w:tr>
      <w:tr>
        <w:trPr>
          <w:cantSplit/>
        </w:trPr>
        <w:tc>
          <w:tcPr>
            <w:tcW w:type="dxa" w:w="2232"/>
            <w:vAlign w:val="center"/>
            <w:tcMar>
              <w:top w:w="52" w:type="dxa"/>
              <w:bottom w:w="52" w:type="dxa"/>
              <w:start w:w="62" w:type="dxa"/>
              <w:end w:w="62" w:type="dxa"/>
            </w:tcMar>
          </w:tcPr>
          <w:p>
            <w:pPr>
              <w:pStyle w:val="TableText"/>
            </w:pPr>
            <w:r/>
            <w:r>
              <w:rPr>
                <w:b w:val="0"/>
              </w:rPr>
              <w:t>Episode linkage</w:t>
            </w:r>
          </w:p>
        </w:tc>
        <w:tc>
          <w:tcPr>
            <w:tcW w:type="dxa" w:w="3960"/>
            <w:vAlign w:val="center"/>
            <w:tcMar>
              <w:top w:w="52" w:type="dxa"/>
              <w:bottom w:w="52" w:type="dxa"/>
              <w:start w:w="62" w:type="dxa"/>
              <w:end w:w="62" w:type="dxa"/>
            </w:tcMar>
          </w:tcPr>
          <w:p>
            <w:pPr>
              <w:pStyle w:val="TableText"/>
            </w:pPr>
            <w:r/>
            <w:r>
              <w:rPr>
                <w:b w:val="0"/>
              </w:rPr>
              <w:t>Data belong to the correct pregnancy.</w:t>
            </w:r>
          </w:p>
        </w:tc>
        <w:tc>
          <w:tcPr>
            <w:tcW w:type="dxa" w:w="4680"/>
            <w:vAlign w:val="center"/>
            <w:tcMar>
              <w:top w:w="52" w:type="dxa"/>
              <w:bottom w:w="52" w:type="dxa"/>
              <w:start w:w="62" w:type="dxa"/>
              <w:end w:w="62" w:type="dxa"/>
            </w:tcMar>
          </w:tcPr>
          <w:p>
            <w:pPr>
              <w:pStyle w:val="TableText"/>
            </w:pPr>
            <w:r/>
            <w:r>
              <w:rPr>
                <w:b w:val="0"/>
              </w:rPr>
              <w:t>Prior-pregnancy ultrasound used as current.</w:t>
            </w:r>
          </w:p>
        </w:tc>
      </w:tr>
      <w:tr>
        <w:trPr>
          <w:cantSplit/>
        </w:trPr>
        <w:tc>
          <w:tcPr>
            <w:tcW w:type="dxa" w:w="2232"/>
            <w:vAlign w:val="center"/>
            <w:tcMar>
              <w:top w:w="52" w:type="dxa"/>
              <w:bottom w:w="52" w:type="dxa"/>
              <w:start w:w="62" w:type="dxa"/>
              <w:end w:w="62" w:type="dxa"/>
            </w:tcMar>
            <w:shd w:fill="EDF4FA"/>
          </w:tcPr>
          <w:p>
            <w:pPr>
              <w:pStyle w:val="TableText"/>
            </w:pPr>
            <w:r/>
            <w:r>
              <w:rPr>
                <w:b w:val="0"/>
              </w:rPr>
              <w:t>Verification</w:t>
            </w:r>
          </w:p>
        </w:tc>
        <w:tc>
          <w:tcPr>
            <w:tcW w:type="dxa" w:w="3960"/>
            <w:vAlign w:val="center"/>
            <w:tcMar>
              <w:top w:w="52" w:type="dxa"/>
              <w:bottom w:w="52" w:type="dxa"/>
              <w:start w:w="62" w:type="dxa"/>
              <w:end w:w="62" w:type="dxa"/>
            </w:tcMar>
            <w:shd w:fill="EDF4FA"/>
          </w:tcPr>
          <w:p>
            <w:pPr>
              <w:pStyle w:val="TableText"/>
            </w:pPr>
            <w:r/>
            <w:r>
              <w:rPr>
                <w:b w:val="0"/>
              </w:rPr>
              <w:t>Required records are confirmed by authorized personnel.</w:t>
            </w:r>
          </w:p>
        </w:tc>
        <w:tc>
          <w:tcPr>
            <w:tcW w:type="dxa" w:w="4680"/>
            <w:vAlign w:val="center"/>
            <w:tcMar>
              <w:top w:w="52" w:type="dxa"/>
              <w:bottom w:w="52" w:type="dxa"/>
              <w:start w:w="62" w:type="dxa"/>
              <w:end w:w="62" w:type="dxa"/>
            </w:tcMar>
            <w:shd w:fill="EDF4FA"/>
          </w:tcPr>
          <w:p>
            <w:pPr>
              <w:pStyle w:val="TableText"/>
            </w:pPr>
            <w:r/>
            <w:r>
              <w:rPr>
                <w:b w:val="0"/>
              </w:rPr>
              <w:t>Unverified draft or patient-reported value used as definitive result.</w:t>
            </w:r>
          </w:p>
        </w:tc>
      </w:tr>
    </w:tbl>
    <w:p>
      <w:pPr>
        <w:spacing w:after="20"/>
      </w:pPr>
    </w:p>
    <w:p>
      <w:pPr>
        <w:pStyle w:val="Heading2"/>
      </w:pPr>
      <w:r>
        <w:t>6.1 Data-confidence outcomes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2" w:type="dxa"/>
              <w:bottom w:w="52" w:type="dxa"/>
              <w:start w:w="62" w:type="dxa"/>
              <w:end w:w="62" w:type="dxa"/>
            </w:tcMar>
            <w:shd w:fill="17365D"/>
          </w:tcPr>
          <w:p>
            <w:pPr>
              <w:pStyle w:val="TableHeader"/>
            </w:pPr>
            <w:r/>
            <w:r>
              <w:rPr>
                <w:b/>
                <w:color w:val="FFFFFF"/>
              </w:rPr>
              <w:t>Outcome</w:t>
            </w:r>
          </w:p>
        </w:tc>
        <w:tc>
          <w:tcPr>
            <w:tcW w:type="dxa" w:w="4752"/>
            <w:vAlign w:val="center"/>
            <w:tcMar>
              <w:top w:w="52" w:type="dxa"/>
              <w:bottom w:w="52" w:type="dxa"/>
              <w:start w:w="62" w:type="dxa"/>
              <w:end w:w="62" w:type="dxa"/>
            </w:tcMar>
            <w:shd w:fill="17365D"/>
          </w:tcPr>
          <w:p>
            <w:pPr>
              <w:pStyle w:val="TableHeader"/>
            </w:pPr>
            <w:r/>
            <w:r>
              <w:rPr>
                <w:b/>
                <w:color w:val="FFFFFF"/>
              </w:rPr>
              <w:t>Meaning</w:t>
            </w:r>
          </w:p>
        </w:tc>
        <w:tc>
          <w:tcPr>
            <w:tcW w:type="dxa" w:w="3888"/>
            <w:vAlign w:val="center"/>
            <w:tcMar>
              <w:top w:w="52" w:type="dxa"/>
              <w:bottom w:w="52" w:type="dxa"/>
              <w:start w:w="62" w:type="dxa"/>
              <w:end w:w="62" w:type="dxa"/>
            </w:tcMar>
            <w:shd w:fill="17365D"/>
          </w:tcPr>
          <w:p>
            <w:pPr>
              <w:pStyle w:val="TableHeader"/>
            </w:pPr>
            <w:r/>
            <w:r>
              <w:rPr>
                <w:b/>
                <w:color w:val="FFFFFF"/>
              </w:rPr>
              <w:t>CDSS effect</w:t>
            </w:r>
          </w:p>
        </w:tc>
      </w:tr>
      <w:tr>
        <w:trPr>
          <w:cantSplit/>
        </w:trPr>
        <w:tc>
          <w:tcPr>
            <w:tcW w:type="dxa" w:w="2232"/>
            <w:vAlign w:val="center"/>
            <w:tcMar>
              <w:top w:w="52" w:type="dxa"/>
              <w:bottom w:w="52" w:type="dxa"/>
              <w:start w:w="62" w:type="dxa"/>
              <w:end w:w="62" w:type="dxa"/>
            </w:tcMar>
          </w:tcPr>
          <w:p>
            <w:pPr>
              <w:pStyle w:val="TableText"/>
            </w:pPr>
            <w:r/>
            <w:r>
              <w:rPr>
                <w:b w:val="0"/>
              </w:rPr>
              <w:t>SUFFICIENT</w:t>
            </w:r>
          </w:p>
        </w:tc>
        <w:tc>
          <w:tcPr>
            <w:tcW w:type="dxa" w:w="4752"/>
            <w:vAlign w:val="center"/>
            <w:tcMar>
              <w:top w:w="52" w:type="dxa"/>
              <w:bottom w:w="52" w:type="dxa"/>
              <w:start w:w="62" w:type="dxa"/>
              <w:end w:w="62" w:type="dxa"/>
            </w:tcMar>
          </w:tcPr>
          <w:p>
            <w:pPr>
              <w:pStyle w:val="TableText"/>
            </w:pPr>
            <w:r/>
            <w:r>
              <w:rPr>
                <w:b w:val="0"/>
              </w:rPr>
              <w:t>Required data meet approved quality conditions.</w:t>
            </w:r>
          </w:p>
        </w:tc>
        <w:tc>
          <w:tcPr>
            <w:tcW w:type="dxa" w:w="3888"/>
            <w:vAlign w:val="center"/>
            <w:tcMar>
              <w:top w:w="52" w:type="dxa"/>
              <w:bottom w:w="52" w:type="dxa"/>
              <w:start w:w="62" w:type="dxa"/>
              <w:end w:w="62" w:type="dxa"/>
            </w:tcMar>
          </w:tcPr>
          <w:p>
            <w:pPr>
              <w:pStyle w:val="TableText"/>
            </w:pPr>
            <w:r/>
            <w:r>
              <w:rPr>
                <w:b w:val="0"/>
              </w:rPr>
              <w:t>Rules and ML may proceed.</w:t>
            </w:r>
          </w:p>
        </w:tc>
      </w:tr>
      <w:tr>
        <w:trPr>
          <w:cantSplit/>
        </w:trPr>
        <w:tc>
          <w:tcPr>
            <w:tcW w:type="dxa" w:w="2232"/>
            <w:vAlign w:val="center"/>
            <w:tcMar>
              <w:top w:w="52" w:type="dxa"/>
              <w:bottom w:w="52" w:type="dxa"/>
              <w:start w:w="62" w:type="dxa"/>
              <w:end w:w="62" w:type="dxa"/>
            </w:tcMar>
            <w:shd w:fill="EDF4FA"/>
          </w:tcPr>
          <w:p>
            <w:pPr>
              <w:pStyle w:val="TableText"/>
            </w:pPr>
            <w:r/>
            <w:r>
              <w:rPr>
                <w:b w:val="0"/>
              </w:rPr>
              <w:t>PARTIALLY SUFFICIENT</w:t>
            </w:r>
          </w:p>
        </w:tc>
        <w:tc>
          <w:tcPr>
            <w:tcW w:type="dxa" w:w="4752"/>
            <w:vAlign w:val="center"/>
            <w:tcMar>
              <w:top w:w="52" w:type="dxa"/>
              <w:bottom w:w="52" w:type="dxa"/>
              <w:start w:w="62" w:type="dxa"/>
              <w:end w:w="62" w:type="dxa"/>
            </w:tcMar>
            <w:shd w:fill="EDF4FA"/>
          </w:tcPr>
          <w:p>
            <w:pPr>
              <w:pStyle w:val="TableText"/>
            </w:pPr>
            <w:r/>
            <w:r>
              <w:rPr>
                <w:b w:val="0"/>
              </w:rPr>
              <w:t>Some useful evidence exists but one or more required elements remain unresolved.</w:t>
            </w:r>
          </w:p>
        </w:tc>
        <w:tc>
          <w:tcPr>
            <w:tcW w:type="dxa" w:w="3888"/>
            <w:vAlign w:val="center"/>
            <w:tcMar>
              <w:top w:w="52" w:type="dxa"/>
              <w:bottom w:w="52" w:type="dxa"/>
              <w:start w:w="62" w:type="dxa"/>
              <w:end w:w="62" w:type="dxa"/>
            </w:tcMar>
            <w:shd w:fill="EDF4FA"/>
          </w:tcPr>
          <w:p>
            <w:pPr>
              <w:pStyle w:val="TableText"/>
            </w:pPr>
            <w:r/>
            <w:r>
              <w:rPr>
                <w:b w:val="0"/>
              </w:rPr>
              <w:t>Known HIGH may still be produced; otherwise INCOMPLETE.</w:t>
            </w:r>
          </w:p>
        </w:tc>
      </w:tr>
      <w:tr>
        <w:trPr>
          <w:cantSplit/>
        </w:trPr>
        <w:tc>
          <w:tcPr>
            <w:tcW w:type="dxa" w:w="2232"/>
            <w:vAlign w:val="center"/>
            <w:tcMar>
              <w:top w:w="52" w:type="dxa"/>
              <w:bottom w:w="52" w:type="dxa"/>
              <w:start w:w="62" w:type="dxa"/>
              <w:end w:w="62" w:type="dxa"/>
            </w:tcMar>
          </w:tcPr>
          <w:p>
            <w:pPr>
              <w:pStyle w:val="TableText"/>
            </w:pPr>
            <w:r/>
            <w:r>
              <w:rPr>
                <w:b w:val="0"/>
              </w:rPr>
              <w:t>CONFLICTED</w:t>
            </w:r>
          </w:p>
        </w:tc>
        <w:tc>
          <w:tcPr>
            <w:tcW w:type="dxa" w:w="4752"/>
            <w:vAlign w:val="center"/>
            <w:tcMar>
              <w:top w:w="52" w:type="dxa"/>
              <w:bottom w:w="52" w:type="dxa"/>
              <w:start w:w="62" w:type="dxa"/>
              <w:end w:w="62" w:type="dxa"/>
            </w:tcMar>
          </w:tcPr>
          <w:p>
            <w:pPr>
              <w:pStyle w:val="TableText"/>
            </w:pPr>
            <w:r/>
            <w:r>
              <w:rPr>
                <w:b w:val="0"/>
              </w:rPr>
              <w:t>Required inputs disagree and cannot be safely resolved automatically.</w:t>
            </w:r>
          </w:p>
        </w:tc>
        <w:tc>
          <w:tcPr>
            <w:tcW w:type="dxa" w:w="3888"/>
            <w:vAlign w:val="center"/>
            <w:tcMar>
              <w:top w:w="52" w:type="dxa"/>
              <w:bottom w:w="52" w:type="dxa"/>
              <w:start w:w="62" w:type="dxa"/>
              <w:end w:w="62" w:type="dxa"/>
            </w:tcMar>
          </w:tcPr>
          <w:p>
            <w:pPr>
              <w:pStyle w:val="TableText"/>
            </w:pPr>
            <w:r/>
            <w:r>
              <w:rPr>
                <w:b w:val="0"/>
              </w:rPr>
              <w:t>Do not produce LOW; request verification.</w:t>
            </w:r>
          </w:p>
        </w:tc>
      </w:tr>
      <w:tr>
        <w:trPr>
          <w:cantSplit/>
        </w:trPr>
        <w:tc>
          <w:tcPr>
            <w:tcW w:type="dxa" w:w="2232"/>
            <w:vAlign w:val="center"/>
            <w:tcMar>
              <w:top w:w="52" w:type="dxa"/>
              <w:bottom w:w="52" w:type="dxa"/>
              <w:start w:w="62" w:type="dxa"/>
              <w:end w:w="62" w:type="dxa"/>
            </w:tcMar>
            <w:shd w:fill="EDF4FA"/>
          </w:tcPr>
          <w:p>
            <w:pPr>
              <w:pStyle w:val="TableText"/>
            </w:pPr>
            <w:r/>
            <w:r>
              <w:rPr>
                <w:b w:val="0"/>
              </w:rPr>
              <w:t>INVALID</w:t>
            </w:r>
          </w:p>
        </w:tc>
        <w:tc>
          <w:tcPr>
            <w:tcW w:type="dxa" w:w="4752"/>
            <w:vAlign w:val="center"/>
            <w:tcMar>
              <w:top w:w="52" w:type="dxa"/>
              <w:bottom w:w="52" w:type="dxa"/>
              <w:start w:w="62" w:type="dxa"/>
              <w:end w:w="62" w:type="dxa"/>
            </w:tcMar>
            <w:shd w:fill="EDF4FA"/>
          </w:tcPr>
          <w:p>
            <w:pPr>
              <w:pStyle w:val="TableText"/>
            </w:pPr>
            <w:r/>
            <w:r>
              <w:rPr>
                <w:b w:val="0"/>
              </w:rPr>
              <w:t>Required values fail validation or are outside supported representation.</w:t>
            </w:r>
          </w:p>
        </w:tc>
        <w:tc>
          <w:tcPr>
            <w:tcW w:type="dxa" w:w="3888"/>
            <w:vAlign w:val="center"/>
            <w:tcMar>
              <w:top w:w="52" w:type="dxa"/>
              <w:bottom w:w="52" w:type="dxa"/>
              <w:start w:w="62" w:type="dxa"/>
              <w:end w:w="62" w:type="dxa"/>
            </w:tcMar>
            <w:shd w:fill="EDF4FA"/>
          </w:tcPr>
          <w:p>
            <w:pPr>
              <w:pStyle w:val="TableText"/>
            </w:pPr>
            <w:r/>
            <w:r>
              <w:rPr>
                <w:b w:val="0"/>
              </w:rPr>
              <w:t>Exclude invalid values; do not fabricate replacements.</w:t>
            </w:r>
          </w:p>
        </w:tc>
      </w:tr>
      <w:tr>
        <w:trPr>
          <w:cantSplit/>
        </w:trPr>
        <w:tc>
          <w:tcPr>
            <w:tcW w:type="dxa" w:w="2232"/>
            <w:vAlign w:val="center"/>
            <w:tcMar>
              <w:top w:w="52" w:type="dxa"/>
              <w:bottom w:w="52" w:type="dxa"/>
              <w:start w:w="62" w:type="dxa"/>
              <w:end w:w="62" w:type="dxa"/>
            </w:tcMar>
          </w:tcPr>
          <w:p>
            <w:pPr>
              <w:pStyle w:val="TableText"/>
            </w:pPr>
            <w:r/>
            <w:r>
              <w:rPr>
                <w:b w:val="0"/>
              </w:rPr>
              <w:t>STALE/OUT-OF-CONTEXT</w:t>
            </w:r>
          </w:p>
        </w:tc>
        <w:tc>
          <w:tcPr>
            <w:tcW w:type="dxa" w:w="4752"/>
            <w:vAlign w:val="center"/>
            <w:tcMar>
              <w:top w:w="52" w:type="dxa"/>
              <w:bottom w:w="52" w:type="dxa"/>
              <w:start w:w="62" w:type="dxa"/>
              <w:end w:w="62" w:type="dxa"/>
            </w:tcMar>
          </w:tcPr>
          <w:p>
            <w:pPr>
              <w:pStyle w:val="TableText"/>
            </w:pPr>
            <w:r/>
            <w:r>
              <w:rPr>
                <w:b w:val="0"/>
              </w:rPr>
              <w:t>Data are not appropriate for the current assessment or pregnancy.</w:t>
            </w:r>
          </w:p>
        </w:tc>
        <w:tc>
          <w:tcPr>
            <w:tcW w:type="dxa" w:w="3888"/>
            <w:vAlign w:val="center"/>
            <w:tcMar>
              <w:top w:w="52" w:type="dxa"/>
              <w:bottom w:w="52" w:type="dxa"/>
              <w:start w:w="62" w:type="dxa"/>
              <w:end w:w="62" w:type="dxa"/>
            </w:tcMar>
          </w:tcPr>
          <w:p>
            <w:pPr>
              <w:pStyle w:val="TableText"/>
            </w:pPr>
            <w:r/>
            <w:r>
              <w:rPr>
                <w:b w:val="0"/>
              </w:rPr>
              <w:t>Require update or explicit clinical acceptance under policy.</w:t>
            </w:r>
          </w:p>
        </w:tc>
      </w:tr>
      <w:tr>
        <w:trPr>
          <w:cantSplit/>
        </w:trPr>
        <w:tc>
          <w:tcPr>
            <w:tcW w:type="dxa" w:w="2232"/>
            <w:vAlign w:val="center"/>
            <w:tcMar>
              <w:top w:w="52" w:type="dxa"/>
              <w:bottom w:w="52" w:type="dxa"/>
              <w:start w:w="62" w:type="dxa"/>
              <w:end w:w="62" w:type="dxa"/>
            </w:tcMar>
            <w:shd w:fill="EDF4FA"/>
          </w:tcPr>
          <w:p>
            <w:pPr>
              <w:pStyle w:val="TableText"/>
            </w:pPr>
            <w:r/>
            <w:r>
              <w:rPr>
                <w:b w:val="0"/>
              </w:rPr>
              <w:t>UNKNOWN</w:t>
            </w:r>
          </w:p>
        </w:tc>
        <w:tc>
          <w:tcPr>
            <w:tcW w:type="dxa" w:w="4752"/>
            <w:vAlign w:val="center"/>
            <w:tcMar>
              <w:top w:w="52" w:type="dxa"/>
              <w:bottom w:w="52" w:type="dxa"/>
              <w:start w:w="62" w:type="dxa"/>
              <w:end w:w="62" w:type="dxa"/>
            </w:tcMar>
            <w:shd w:fill="EDF4FA"/>
          </w:tcPr>
          <w:p>
            <w:pPr>
              <w:pStyle w:val="TableText"/>
            </w:pPr>
            <w:r/>
            <w:r>
              <w:rPr>
                <w:b w:val="0"/>
              </w:rPr>
              <w:t>Quality or provenance cannot be established.</w:t>
            </w:r>
          </w:p>
        </w:tc>
        <w:tc>
          <w:tcPr>
            <w:tcW w:type="dxa" w:w="3888"/>
            <w:vAlign w:val="center"/>
            <w:tcMar>
              <w:top w:w="52" w:type="dxa"/>
              <w:bottom w:w="52" w:type="dxa"/>
              <w:start w:w="62" w:type="dxa"/>
              <w:end w:w="62" w:type="dxa"/>
            </w:tcMar>
            <w:shd w:fill="EDF4FA"/>
          </w:tcPr>
          <w:p>
            <w:pPr>
              <w:pStyle w:val="TableText"/>
            </w:pPr>
            <w:r/>
            <w:r>
              <w:rPr>
                <w:b w:val="0"/>
              </w:rPr>
              <w:t>Treat as unresolved.</w:t>
            </w:r>
          </w:p>
        </w:tc>
      </w:tr>
    </w:tbl>
    <w:p>
      <w:pPr>
        <w:spacing w:after="20"/>
      </w:pPr>
    </w:p>
    <w:p>
      <w:pPr>
        <w:pStyle w:val="Heading1"/>
      </w:pPr>
      <w:r>
        <w:t>7. Rule Confidence</w:t>
      </w:r>
    </w:p>
    <w:p>
      <w:r>
        <w:t>Deterministic rules can provide strong, inspectable support when their inputs are reliable and the rule is correctly implemented. Confidence belongs to the rule execution and evidence chain, not merely to the existence of a threshold.</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240"/>
            <w:vAlign w:val="center"/>
            <w:tcMar>
              <w:top w:w="52" w:type="dxa"/>
              <w:bottom w:w="52" w:type="dxa"/>
              <w:start w:w="62" w:type="dxa"/>
              <w:end w:w="62" w:type="dxa"/>
            </w:tcMar>
            <w:shd w:fill="17365D"/>
          </w:tcPr>
          <w:p>
            <w:pPr>
              <w:pStyle w:val="TableHeader"/>
            </w:pPr>
            <w:r/>
            <w:r>
              <w:rPr>
                <w:b/>
                <w:color w:val="FFFFFF"/>
              </w:rPr>
              <w:t>Rule-confidence factor</w:t>
            </w:r>
          </w:p>
        </w:tc>
        <w:tc>
          <w:tcPr>
            <w:tcW w:type="dxa" w:w="7272"/>
            <w:vAlign w:val="center"/>
            <w:tcMar>
              <w:top w:w="52" w:type="dxa"/>
              <w:bottom w:w="52" w:type="dxa"/>
              <w:start w:w="62" w:type="dxa"/>
              <w:end w:w="62" w:type="dxa"/>
            </w:tcMar>
            <w:shd w:fill="17365D"/>
          </w:tcPr>
          <w:p>
            <w:pPr>
              <w:pStyle w:val="TableHeader"/>
            </w:pPr>
            <w:r/>
            <w:r>
              <w:rPr>
                <w:b/>
                <w:color w:val="FFFFFF"/>
              </w:rPr>
              <w:t>Required evidence</w:t>
            </w:r>
          </w:p>
        </w:tc>
      </w:tr>
      <w:tr>
        <w:trPr>
          <w:cantSplit/>
        </w:trPr>
        <w:tc>
          <w:tcPr>
            <w:tcW w:type="dxa" w:w="3240"/>
            <w:vAlign w:val="center"/>
            <w:tcMar>
              <w:top w:w="52" w:type="dxa"/>
              <w:bottom w:w="52" w:type="dxa"/>
              <w:start w:w="62" w:type="dxa"/>
              <w:end w:w="62" w:type="dxa"/>
            </w:tcMar>
          </w:tcPr>
          <w:p>
            <w:pPr>
              <w:pStyle w:val="TableText"/>
            </w:pPr>
            <w:r/>
            <w:r>
              <w:rPr>
                <w:b w:val="0"/>
              </w:rPr>
              <w:t>Authority</w:t>
            </w:r>
          </w:p>
        </w:tc>
        <w:tc>
          <w:tcPr>
            <w:tcW w:type="dxa" w:w="7272"/>
            <w:vAlign w:val="center"/>
            <w:tcMar>
              <w:top w:w="52" w:type="dxa"/>
              <w:bottom w:w="52" w:type="dxa"/>
              <w:start w:w="62" w:type="dxa"/>
              <w:end w:w="62" w:type="dxa"/>
            </w:tcMar>
          </w:tcPr>
          <w:p>
            <w:pPr>
              <w:pStyle w:val="TableText"/>
            </w:pPr>
            <w:r/>
            <w:r>
              <w:rPr>
                <w:b w:val="0"/>
              </w:rPr>
              <w:t>Rule is linked to the approved Clinical Knowledge Base and governance decision.</w:t>
            </w:r>
          </w:p>
        </w:tc>
      </w:tr>
      <w:tr>
        <w:trPr>
          <w:cantSplit/>
        </w:trPr>
        <w:tc>
          <w:tcPr>
            <w:tcW w:type="dxa" w:w="3240"/>
            <w:vAlign w:val="center"/>
            <w:tcMar>
              <w:top w:w="52" w:type="dxa"/>
              <w:bottom w:w="52" w:type="dxa"/>
              <w:start w:w="62" w:type="dxa"/>
              <w:end w:w="62" w:type="dxa"/>
            </w:tcMar>
            <w:shd w:fill="EDF4FA"/>
          </w:tcPr>
          <w:p>
            <w:pPr>
              <w:pStyle w:val="TableText"/>
            </w:pPr>
            <w:r/>
            <w:r>
              <w:rPr>
                <w:b w:val="0"/>
              </w:rPr>
              <w:t>Version control</w:t>
            </w:r>
          </w:p>
        </w:tc>
        <w:tc>
          <w:tcPr>
            <w:tcW w:type="dxa" w:w="7272"/>
            <w:vAlign w:val="center"/>
            <w:tcMar>
              <w:top w:w="52" w:type="dxa"/>
              <w:bottom w:w="52" w:type="dxa"/>
              <w:start w:w="62" w:type="dxa"/>
              <w:end w:w="62" w:type="dxa"/>
            </w:tcMar>
            <w:shd w:fill="EDF4FA"/>
          </w:tcPr>
          <w:p>
            <w:pPr>
              <w:pStyle w:val="TableText"/>
            </w:pPr>
            <w:r/>
            <w:r>
              <w:rPr>
                <w:b w:val="0"/>
              </w:rPr>
              <w:t>Rule ID, version, effective date, and change history are stored.</w:t>
            </w:r>
          </w:p>
        </w:tc>
      </w:tr>
      <w:tr>
        <w:trPr>
          <w:cantSplit/>
        </w:trPr>
        <w:tc>
          <w:tcPr>
            <w:tcW w:type="dxa" w:w="3240"/>
            <w:vAlign w:val="center"/>
            <w:tcMar>
              <w:top w:w="52" w:type="dxa"/>
              <w:bottom w:w="52" w:type="dxa"/>
              <w:start w:w="62" w:type="dxa"/>
              <w:end w:w="62" w:type="dxa"/>
            </w:tcMar>
          </w:tcPr>
          <w:p>
            <w:pPr>
              <w:pStyle w:val="TableText"/>
            </w:pPr>
            <w:r/>
            <w:r>
              <w:rPr>
                <w:b w:val="0"/>
              </w:rPr>
              <w:t>Input quality</w:t>
            </w:r>
          </w:p>
        </w:tc>
        <w:tc>
          <w:tcPr>
            <w:tcW w:type="dxa" w:w="7272"/>
            <w:vAlign w:val="center"/>
            <w:tcMar>
              <w:top w:w="52" w:type="dxa"/>
              <w:bottom w:w="52" w:type="dxa"/>
              <w:start w:w="62" w:type="dxa"/>
              <w:end w:w="62" w:type="dxa"/>
            </w:tcMar>
          </w:tcPr>
          <w:p>
            <w:pPr>
              <w:pStyle w:val="TableText"/>
            </w:pPr>
            <w:r/>
            <w:r>
              <w:rPr>
                <w:b w:val="0"/>
              </w:rPr>
              <w:t>Every operand has valid source, unit, date, and pregnancy context.</w:t>
            </w:r>
          </w:p>
        </w:tc>
      </w:tr>
      <w:tr>
        <w:trPr>
          <w:cantSplit/>
        </w:trPr>
        <w:tc>
          <w:tcPr>
            <w:tcW w:type="dxa" w:w="3240"/>
            <w:vAlign w:val="center"/>
            <w:tcMar>
              <w:top w:w="52" w:type="dxa"/>
              <w:bottom w:w="52" w:type="dxa"/>
              <w:start w:w="62" w:type="dxa"/>
              <w:end w:w="62" w:type="dxa"/>
            </w:tcMar>
            <w:shd w:fill="EDF4FA"/>
          </w:tcPr>
          <w:p>
            <w:pPr>
              <w:pStyle w:val="TableText"/>
            </w:pPr>
            <w:r/>
            <w:r>
              <w:rPr>
                <w:b w:val="0"/>
              </w:rPr>
              <w:t>Complete evaluation</w:t>
            </w:r>
          </w:p>
        </w:tc>
        <w:tc>
          <w:tcPr>
            <w:tcW w:type="dxa" w:w="7272"/>
            <w:vAlign w:val="center"/>
            <w:tcMar>
              <w:top w:w="52" w:type="dxa"/>
              <w:bottom w:w="52" w:type="dxa"/>
              <w:start w:w="62" w:type="dxa"/>
              <w:end w:w="62" w:type="dxa"/>
            </w:tcMar>
            <w:shd w:fill="EDF4FA"/>
          </w:tcPr>
          <w:p>
            <w:pPr>
              <w:pStyle w:val="TableText"/>
            </w:pPr>
            <w:r/>
            <w:r>
              <w:rPr>
                <w:b w:val="0"/>
              </w:rPr>
              <w:t>All applicable deterministic rules are evaluated, not only the first match.</w:t>
            </w:r>
          </w:p>
        </w:tc>
      </w:tr>
      <w:tr>
        <w:trPr>
          <w:cantSplit/>
        </w:trPr>
        <w:tc>
          <w:tcPr>
            <w:tcW w:type="dxa" w:w="3240"/>
            <w:vAlign w:val="center"/>
            <w:tcMar>
              <w:top w:w="52" w:type="dxa"/>
              <w:bottom w:w="52" w:type="dxa"/>
              <w:start w:w="62" w:type="dxa"/>
              <w:end w:w="62" w:type="dxa"/>
            </w:tcMar>
          </w:tcPr>
          <w:p>
            <w:pPr>
              <w:pStyle w:val="TableText"/>
            </w:pPr>
            <w:r/>
            <w:r>
              <w:rPr>
                <w:b w:val="0"/>
              </w:rPr>
              <w:t>Traceability</w:t>
            </w:r>
          </w:p>
        </w:tc>
        <w:tc>
          <w:tcPr>
            <w:tcW w:type="dxa" w:w="7272"/>
            <w:vAlign w:val="center"/>
            <w:tcMar>
              <w:top w:w="52" w:type="dxa"/>
              <w:bottom w:w="52" w:type="dxa"/>
              <w:start w:w="62" w:type="dxa"/>
              <w:end w:w="62" w:type="dxa"/>
            </w:tcMar>
          </w:tcPr>
          <w:p>
            <w:pPr>
              <w:pStyle w:val="TableText"/>
            </w:pPr>
            <w:r/>
            <w:r>
              <w:rPr>
                <w:b w:val="0"/>
              </w:rPr>
              <w:t>The exact values and comparison that triggered or did not trigger the rule are recorded.</w:t>
            </w:r>
          </w:p>
        </w:tc>
      </w:tr>
      <w:tr>
        <w:trPr>
          <w:cantSplit/>
        </w:trPr>
        <w:tc>
          <w:tcPr>
            <w:tcW w:type="dxa" w:w="3240"/>
            <w:vAlign w:val="center"/>
            <w:tcMar>
              <w:top w:w="52" w:type="dxa"/>
              <w:bottom w:w="52" w:type="dxa"/>
              <w:start w:w="62" w:type="dxa"/>
              <w:end w:w="62" w:type="dxa"/>
            </w:tcMar>
            <w:shd w:fill="EDF4FA"/>
          </w:tcPr>
          <w:p>
            <w:pPr>
              <w:pStyle w:val="TableText"/>
            </w:pPr>
            <w:r/>
            <w:r>
              <w:rPr>
                <w:b w:val="0"/>
              </w:rPr>
              <w:t>Testing</w:t>
            </w:r>
          </w:p>
        </w:tc>
        <w:tc>
          <w:tcPr>
            <w:tcW w:type="dxa" w:w="7272"/>
            <w:vAlign w:val="center"/>
            <w:tcMar>
              <w:top w:w="52" w:type="dxa"/>
              <w:bottom w:w="52" w:type="dxa"/>
              <w:start w:w="62" w:type="dxa"/>
              <w:end w:w="62" w:type="dxa"/>
            </w:tcMar>
            <w:shd w:fill="EDF4FA"/>
          </w:tcPr>
          <w:p>
            <w:pPr>
              <w:pStyle w:val="TableText"/>
            </w:pPr>
            <w:r/>
            <w:r>
              <w:rPr>
                <w:b w:val="0"/>
              </w:rPr>
              <w:t>Boundary, missing-value, unit, interaction, and regression tests pass.</w:t>
            </w:r>
          </w:p>
        </w:tc>
      </w:tr>
      <w:tr>
        <w:trPr>
          <w:cantSplit/>
        </w:trPr>
        <w:tc>
          <w:tcPr>
            <w:tcW w:type="dxa" w:w="3240"/>
            <w:vAlign w:val="center"/>
            <w:tcMar>
              <w:top w:w="52" w:type="dxa"/>
              <w:bottom w:w="52" w:type="dxa"/>
              <w:start w:w="62" w:type="dxa"/>
              <w:end w:w="62" w:type="dxa"/>
            </w:tcMar>
          </w:tcPr>
          <w:p>
            <w:pPr>
              <w:pStyle w:val="TableText"/>
            </w:pPr>
            <w:r/>
            <w:r>
              <w:rPr>
                <w:b w:val="0"/>
              </w:rPr>
              <w:t>Precedence</w:t>
            </w:r>
          </w:p>
        </w:tc>
        <w:tc>
          <w:tcPr>
            <w:tcW w:type="dxa" w:w="7272"/>
            <w:vAlign w:val="center"/>
            <w:tcMar>
              <w:top w:w="52" w:type="dxa"/>
              <w:bottom w:w="52" w:type="dxa"/>
              <w:start w:w="62" w:type="dxa"/>
              <w:end w:w="62" w:type="dxa"/>
            </w:tcMar>
          </w:tcPr>
          <w:p>
            <w:pPr>
              <w:pStyle w:val="TableText"/>
            </w:pPr>
            <w:r/>
            <w:r>
              <w:rPr>
                <w:b w:val="0"/>
              </w:rPr>
              <w:t>ML LOW cannot cancel rule HIGH.</w:t>
            </w:r>
          </w:p>
        </w:tc>
      </w:tr>
      <w:tr>
        <w:trPr>
          <w:cantSplit/>
        </w:trPr>
        <w:tc>
          <w:tcPr>
            <w:tcW w:type="dxa" w:w="3240"/>
            <w:vAlign w:val="center"/>
            <w:tcMar>
              <w:top w:w="52" w:type="dxa"/>
              <w:bottom w:w="52" w:type="dxa"/>
              <w:start w:w="62" w:type="dxa"/>
              <w:end w:w="62" w:type="dxa"/>
            </w:tcMar>
            <w:shd w:fill="EDF4FA"/>
          </w:tcPr>
          <w:p>
            <w:pPr>
              <w:pStyle w:val="TableText"/>
            </w:pPr>
            <w:r/>
            <w:r>
              <w:rPr>
                <w:b w:val="0"/>
              </w:rPr>
              <w:t>Scope</w:t>
            </w:r>
          </w:p>
        </w:tc>
        <w:tc>
          <w:tcPr>
            <w:tcW w:type="dxa" w:w="7272"/>
            <w:vAlign w:val="center"/>
            <w:tcMar>
              <w:top w:w="52" w:type="dxa"/>
              <w:bottom w:w="52" w:type="dxa"/>
              <w:start w:w="62" w:type="dxa"/>
              <w:end w:w="62" w:type="dxa"/>
            </w:tcMar>
            <w:shd w:fill="EDF4FA"/>
          </w:tcPr>
          <w:p>
            <w:pPr>
              <w:pStyle w:val="TableText"/>
            </w:pPr>
            <w:r/>
            <w:r>
              <w:rPr>
                <w:b w:val="0"/>
              </w:rPr>
              <w:t>Rule is used only for its intended population and workflow.</w:t>
            </w:r>
          </w:p>
        </w:tc>
      </w:tr>
    </w:tbl>
    <w:p>
      <w:pPr>
        <w:spacing w:after="20"/>
      </w:pP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2" w:type="dxa"/>
              <w:bottom w:w="92" w:type="dxa"/>
              <w:start w:w="102" w:type="dxa"/>
              <w:end w:w="102" w:type="dxa"/>
            </w:tcMar>
          </w:tcPr>
          <w:p>
            <w:pPr>
              <w:pStyle w:val="Callout"/>
            </w:pPr>
            <w:r/>
            <w:r>
              <w:rPr>
                <w:b/>
                <w:color w:val="C00000"/>
              </w:rPr>
              <w:t>Important limitation</w:t>
              <w:br/>
            </w:r>
            <w:r>
              <w:t>A deterministic rule may be highly transparent yet still be clinically inappropriate if the threshold, population, or workflow is wrong. Transparency strengthens review but does not eliminate the need for evidence and governance.</w:t>
            </w:r>
          </w:p>
        </w:tc>
      </w:tr>
    </w:tbl>
    <w:p>
      <w:pPr>
        <w:spacing w:after="20"/>
      </w:pPr>
    </w:p>
    <w:p>
      <w:pPr>
        <w:pStyle w:val="Heading1"/>
      </w:pPr>
      <w:r>
        <w:t>8. Machine-Learning Confidence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vAlign w:val="center"/>
            <w:tcMar>
              <w:top w:w="52" w:type="dxa"/>
              <w:bottom w:w="52" w:type="dxa"/>
              <w:start w:w="62" w:type="dxa"/>
              <w:end w:w="62" w:type="dxa"/>
            </w:tcMar>
            <w:shd w:fill="17365D"/>
          </w:tcPr>
          <w:p>
            <w:pPr>
              <w:pStyle w:val="TableHeader"/>
            </w:pPr>
            <w:r/>
            <w:r>
              <w:rPr>
                <w:b/>
                <w:color w:val="FFFFFF"/>
              </w:rPr>
              <w:t>Component</w:t>
            </w:r>
          </w:p>
        </w:tc>
        <w:tc>
          <w:tcPr>
            <w:tcW w:type="dxa" w:w="7488"/>
            <w:vAlign w:val="center"/>
            <w:tcMar>
              <w:top w:w="52" w:type="dxa"/>
              <w:bottom w:w="52" w:type="dxa"/>
              <w:start w:w="62" w:type="dxa"/>
              <w:end w:w="62" w:type="dxa"/>
            </w:tcMar>
            <w:shd w:fill="17365D"/>
          </w:tcPr>
          <w:p>
            <w:pPr>
              <w:pStyle w:val="TableHeader"/>
            </w:pPr>
            <w:r/>
            <w:r>
              <w:rPr>
                <w:b/>
                <w:color w:val="FFFFFF"/>
              </w:rPr>
              <w:t>Required interpretation</w:t>
            </w:r>
          </w:p>
        </w:tc>
      </w:tr>
      <w:tr>
        <w:trPr>
          <w:cantSplit/>
        </w:trPr>
        <w:tc>
          <w:tcPr>
            <w:tcW w:type="dxa" w:w="3024"/>
            <w:vAlign w:val="center"/>
            <w:tcMar>
              <w:top w:w="52" w:type="dxa"/>
              <w:bottom w:w="52" w:type="dxa"/>
              <w:start w:w="62" w:type="dxa"/>
              <w:end w:w="62" w:type="dxa"/>
            </w:tcMar>
          </w:tcPr>
          <w:p>
            <w:pPr>
              <w:pStyle w:val="TableText"/>
            </w:pPr>
            <w:r/>
            <w:r>
              <w:rPr>
                <w:b w:val="0"/>
              </w:rPr>
              <w:t>Valid execution</w:t>
            </w:r>
          </w:p>
        </w:tc>
        <w:tc>
          <w:tcPr>
            <w:tcW w:type="dxa" w:w="7488"/>
            <w:vAlign w:val="center"/>
            <w:tcMar>
              <w:top w:w="52" w:type="dxa"/>
              <w:bottom w:w="52" w:type="dxa"/>
              <w:start w:w="62" w:type="dxa"/>
              <w:end w:w="62" w:type="dxa"/>
            </w:tcMar>
          </w:tcPr>
          <w:p>
            <w:pPr>
              <w:pStyle w:val="TableText"/>
            </w:pPr>
            <w:r/>
            <w:r>
              <w:rPr>
                <w:b w:val="0"/>
              </w:rPr>
              <w:t>The approved Python environment, model file, schema, and preprocessing completed without error.</w:t>
            </w:r>
          </w:p>
        </w:tc>
      </w:tr>
      <w:tr>
        <w:trPr>
          <w:cantSplit/>
        </w:trPr>
        <w:tc>
          <w:tcPr>
            <w:tcW w:type="dxa" w:w="3024"/>
            <w:vAlign w:val="center"/>
            <w:tcMar>
              <w:top w:w="52" w:type="dxa"/>
              <w:bottom w:w="52" w:type="dxa"/>
              <w:start w:w="62" w:type="dxa"/>
              <w:end w:w="62" w:type="dxa"/>
            </w:tcMar>
            <w:shd w:fill="EDF4FA"/>
          </w:tcPr>
          <w:p>
            <w:pPr>
              <w:pStyle w:val="TableText"/>
            </w:pPr>
            <w:r/>
            <w:r>
              <w:rPr>
                <w:b w:val="0"/>
              </w:rPr>
              <w:t>Input-domain validity</w:t>
            </w:r>
          </w:p>
        </w:tc>
        <w:tc>
          <w:tcPr>
            <w:tcW w:type="dxa" w:w="7488"/>
            <w:vAlign w:val="center"/>
            <w:tcMar>
              <w:top w:w="52" w:type="dxa"/>
              <w:bottom w:w="52" w:type="dxa"/>
              <w:start w:w="62" w:type="dxa"/>
              <w:end w:w="62" w:type="dxa"/>
            </w:tcMar>
            <w:shd w:fill="EDF4FA"/>
          </w:tcPr>
          <w:p>
            <w:pPr>
              <w:pStyle w:val="TableText"/>
            </w:pPr>
            <w:r/>
            <w:r>
              <w:rPr>
                <w:b w:val="0"/>
              </w:rPr>
              <w:t>The patient feature vector is complete and within the model's supported representation.</w:t>
            </w:r>
          </w:p>
        </w:tc>
      </w:tr>
      <w:tr>
        <w:trPr>
          <w:cantSplit/>
        </w:trPr>
        <w:tc>
          <w:tcPr>
            <w:tcW w:type="dxa" w:w="3024"/>
            <w:vAlign w:val="center"/>
            <w:tcMar>
              <w:top w:w="52" w:type="dxa"/>
              <w:bottom w:w="52" w:type="dxa"/>
              <w:start w:w="62" w:type="dxa"/>
              <w:end w:w="62" w:type="dxa"/>
            </w:tcMar>
          </w:tcPr>
          <w:p>
            <w:pPr>
              <w:pStyle w:val="TableText"/>
            </w:pPr>
            <w:r/>
            <w:r>
              <w:rPr>
                <w:b w:val="0"/>
              </w:rPr>
              <w:t>Categorical output validity</w:t>
            </w:r>
          </w:p>
        </w:tc>
        <w:tc>
          <w:tcPr>
            <w:tcW w:type="dxa" w:w="7488"/>
            <w:vAlign w:val="center"/>
            <w:tcMar>
              <w:top w:w="52" w:type="dxa"/>
              <w:bottom w:w="52" w:type="dxa"/>
              <w:start w:w="62" w:type="dxa"/>
              <w:end w:w="62" w:type="dxa"/>
            </w:tcMar>
          </w:tcPr>
          <w:p>
            <w:pPr>
              <w:pStyle w:val="TableText"/>
            </w:pPr>
            <w:r/>
            <w:r>
              <w:rPr>
                <w:b w:val="0"/>
              </w:rPr>
              <w:t>Current implementation accepts only exact HIGH or LOW output; errors or other text are invalid.</w:t>
            </w:r>
          </w:p>
        </w:tc>
      </w:tr>
      <w:tr>
        <w:trPr>
          <w:cantSplit/>
        </w:trPr>
        <w:tc>
          <w:tcPr>
            <w:tcW w:type="dxa" w:w="3024"/>
            <w:vAlign w:val="center"/>
            <w:tcMar>
              <w:top w:w="52" w:type="dxa"/>
              <w:bottom w:w="52" w:type="dxa"/>
              <w:start w:w="62" w:type="dxa"/>
              <w:end w:w="62" w:type="dxa"/>
            </w:tcMar>
            <w:shd w:fill="EDF4FA"/>
          </w:tcPr>
          <w:p>
            <w:pPr>
              <w:pStyle w:val="TableText"/>
            </w:pPr>
            <w:r/>
            <w:r>
              <w:rPr>
                <w:b w:val="0"/>
              </w:rPr>
              <w:t>Model performance</w:t>
            </w:r>
          </w:p>
        </w:tc>
        <w:tc>
          <w:tcPr>
            <w:tcW w:type="dxa" w:w="7488"/>
            <w:vAlign w:val="center"/>
            <w:tcMar>
              <w:top w:w="52" w:type="dxa"/>
              <w:bottom w:w="52" w:type="dxa"/>
              <w:start w:w="62" w:type="dxa"/>
              <w:end w:w="62" w:type="dxa"/>
            </w:tcMar>
            <w:shd w:fill="EDF4FA"/>
          </w:tcPr>
          <w:p>
            <w:pPr>
              <w:pStyle w:val="TableText"/>
            </w:pPr>
            <w:r/>
            <w:r>
              <w:rPr>
                <w:b w:val="0"/>
              </w:rPr>
              <w:t>Metrics must come from defined training/validation/test populations and should include subgroup analysis where feasible.</w:t>
            </w:r>
          </w:p>
        </w:tc>
      </w:tr>
      <w:tr>
        <w:trPr>
          <w:cantSplit/>
        </w:trPr>
        <w:tc>
          <w:tcPr>
            <w:tcW w:type="dxa" w:w="3024"/>
            <w:vAlign w:val="center"/>
            <w:tcMar>
              <w:top w:w="52" w:type="dxa"/>
              <w:bottom w:w="52" w:type="dxa"/>
              <w:start w:w="62" w:type="dxa"/>
              <w:end w:w="62" w:type="dxa"/>
            </w:tcMar>
          </w:tcPr>
          <w:p>
            <w:pPr>
              <w:pStyle w:val="TableText"/>
            </w:pPr>
            <w:r/>
            <w:r>
              <w:rPr>
                <w:b w:val="0"/>
              </w:rPr>
              <w:t>Calibration status</w:t>
            </w:r>
          </w:p>
        </w:tc>
        <w:tc>
          <w:tcPr>
            <w:tcW w:type="dxa" w:w="7488"/>
            <w:vAlign w:val="center"/>
            <w:tcMar>
              <w:top w:w="52" w:type="dxa"/>
              <w:bottom w:w="52" w:type="dxa"/>
              <w:start w:w="62" w:type="dxa"/>
              <w:end w:w="62" w:type="dxa"/>
            </w:tcMar>
          </w:tcPr>
          <w:p>
            <w:pPr>
              <w:pStyle w:val="TableText"/>
            </w:pPr>
            <w:r/>
            <w:r>
              <w:rPr>
                <w:b w:val="0"/>
              </w:rPr>
              <w:t>A class probability shall not be interpreted as outcome probability unless calibration has been evaluated and the intended interpretation is justified.</w:t>
            </w:r>
          </w:p>
        </w:tc>
      </w:tr>
      <w:tr>
        <w:trPr>
          <w:cantSplit/>
        </w:trPr>
        <w:tc>
          <w:tcPr>
            <w:tcW w:type="dxa" w:w="3024"/>
            <w:vAlign w:val="center"/>
            <w:tcMar>
              <w:top w:w="52" w:type="dxa"/>
              <w:bottom w:w="52" w:type="dxa"/>
              <w:start w:w="62" w:type="dxa"/>
              <w:end w:w="62" w:type="dxa"/>
            </w:tcMar>
            <w:shd w:fill="EDF4FA"/>
          </w:tcPr>
          <w:p>
            <w:pPr>
              <w:pStyle w:val="TableText"/>
            </w:pPr>
            <w:r/>
            <w:r>
              <w:rPr>
                <w:b w:val="0"/>
              </w:rPr>
              <w:t>Threshold status</w:t>
            </w:r>
          </w:p>
        </w:tc>
        <w:tc>
          <w:tcPr>
            <w:tcW w:type="dxa" w:w="7488"/>
            <w:vAlign w:val="center"/>
            <w:tcMar>
              <w:top w:w="52" w:type="dxa"/>
              <w:bottom w:w="52" w:type="dxa"/>
              <w:start w:w="62" w:type="dxa"/>
              <w:end w:w="62" w:type="dxa"/>
            </w:tcMar>
            <w:shd w:fill="EDF4FA"/>
          </w:tcPr>
          <w:p>
            <w:pPr>
              <w:pStyle w:val="TableText"/>
            </w:pPr>
            <w:r/>
            <w:r>
              <w:rPr>
                <w:b w:val="0"/>
              </w:rPr>
              <w:t>Any classification threshold must be documented and validated.</w:t>
            </w:r>
          </w:p>
        </w:tc>
      </w:tr>
      <w:tr>
        <w:trPr>
          <w:cantSplit/>
        </w:trPr>
        <w:tc>
          <w:tcPr>
            <w:tcW w:type="dxa" w:w="3024"/>
            <w:vAlign w:val="center"/>
            <w:tcMar>
              <w:top w:w="52" w:type="dxa"/>
              <w:bottom w:w="52" w:type="dxa"/>
              <w:start w:w="62" w:type="dxa"/>
              <w:end w:w="62" w:type="dxa"/>
            </w:tcMar>
          </w:tcPr>
          <w:p>
            <w:pPr>
              <w:pStyle w:val="TableText"/>
            </w:pPr>
            <w:r/>
            <w:r>
              <w:rPr>
                <w:b w:val="0"/>
              </w:rPr>
              <w:t>Version identity</w:t>
            </w:r>
          </w:p>
        </w:tc>
        <w:tc>
          <w:tcPr>
            <w:tcW w:type="dxa" w:w="7488"/>
            <w:vAlign w:val="center"/>
            <w:tcMar>
              <w:top w:w="52" w:type="dxa"/>
              <w:bottom w:w="52" w:type="dxa"/>
              <w:start w:w="62" w:type="dxa"/>
              <w:end w:w="62" w:type="dxa"/>
            </w:tcMar>
          </w:tcPr>
          <w:p>
            <w:pPr>
              <w:pStyle w:val="TableText"/>
            </w:pPr>
            <w:r/>
            <w:r>
              <w:rPr>
                <w:b w:val="0"/>
              </w:rPr>
              <w:t>Model, code, preprocessing, feature schema, and dependency versions must be recorded.</w:t>
            </w:r>
          </w:p>
        </w:tc>
      </w:tr>
      <w:tr>
        <w:trPr>
          <w:cantSplit/>
        </w:trPr>
        <w:tc>
          <w:tcPr>
            <w:tcW w:type="dxa" w:w="3024"/>
            <w:vAlign w:val="center"/>
            <w:tcMar>
              <w:top w:w="52" w:type="dxa"/>
              <w:bottom w:w="52" w:type="dxa"/>
              <w:start w:w="62" w:type="dxa"/>
              <w:end w:w="62" w:type="dxa"/>
            </w:tcMar>
            <w:shd w:fill="EDF4FA"/>
          </w:tcPr>
          <w:p>
            <w:pPr>
              <w:pStyle w:val="TableText"/>
            </w:pPr>
            <w:r/>
            <w:r>
              <w:rPr>
                <w:b w:val="0"/>
              </w:rPr>
              <w:t>Deployment fit</w:t>
            </w:r>
          </w:p>
        </w:tc>
        <w:tc>
          <w:tcPr>
            <w:tcW w:type="dxa" w:w="7488"/>
            <w:vAlign w:val="center"/>
            <w:tcMar>
              <w:top w:w="52" w:type="dxa"/>
              <w:bottom w:w="52" w:type="dxa"/>
              <w:start w:w="62" w:type="dxa"/>
              <w:end w:w="62" w:type="dxa"/>
            </w:tcMar>
            <w:shd w:fill="EDF4FA"/>
          </w:tcPr>
          <w:p>
            <w:pPr>
              <w:pStyle w:val="TableText"/>
            </w:pPr>
            <w:r/>
            <w:r>
              <w:rPr>
                <w:b w:val="0"/>
              </w:rPr>
              <w:t>Performance in the development dataset does not automatically establish performance in the clinic population.</w:t>
            </w:r>
          </w:p>
        </w:tc>
      </w:tr>
      <w:tr>
        <w:trPr>
          <w:cantSplit/>
        </w:trPr>
        <w:tc>
          <w:tcPr>
            <w:tcW w:type="dxa" w:w="3024"/>
            <w:vAlign w:val="center"/>
            <w:tcMar>
              <w:top w:w="52" w:type="dxa"/>
              <w:bottom w:w="52" w:type="dxa"/>
              <w:start w:w="62" w:type="dxa"/>
              <w:end w:w="62" w:type="dxa"/>
            </w:tcMar>
          </w:tcPr>
          <w:p>
            <w:pPr>
              <w:pStyle w:val="TableText"/>
            </w:pPr>
            <w:r/>
            <w:r>
              <w:rPr>
                <w:b w:val="0"/>
              </w:rPr>
              <w:t>Drift status</w:t>
            </w:r>
          </w:p>
        </w:tc>
        <w:tc>
          <w:tcPr>
            <w:tcW w:type="dxa" w:w="7488"/>
            <w:vAlign w:val="center"/>
            <w:tcMar>
              <w:top w:w="52" w:type="dxa"/>
              <w:bottom w:w="52" w:type="dxa"/>
              <w:start w:w="62" w:type="dxa"/>
              <w:end w:w="62" w:type="dxa"/>
            </w:tcMar>
          </w:tcPr>
          <w:p>
            <w:pPr>
              <w:pStyle w:val="TableText"/>
            </w:pPr>
            <w:r/>
            <w:r>
              <w:rPr>
                <w:b w:val="0"/>
              </w:rPr>
              <w:t>Changes in data distribution, workflow, or patient population may reduce reliability.</w:t>
            </w:r>
          </w:p>
        </w:tc>
      </w:tr>
      <w:tr>
        <w:trPr>
          <w:cantSplit/>
        </w:trPr>
        <w:tc>
          <w:tcPr>
            <w:tcW w:type="dxa" w:w="3024"/>
            <w:vAlign w:val="center"/>
            <w:tcMar>
              <w:top w:w="52" w:type="dxa"/>
              <w:bottom w:w="52" w:type="dxa"/>
              <w:start w:w="62" w:type="dxa"/>
              <w:end w:w="62" w:type="dxa"/>
            </w:tcMar>
            <w:shd w:fill="EDF4FA"/>
          </w:tcPr>
          <w:p>
            <w:pPr>
              <w:pStyle w:val="TableText"/>
            </w:pPr>
            <w:r/>
            <w:r>
              <w:rPr>
                <w:b w:val="0"/>
              </w:rPr>
              <w:t>Known limitations</w:t>
            </w:r>
          </w:p>
        </w:tc>
        <w:tc>
          <w:tcPr>
            <w:tcW w:type="dxa" w:w="7488"/>
            <w:vAlign w:val="center"/>
            <w:tcMar>
              <w:top w:w="52" w:type="dxa"/>
              <w:bottom w:w="52" w:type="dxa"/>
              <w:start w:w="62" w:type="dxa"/>
              <w:end w:w="62" w:type="dxa"/>
            </w:tcMar>
            <w:shd w:fill="EDF4FA"/>
          </w:tcPr>
          <w:p>
            <w:pPr>
              <w:pStyle w:val="TableText"/>
            </w:pPr>
            <w:r/>
            <w:r>
              <w:rPr>
                <w:b w:val="0"/>
              </w:rPr>
              <w:t>Small datasets, label quality, class imbalance, missing variables, and external validation gaps remain visible.</w:t>
            </w:r>
          </w:p>
        </w:tc>
      </w:tr>
    </w:tbl>
    <w:p>
      <w:pPr>
        <w:spacing w:after="20"/>
      </w:pPr>
    </w:p>
    <w:p>
      <w:pPr>
        <w:pStyle w:val="Heading2"/>
      </w:pPr>
      <w:r>
        <w:t>8.1 Why the system does not expose an ML percentage</w:t>
      </w:r>
    </w:p>
    <w:p>
      <w:pPr>
        <w:pStyle w:val="ListBullet"/>
        <w:spacing w:after="34"/>
      </w:pPr>
      <w:r>
        <w:t>The current clinical output is categorical HIGH or LOW, not a validated patient-specific probability of harm.</w:t>
      </w:r>
    </w:p>
    <w:p>
      <w:pPr>
        <w:pStyle w:val="ListBullet"/>
        <w:spacing w:after="34"/>
      </w:pPr>
      <w:r>
        <w:t>Random Forest class probabilities can be poorly calibrated and may require separate calibration and validation.</w:t>
      </w:r>
    </w:p>
    <w:p>
      <w:pPr>
        <w:pStyle w:val="ListBullet"/>
        <w:spacing w:after="34"/>
      </w:pPr>
      <w:r>
        <w:t>A high numerical score can create automation bias and false precision.</w:t>
      </w:r>
    </w:p>
    <w:p>
      <w:pPr>
        <w:pStyle w:val="ListBullet"/>
        <w:spacing w:after="34"/>
      </w:pPr>
      <w:r>
        <w:t>The deterministic engine may override the model, so one model percentage would not represent the final hybrid decision.</w:t>
      </w:r>
    </w:p>
    <w:p>
      <w:pPr>
        <w:pStyle w:val="ListBullet"/>
        <w:spacing w:after="34"/>
      </w:pPr>
      <w:r>
        <w:t>The project's safer user-facing design is to show the category, exact factors, data gaps, model execution status, and limitations.</w:t>
      </w:r>
    </w:p>
    <w:p>
      <w:pPr>
        <w:pStyle w:val="Heading2"/>
      </w:pPr>
      <w:r>
        <w:t>8.2 Forbidden ML-confidence claims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320"/>
            <w:vAlign w:val="center"/>
            <w:tcMar>
              <w:top w:w="52" w:type="dxa"/>
              <w:bottom w:w="52" w:type="dxa"/>
              <w:start w:w="62" w:type="dxa"/>
              <w:end w:w="62" w:type="dxa"/>
            </w:tcMar>
            <w:shd w:fill="17365D"/>
          </w:tcPr>
          <w:p>
            <w:pPr>
              <w:pStyle w:val="TableHeader"/>
            </w:pPr>
            <w:r/>
            <w:r>
              <w:rPr>
                <w:b/>
                <w:color w:val="FFFFFF"/>
              </w:rPr>
              <w:t>Forbidden claim</w:t>
            </w:r>
          </w:p>
        </w:tc>
        <w:tc>
          <w:tcPr>
            <w:tcW w:type="dxa" w:w="6192"/>
            <w:vAlign w:val="center"/>
            <w:tcMar>
              <w:top w:w="52" w:type="dxa"/>
              <w:bottom w:w="52" w:type="dxa"/>
              <w:start w:w="62" w:type="dxa"/>
              <w:end w:w="62" w:type="dxa"/>
            </w:tcMar>
            <w:shd w:fill="17365D"/>
          </w:tcPr>
          <w:p>
            <w:pPr>
              <w:pStyle w:val="TableHeader"/>
            </w:pPr>
            <w:r/>
            <w:r>
              <w:rPr>
                <w:b/>
                <w:color w:val="FFFFFF"/>
              </w:rPr>
              <w:t>Safer statement</w:t>
            </w:r>
          </w:p>
        </w:tc>
      </w:tr>
      <w:tr>
        <w:trPr>
          <w:cantSplit/>
        </w:trPr>
        <w:tc>
          <w:tcPr>
            <w:tcW w:type="dxa" w:w="4320"/>
            <w:vAlign w:val="center"/>
            <w:tcMar>
              <w:top w:w="52" w:type="dxa"/>
              <w:bottom w:w="52" w:type="dxa"/>
              <w:start w:w="62" w:type="dxa"/>
              <w:end w:w="62" w:type="dxa"/>
            </w:tcMar>
          </w:tcPr>
          <w:p>
            <w:pPr>
              <w:pStyle w:val="TableText"/>
            </w:pPr>
            <w:r/>
            <w:r>
              <w:rPr>
                <w:b w:val="0"/>
              </w:rPr>
              <w:t>The patient is 98% high risk.</w:t>
            </w:r>
          </w:p>
        </w:tc>
        <w:tc>
          <w:tcPr>
            <w:tcW w:type="dxa" w:w="6192"/>
            <w:vAlign w:val="center"/>
            <w:tcMar>
              <w:top w:w="52" w:type="dxa"/>
              <w:bottom w:w="52" w:type="dxa"/>
              <w:start w:w="62" w:type="dxa"/>
              <w:end w:w="62" w:type="dxa"/>
            </w:tcMar>
          </w:tcPr>
          <w:p>
            <w:pPr>
              <w:pStyle w:val="TableText"/>
            </w:pPr>
            <w:r/>
            <w:r>
              <w:rPr>
                <w:b w:val="0"/>
              </w:rPr>
              <w:t>The approved model classified this complete input as HIGH; this is decision support, not a confirmed probability.</w:t>
            </w:r>
          </w:p>
        </w:tc>
      </w:tr>
      <w:tr>
        <w:trPr>
          <w:cantSplit/>
        </w:trPr>
        <w:tc>
          <w:tcPr>
            <w:tcW w:type="dxa" w:w="4320"/>
            <w:vAlign w:val="center"/>
            <w:tcMar>
              <w:top w:w="52" w:type="dxa"/>
              <w:bottom w:w="52" w:type="dxa"/>
              <w:start w:w="62" w:type="dxa"/>
              <w:end w:w="62" w:type="dxa"/>
            </w:tcMar>
            <w:shd w:fill="EDF4FA"/>
          </w:tcPr>
          <w:p>
            <w:pPr>
              <w:pStyle w:val="TableText"/>
            </w:pPr>
            <w:r/>
            <w:r>
              <w:rPr>
                <w:b w:val="0"/>
              </w:rPr>
              <w:t>The model is 100% accurate.</w:t>
            </w:r>
          </w:p>
        </w:tc>
        <w:tc>
          <w:tcPr>
            <w:tcW w:type="dxa" w:w="6192"/>
            <w:vAlign w:val="center"/>
            <w:tcMar>
              <w:top w:w="52" w:type="dxa"/>
              <w:bottom w:w="52" w:type="dxa"/>
              <w:start w:w="62" w:type="dxa"/>
              <w:end w:w="62" w:type="dxa"/>
            </w:tcMar>
            <w:shd w:fill="EDF4FA"/>
          </w:tcPr>
          <w:p>
            <w:pPr>
              <w:pStyle w:val="TableText"/>
            </w:pPr>
            <w:r/>
            <w:r>
              <w:rPr>
                <w:b w:val="0"/>
              </w:rPr>
              <w:t>Performance was measured on a defined dataset; errors and uncertainty remain possible.</w:t>
            </w:r>
          </w:p>
        </w:tc>
      </w:tr>
      <w:tr>
        <w:trPr>
          <w:cantSplit/>
        </w:trPr>
        <w:tc>
          <w:tcPr>
            <w:tcW w:type="dxa" w:w="4320"/>
            <w:vAlign w:val="center"/>
            <w:tcMar>
              <w:top w:w="52" w:type="dxa"/>
              <w:bottom w:w="52" w:type="dxa"/>
              <w:start w:w="62" w:type="dxa"/>
              <w:end w:w="62" w:type="dxa"/>
            </w:tcMar>
          </w:tcPr>
          <w:p>
            <w:pPr>
              <w:pStyle w:val="TableText"/>
            </w:pPr>
            <w:r/>
            <w:r>
              <w:rPr>
                <w:b w:val="0"/>
              </w:rPr>
              <w:t>SHAP proves the cause.</w:t>
            </w:r>
          </w:p>
        </w:tc>
        <w:tc>
          <w:tcPr>
            <w:tcW w:type="dxa" w:w="6192"/>
            <w:vAlign w:val="center"/>
            <w:tcMar>
              <w:top w:w="52" w:type="dxa"/>
              <w:bottom w:w="52" w:type="dxa"/>
              <w:start w:w="62" w:type="dxa"/>
              <w:end w:w="62" w:type="dxa"/>
            </w:tcMar>
          </w:tcPr>
          <w:p>
            <w:pPr>
              <w:pStyle w:val="TableText"/>
            </w:pPr>
            <w:r/>
            <w:r>
              <w:rPr>
                <w:b w:val="0"/>
              </w:rPr>
              <w:t>The explanation identifies features influencing the model output; it does not prove causality.</w:t>
            </w:r>
          </w:p>
        </w:tc>
      </w:tr>
      <w:tr>
        <w:trPr>
          <w:cantSplit/>
        </w:trPr>
        <w:tc>
          <w:tcPr>
            <w:tcW w:type="dxa" w:w="4320"/>
            <w:vAlign w:val="center"/>
            <w:tcMar>
              <w:top w:w="52" w:type="dxa"/>
              <w:bottom w:w="52" w:type="dxa"/>
              <w:start w:w="62" w:type="dxa"/>
              <w:end w:w="62" w:type="dxa"/>
            </w:tcMar>
            <w:shd w:fill="EDF4FA"/>
          </w:tcPr>
          <w:p>
            <w:pPr>
              <w:pStyle w:val="TableText"/>
            </w:pPr>
            <w:r/>
            <w:r>
              <w:rPr>
                <w:b w:val="0"/>
              </w:rPr>
              <w:t>High feature importance means high confidence.</w:t>
            </w:r>
          </w:p>
        </w:tc>
        <w:tc>
          <w:tcPr>
            <w:tcW w:type="dxa" w:w="6192"/>
            <w:vAlign w:val="center"/>
            <w:tcMar>
              <w:top w:w="52" w:type="dxa"/>
              <w:bottom w:w="52" w:type="dxa"/>
              <w:start w:w="62" w:type="dxa"/>
              <w:end w:w="62" w:type="dxa"/>
            </w:tcMar>
            <w:shd w:fill="EDF4FA"/>
          </w:tcPr>
          <w:p>
            <w:pPr>
              <w:pStyle w:val="TableText"/>
            </w:pPr>
            <w:r/>
            <w:r>
              <w:rPr>
                <w:b w:val="0"/>
              </w:rPr>
              <w:t>Importance describes model influence, not reliability for this patient.</w:t>
            </w:r>
          </w:p>
        </w:tc>
      </w:tr>
      <w:tr>
        <w:trPr>
          <w:cantSplit/>
        </w:trPr>
        <w:tc>
          <w:tcPr>
            <w:tcW w:type="dxa" w:w="4320"/>
            <w:vAlign w:val="center"/>
            <w:tcMar>
              <w:top w:w="52" w:type="dxa"/>
              <w:bottom w:w="52" w:type="dxa"/>
              <w:start w:w="62" w:type="dxa"/>
              <w:end w:w="62" w:type="dxa"/>
            </w:tcMar>
          </w:tcPr>
          <w:p>
            <w:pPr>
              <w:pStyle w:val="TableText"/>
            </w:pPr>
            <w:r/>
            <w:r>
              <w:rPr>
                <w:b w:val="0"/>
              </w:rPr>
              <w:t>Rule and model agree, so the result is certain.</w:t>
            </w:r>
          </w:p>
        </w:tc>
        <w:tc>
          <w:tcPr>
            <w:tcW w:type="dxa" w:w="6192"/>
            <w:vAlign w:val="center"/>
            <w:tcMar>
              <w:top w:w="52" w:type="dxa"/>
              <w:bottom w:w="52" w:type="dxa"/>
              <w:start w:w="62" w:type="dxa"/>
              <w:end w:w="62" w:type="dxa"/>
            </w:tcMar>
          </w:tcPr>
          <w:p>
            <w:pPr>
              <w:pStyle w:val="TableText"/>
            </w:pPr>
            <w:r/>
            <w:r>
              <w:rPr>
                <w:b w:val="0"/>
              </w:rPr>
              <w:t>Agreement increases consistency but does not guarantee correctness.</w:t>
            </w:r>
          </w:p>
        </w:tc>
      </w:tr>
      <w:tr>
        <w:trPr>
          <w:cantSplit/>
        </w:trPr>
        <w:tc>
          <w:tcPr>
            <w:tcW w:type="dxa" w:w="4320"/>
            <w:vAlign w:val="center"/>
            <w:tcMar>
              <w:top w:w="52" w:type="dxa"/>
              <w:bottom w:w="52" w:type="dxa"/>
              <w:start w:w="62" w:type="dxa"/>
              <w:end w:w="62" w:type="dxa"/>
            </w:tcMar>
            <w:shd w:fill="EDF4FA"/>
          </w:tcPr>
          <w:p>
            <w:pPr>
              <w:pStyle w:val="TableText"/>
            </w:pPr>
            <w:r/>
            <w:r>
              <w:rPr>
                <w:b w:val="0"/>
              </w:rPr>
              <w:t>LOW means no complications will occur.</w:t>
            </w:r>
          </w:p>
        </w:tc>
        <w:tc>
          <w:tcPr>
            <w:tcW w:type="dxa" w:w="6192"/>
            <w:vAlign w:val="center"/>
            <w:tcMar>
              <w:top w:w="52" w:type="dxa"/>
              <w:bottom w:w="52" w:type="dxa"/>
              <w:start w:w="62" w:type="dxa"/>
              <w:end w:w="62" w:type="dxa"/>
            </w:tcMar>
            <w:shd w:fill="EDF4FA"/>
          </w:tcPr>
          <w:p>
            <w:pPr>
              <w:pStyle w:val="TableText"/>
            </w:pPr>
            <w:r/>
            <w:r>
              <w:rPr>
                <w:b w:val="0"/>
              </w:rPr>
              <w:t>LOW means no encoded HIGH factor was identified under the complete validated pathway at that time.</w:t>
            </w:r>
          </w:p>
        </w:tc>
      </w:tr>
    </w:tbl>
    <w:p>
      <w:pPr>
        <w:spacing w:after="20"/>
      </w:pPr>
    </w:p>
    <w:p>
      <w:pPr>
        <w:pStyle w:val="Heading1"/>
      </w:pPr>
      <w:r>
        <w:t>9. Hybrid Decision Confidence</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cantSplit/>
        </w:trPr>
        <w:tc>
          <w:tcPr>
            <w:tcW w:type="dxa" w:w="1656"/>
            <w:vAlign w:val="center"/>
            <w:tcMar>
              <w:top w:w="52" w:type="dxa"/>
              <w:bottom w:w="52" w:type="dxa"/>
              <w:start w:w="62" w:type="dxa"/>
              <w:end w:w="62" w:type="dxa"/>
            </w:tcMar>
            <w:shd w:fill="17365D"/>
          </w:tcPr>
          <w:p>
            <w:pPr>
              <w:pStyle w:val="TableHeader"/>
            </w:pPr>
            <w:r/>
            <w:r>
              <w:rPr>
                <w:b/>
                <w:color w:val="FFFFFF"/>
              </w:rPr>
              <w:t>Rule result</w:t>
            </w:r>
          </w:p>
        </w:tc>
        <w:tc>
          <w:tcPr>
            <w:tcW w:type="dxa" w:w="1656"/>
            <w:vAlign w:val="center"/>
            <w:tcMar>
              <w:top w:w="52" w:type="dxa"/>
              <w:bottom w:w="52" w:type="dxa"/>
              <w:start w:w="62" w:type="dxa"/>
              <w:end w:w="62" w:type="dxa"/>
            </w:tcMar>
            <w:shd w:fill="17365D"/>
          </w:tcPr>
          <w:p>
            <w:pPr>
              <w:pStyle w:val="TableHeader"/>
            </w:pPr>
            <w:r/>
            <w:r>
              <w:rPr>
                <w:b/>
                <w:color w:val="FFFFFF"/>
              </w:rPr>
              <w:t>ML result</w:t>
            </w:r>
          </w:p>
        </w:tc>
        <w:tc>
          <w:tcPr>
            <w:tcW w:type="dxa" w:w="1800"/>
            <w:vAlign w:val="center"/>
            <w:tcMar>
              <w:top w:w="52" w:type="dxa"/>
              <w:bottom w:w="52" w:type="dxa"/>
              <w:start w:w="62" w:type="dxa"/>
              <w:end w:w="62" w:type="dxa"/>
            </w:tcMar>
            <w:shd w:fill="17365D"/>
          </w:tcPr>
          <w:p>
            <w:pPr>
              <w:pStyle w:val="TableHeader"/>
            </w:pPr>
            <w:r/>
            <w:r>
              <w:rPr>
                <w:b/>
                <w:color w:val="FFFFFF"/>
              </w:rPr>
              <w:t>Completeness</w:t>
            </w:r>
          </w:p>
        </w:tc>
        <w:tc>
          <w:tcPr>
            <w:tcW w:type="dxa" w:w="1800"/>
            <w:vAlign w:val="center"/>
            <w:tcMar>
              <w:top w:w="52" w:type="dxa"/>
              <w:bottom w:w="52" w:type="dxa"/>
              <w:start w:w="62" w:type="dxa"/>
              <w:end w:w="62" w:type="dxa"/>
            </w:tcMar>
            <w:shd w:fill="17365D"/>
          </w:tcPr>
          <w:p>
            <w:pPr>
              <w:pStyle w:val="TableHeader"/>
            </w:pPr>
            <w:r/>
            <w:r>
              <w:rPr>
                <w:b/>
                <w:color w:val="FFFFFF"/>
              </w:rPr>
              <w:t>Resolved risk</w:t>
            </w:r>
          </w:p>
        </w:tc>
        <w:tc>
          <w:tcPr>
            <w:tcW w:type="dxa" w:w="3672"/>
            <w:vAlign w:val="center"/>
            <w:tcMar>
              <w:top w:w="52" w:type="dxa"/>
              <w:bottom w:w="52" w:type="dxa"/>
              <w:start w:w="62" w:type="dxa"/>
              <w:end w:w="62" w:type="dxa"/>
            </w:tcMar>
            <w:shd w:fill="17365D"/>
          </w:tcPr>
          <w:p>
            <w:pPr>
              <w:pStyle w:val="TableHeader"/>
            </w:pPr>
            <w:r/>
            <w:r>
              <w:rPr>
                <w:b/>
                <w:color w:val="FFFFFF"/>
              </w:rPr>
              <w:t>Confidence interpretation</w:t>
            </w:r>
          </w:p>
        </w:tc>
      </w:tr>
      <w:tr>
        <w:trPr>
          <w:cantSplit/>
        </w:trPr>
        <w:tc>
          <w:tcPr>
            <w:tcW w:type="dxa" w:w="1656"/>
            <w:vAlign w:val="center"/>
            <w:tcMar>
              <w:top w:w="52" w:type="dxa"/>
              <w:bottom w:w="52" w:type="dxa"/>
              <w:start w:w="62" w:type="dxa"/>
              <w:end w:w="62" w:type="dxa"/>
            </w:tcMar>
          </w:tcPr>
          <w:p>
            <w:pPr>
              <w:pStyle w:val="TableText"/>
            </w:pPr>
            <w:r/>
            <w:r>
              <w:rPr>
                <w:b w:val="0"/>
              </w:rPr>
              <w:t>HIGH</w:t>
            </w:r>
          </w:p>
        </w:tc>
        <w:tc>
          <w:tcPr>
            <w:tcW w:type="dxa" w:w="1656"/>
            <w:vAlign w:val="center"/>
            <w:tcMar>
              <w:top w:w="52" w:type="dxa"/>
              <w:bottom w:w="52" w:type="dxa"/>
              <w:start w:w="62" w:type="dxa"/>
              <w:end w:w="62" w:type="dxa"/>
            </w:tcMar>
          </w:tcPr>
          <w:p>
            <w:pPr>
              <w:pStyle w:val="TableText"/>
            </w:pPr>
            <w:r/>
            <w:r>
              <w:rPr>
                <w:b w:val="0"/>
              </w:rPr>
              <w:t>LOW/HIGH/invalid</w:t>
            </w:r>
          </w:p>
        </w:tc>
        <w:tc>
          <w:tcPr>
            <w:tcW w:type="dxa" w:w="1800"/>
            <w:vAlign w:val="center"/>
            <w:tcMar>
              <w:top w:w="52" w:type="dxa"/>
              <w:bottom w:w="52" w:type="dxa"/>
              <w:start w:w="62" w:type="dxa"/>
              <w:end w:w="62" w:type="dxa"/>
            </w:tcMar>
          </w:tcPr>
          <w:p>
            <w:pPr>
              <w:pStyle w:val="TableText"/>
            </w:pPr>
            <w:r/>
            <w:r>
              <w:rPr>
                <w:b w:val="0"/>
              </w:rPr>
              <w:t>Any</w:t>
            </w:r>
          </w:p>
        </w:tc>
        <w:tc>
          <w:tcPr>
            <w:tcW w:type="dxa" w:w="1800"/>
            <w:vAlign w:val="center"/>
            <w:tcMar>
              <w:top w:w="52" w:type="dxa"/>
              <w:bottom w:w="52" w:type="dxa"/>
              <w:start w:w="62" w:type="dxa"/>
              <w:end w:w="62" w:type="dxa"/>
            </w:tcMar>
          </w:tcPr>
          <w:p>
            <w:pPr>
              <w:pStyle w:val="TableText"/>
            </w:pPr>
            <w:r/>
            <w:r>
              <w:rPr>
                <w:b w:val="0"/>
              </w:rPr>
              <w:t>HIGH</w:t>
            </w:r>
          </w:p>
        </w:tc>
        <w:tc>
          <w:tcPr>
            <w:tcW w:type="dxa" w:w="3672"/>
            <w:vAlign w:val="center"/>
            <w:tcMar>
              <w:top w:w="52" w:type="dxa"/>
              <w:bottom w:w="52" w:type="dxa"/>
              <w:start w:w="62" w:type="dxa"/>
              <w:end w:w="62" w:type="dxa"/>
            </w:tcMar>
          </w:tcPr>
          <w:p>
            <w:pPr>
              <w:pStyle w:val="TableText"/>
            </w:pPr>
            <w:r/>
            <w:r>
              <w:rPr>
                <w:b w:val="0"/>
              </w:rPr>
              <w:t>Strong rule-based support if rule input is reliable; ML conflict/failure remains disclosed.</w:t>
            </w:r>
          </w:p>
        </w:tc>
      </w:tr>
      <w:tr>
        <w:trPr>
          <w:cantSplit/>
        </w:trPr>
        <w:tc>
          <w:tcPr>
            <w:tcW w:type="dxa" w:w="1656"/>
            <w:vAlign w:val="center"/>
            <w:tcMar>
              <w:top w:w="52" w:type="dxa"/>
              <w:bottom w:w="52" w:type="dxa"/>
              <w:start w:w="62" w:type="dxa"/>
              <w:end w:w="62" w:type="dxa"/>
            </w:tcMar>
            <w:shd w:fill="EDF4FA"/>
          </w:tcPr>
          <w:p>
            <w:pPr>
              <w:pStyle w:val="TableText"/>
            </w:pPr>
            <w:r/>
            <w:r>
              <w:rPr>
                <w:b w:val="0"/>
              </w:rPr>
              <w:t>No HIGH</w:t>
            </w:r>
          </w:p>
        </w:tc>
        <w:tc>
          <w:tcPr>
            <w:tcW w:type="dxa" w:w="1656"/>
            <w:vAlign w:val="center"/>
            <w:tcMar>
              <w:top w:w="52" w:type="dxa"/>
              <w:bottom w:w="52" w:type="dxa"/>
              <w:start w:w="62" w:type="dxa"/>
              <w:end w:w="62" w:type="dxa"/>
            </w:tcMar>
            <w:shd w:fill="EDF4FA"/>
          </w:tcPr>
          <w:p>
            <w:pPr>
              <w:pStyle w:val="TableText"/>
            </w:pPr>
            <w:r/>
            <w:r>
              <w:rPr>
                <w:b w:val="0"/>
              </w:rPr>
              <w:t>HIGH</w:t>
            </w:r>
          </w:p>
        </w:tc>
        <w:tc>
          <w:tcPr>
            <w:tcW w:type="dxa" w:w="1800"/>
            <w:vAlign w:val="center"/>
            <w:tcMar>
              <w:top w:w="52" w:type="dxa"/>
              <w:bottom w:w="52" w:type="dxa"/>
              <w:start w:w="62" w:type="dxa"/>
              <w:end w:w="62" w:type="dxa"/>
            </w:tcMar>
            <w:shd w:fill="EDF4FA"/>
          </w:tcPr>
          <w:p>
            <w:pPr>
              <w:pStyle w:val="TableText"/>
            </w:pPr>
            <w:r/>
            <w:r>
              <w:rPr>
                <w:b w:val="0"/>
              </w:rPr>
              <w:t>Complete</w:t>
            </w:r>
          </w:p>
        </w:tc>
        <w:tc>
          <w:tcPr>
            <w:tcW w:type="dxa" w:w="1800"/>
            <w:vAlign w:val="center"/>
            <w:tcMar>
              <w:top w:w="52" w:type="dxa"/>
              <w:bottom w:w="52" w:type="dxa"/>
              <w:start w:w="62" w:type="dxa"/>
              <w:end w:w="62" w:type="dxa"/>
            </w:tcMar>
            <w:shd w:fill="EDF4FA"/>
          </w:tcPr>
          <w:p>
            <w:pPr>
              <w:pStyle w:val="TableText"/>
            </w:pPr>
            <w:r/>
            <w:r>
              <w:rPr>
                <w:b w:val="0"/>
              </w:rPr>
              <w:t>HIGH</w:t>
            </w:r>
          </w:p>
        </w:tc>
        <w:tc>
          <w:tcPr>
            <w:tcW w:type="dxa" w:w="3672"/>
            <w:vAlign w:val="center"/>
            <w:tcMar>
              <w:top w:w="52" w:type="dxa"/>
              <w:bottom w:w="52" w:type="dxa"/>
              <w:start w:w="62" w:type="dxa"/>
              <w:end w:w="62" w:type="dxa"/>
            </w:tcMar>
            <w:shd w:fill="EDF4FA"/>
          </w:tcPr>
          <w:p>
            <w:pPr>
              <w:pStyle w:val="TableText"/>
            </w:pPr>
            <w:r/>
            <w:r>
              <w:rPr>
                <w:b w:val="0"/>
              </w:rPr>
              <w:t>ML-supported HIGH; confidence depends on model validation and input fit.</w:t>
            </w:r>
          </w:p>
        </w:tc>
      </w:tr>
      <w:tr>
        <w:trPr>
          <w:cantSplit/>
        </w:trPr>
        <w:tc>
          <w:tcPr>
            <w:tcW w:type="dxa" w:w="1656"/>
            <w:vAlign w:val="center"/>
            <w:tcMar>
              <w:top w:w="52" w:type="dxa"/>
              <w:bottom w:w="52" w:type="dxa"/>
              <w:start w:w="62" w:type="dxa"/>
              <w:end w:w="62" w:type="dxa"/>
            </w:tcMar>
          </w:tcPr>
          <w:p>
            <w:pPr>
              <w:pStyle w:val="TableText"/>
            </w:pPr>
            <w:r/>
            <w:r>
              <w:rPr>
                <w:b w:val="0"/>
              </w:rPr>
              <w:t>No HIGH</w:t>
            </w:r>
          </w:p>
        </w:tc>
        <w:tc>
          <w:tcPr>
            <w:tcW w:type="dxa" w:w="1656"/>
            <w:vAlign w:val="center"/>
            <w:tcMar>
              <w:top w:w="52" w:type="dxa"/>
              <w:bottom w:w="52" w:type="dxa"/>
              <w:start w:w="62" w:type="dxa"/>
              <w:end w:w="62" w:type="dxa"/>
            </w:tcMar>
          </w:tcPr>
          <w:p>
            <w:pPr>
              <w:pStyle w:val="TableText"/>
            </w:pPr>
            <w:r/>
            <w:r>
              <w:rPr>
                <w:b w:val="0"/>
              </w:rPr>
              <w:t>LOW</w:t>
            </w:r>
          </w:p>
        </w:tc>
        <w:tc>
          <w:tcPr>
            <w:tcW w:type="dxa" w:w="1800"/>
            <w:vAlign w:val="center"/>
            <w:tcMar>
              <w:top w:w="52" w:type="dxa"/>
              <w:bottom w:w="52" w:type="dxa"/>
              <w:start w:w="62" w:type="dxa"/>
              <w:end w:w="62" w:type="dxa"/>
            </w:tcMar>
          </w:tcPr>
          <w:p>
            <w:pPr>
              <w:pStyle w:val="TableText"/>
            </w:pPr>
            <w:r/>
            <w:r>
              <w:rPr>
                <w:b w:val="0"/>
              </w:rPr>
              <w:t>Complete</w:t>
            </w:r>
          </w:p>
        </w:tc>
        <w:tc>
          <w:tcPr>
            <w:tcW w:type="dxa" w:w="1800"/>
            <w:vAlign w:val="center"/>
            <w:tcMar>
              <w:top w:w="52" w:type="dxa"/>
              <w:bottom w:w="52" w:type="dxa"/>
              <w:start w:w="62" w:type="dxa"/>
              <w:end w:w="62" w:type="dxa"/>
            </w:tcMar>
          </w:tcPr>
          <w:p>
            <w:pPr>
              <w:pStyle w:val="TableText"/>
            </w:pPr>
            <w:r/>
            <w:r>
              <w:rPr>
                <w:b w:val="0"/>
              </w:rPr>
              <w:t>LOW</w:t>
            </w:r>
          </w:p>
        </w:tc>
        <w:tc>
          <w:tcPr>
            <w:tcW w:type="dxa" w:w="3672"/>
            <w:vAlign w:val="center"/>
            <w:tcMar>
              <w:top w:w="52" w:type="dxa"/>
              <w:bottom w:w="52" w:type="dxa"/>
              <w:start w:w="62" w:type="dxa"/>
              <w:end w:w="62" w:type="dxa"/>
            </w:tcMar>
          </w:tcPr>
          <w:p>
            <w:pPr>
              <w:pStyle w:val="TableText"/>
            </w:pPr>
            <w:r/>
            <w:r>
              <w:rPr>
                <w:b w:val="0"/>
              </w:rPr>
              <w:t>Strongest permitted LOW pathway; still not certainty.</w:t>
            </w:r>
          </w:p>
        </w:tc>
      </w:tr>
      <w:tr>
        <w:trPr>
          <w:cantSplit/>
        </w:trPr>
        <w:tc>
          <w:tcPr>
            <w:tcW w:type="dxa" w:w="1656"/>
            <w:vAlign w:val="center"/>
            <w:tcMar>
              <w:top w:w="52" w:type="dxa"/>
              <w:bottom w:w="52" w:type="dxa"/>
              <w:start w:w="62" w:type="dxa"/>
              <w:end w:w="62" w:type="dxa"/>
            </w:tcMar>
            <w:shd w:fill="EDF4FA"/>
          </w:tcPr>
          <w:p>
            <w:pPr>
              <w:pStyle w:val="TableText"/>
            </w:pPr>
            <w:r/>
            <w:r>
              <w:rPr>
                <w:b w:val="0"/>
              </w:rPr>
              <w:t>No HIGH</w:t>
            </w:r>
          </w:p>
        </w:tc>
        <w:tc>
          <w:tcPr>
            <w:tcW w:type="dxa" w:w="1656"/>
            <w:vAlign w:val="center"/>
            <w:tcMar>
              <w:top w:w="52" w:type="dxa"/>
              <w:bottom w:w="52" w:type="dxa"/>
              <w:start w:w="62" w:type="dxa"/>
              <w:end w:w="62" w:type="dxa"/>
            </w:tcMar>
            <w:shd w:fill="EDF4FA"/>
          </w:tcPr>
          <w:p>
            <w:pPr>
              <w:pStyle w:val="TableText"/>
            </w:pPr>
            <w:r/>
            <w:r>
              <w:rPr>
                <w:b w:val="0"/>
              </w:rPr>
              <w:t>Invalid/unavailable</w:t>
            </w:r>
          </w:p>
        </w:tc>
        <w:tc>
          <w:tcPr>
            <w:tcW w:type="dxa" w:w="1800"/>
            <w:vAlign w:val="center"/>
            <w:tcMar>
              <w:top w:w="52" w:type="dxa"/>
              <w:bottom w:w="52" w:type="dxa"/>
              <w:start w:w="62" w:type="dxa"/>
              <w:end w:w="62" w:type="dxa"/>
            </w:tcMar>
            <w:shd w:fill="EDF4FA"/>
          </w:tcPr>
          <w:p>
            <w:pPr>
              <w:pStyle w:val="TableText"/>
            </w:pPr>
            <w:r/>
            <w:r>
              <w:rPr>
                <w:b w:val="0"/>
              </w:rPr>
              <w:t>Complete otherwise</w:t>
            </w:r>
          </w:p>
        </w:tc>
        <w:tc>
          <w:tcPr>
            <w:tcW w:type="dxa" w:w="1800"/>
            <w:vAlign w:val="center"/>
            <w:tcMar>
              <w:top w:w="52" w:type="dxa"/>
              <w:bottom w:w="52" w:type="dxa"/>
              <w:start w:w="62" w:type="dxa"/>
              <w:end w:w="62" w:type="dxa"/>
            </w:tcMar>
            <w:shd w:fill="EDF4FA"/>
          </w:tcPr>
          <w:p>
            <w:pPr>
              <w:pStyle w:val="TableText"/>
            </w:pPr>
            <w:r/>
            <w:r>
              <w:rPr>
                <w:b w:val="0"/>
              </w:rPr>
              <w:t>INCOMPLETE</w:t>
            </w:r>
          </w:p>
        </w:tc>
        <w:tc>
          <w:tcPr>
            <w:tcW w:type="dxa" w:w="3672"/>
            <w:vAlign w:val="center"/>
            <w:tcMar>
              <w:top w:w="52" w:type="dxa"/>
              <w:bottom w:w="52" w:type="dxa"/>
              <w:start w:w="62" w:type="dxa"/>
              <w:end w:w="62" w:type="dxa"/>
            </w:tcMar>
            <w:shd w:fill="EDF4FA"/>
          </w:tcPr>
          <w:p>
            <w:pPr>
              <w:pStyle w:val="TableText"/>
            </w:pPr>
            <w:r/>
            <w:r>
              <w:rPr>
                <w:b w:val="0"/>
              </w:rPr>
              <w:t>No valid ML support; confidence insufficient for LOW.</w:t>
            </w:r>
          </w:p>
        </w:tc>
      </w:tr>
      <w:tr>
        <w:trPr>
          <w:cantSplit/>
        </w:trPr>
        <w:tc>
          <w:tcPr>
            <w:tcW w:type="dxa" w:w="1656"/>
            <w:vAlign w:val="center"/>
            <w:tcMar>
              <w:top w:w="52" w:type="dxa"/>
              <w:bottom w:w="52" w:type="dxa"/>
              <w:start w:w="62" w:type="dxa"/>
              <w:end w:w="62" w:type="dxa"/>
            </w:tcMar>
          </w:tcPr>
          <w:p>
            <w:pPr>
              <w:pStyle w:val="TableText"/>
            </w:pPr>
            <w:r/>
            <w:r>
              <w:rPr>
                <w:b w:val="0"/>
              </w:rPr>
              <w:t>No HIGH</w:t>
            </w:r>
          </w:p>
        </w:tc>
        <w:tc>
          <w:tcPr>
            <w:tcW w:type="dxa" w:w="1656"/>
            <w:vAlign w:val="center"/>
            <w:tcMar>
              <w:top w:w="52" w:type="dxa"/>
              <w:bottom w:w="52" w:type="dxa"/>
              <w:start w:w="62" w:type="dxa"/>
              <w:end w:w="62" w:type="dxa"/>
            </w:tcMar>
          </w:tcPr>
          <w:p>
            <w:pPr>
              <w:pStyle w:val="TableText"/>
            </w:pPr>
            <w:r/>
            <w:r>
              <w:rPr>
                <w:b w:val="0"/>
              </w:rPr>
              <w:t>Not run</w:t>
            </w:r>
          </w:p>
        </w:tc>
        <w:tc>
          <w:tcPr>
            <w:tcW w:type="dxa" w:w="1800"/>
            <w:vAlign w:val="center"/>
            <w:tcMar>
              <w:top w:w="52" w:type="dxa"/>
              <w:bottom w:w="52" w:type="dxa"/>
              <w:start w:w="62" w:type="dxa"/>
              <w:end w:w="62" w:type="dxa"/>
            </w:tcMar>
          </w:tcPr>
          <w:p>
            <w:pPr>
              <w:pStyle w:val="TableText"/>
            </w:pPr>
            <w:r/>
            <w:r>
              <w:rPr>
                <w:b w:val="0"/>
              </w:rPr>
              <w:t>Incomplete</w:t>
            </w:r>
          </w:p>
        </w:tc>
        <w:tc>
          <w:tcPr>
            <w:tcW w:type="dxa" w:w="1800"/>
            <w:vAlign w:val="center"/>
            <w:tcMar>
              <w:top w:w="52" w:type="dxa"/>
              <w:bottom w:w="52" w:type="dxa"/>
              <w:start w:w="62" w:type="dxa"/>
              <w:end w:w="62" w:type="dxa"/>
            </w:tcMar>
          </w:tcPr>
          <w:p>
            <w:pPr>
              <w:pStyle w:val="TableText"/>
            </w:pPr>
            <w:r/>
            <w:r>
              <w:rPr>
                <w:b w:val="0"/>
              </w:rPr>
              <w:t>INCOMPLETE</w:t>
            </w:r>
          </w:p>
        </w:tc>
        <w:tc>
          <w:tcPr>
            <w:tcW w:type="dxa" w:w="3672"/>
            <w:vAlign w:val="center"/>
            <w:tcMar>
              <w:top w:w="52" w:type="dxa"/>
              <w:bottom w:w="52" w:type="dxa"/>
              <w:start w:w="62" w:type="dxa"/>
              <w:end w:w="62" w:type="dxa"/>
            </w:tcMar>
          </w:tcPr>
          <w:p>
            <w:pPr>
              <w:pStyle w:val="TableText"/>
            </w:pPr>
            <w:r/>
            <w:r>
              <w:rPr>
                <w:b w:val="0"/>
              </w:rPr>
              <w:t>Insufficient evidence; list gaps.</w:t>
            </w:r>
          </w:p>
        </w:tc>
      </w:tr>
      <w:tr>
        <w:trPr>
          <w:cantSplit/>
        </w:trPr>
        <w:tc>
          <w:tcPr>
            <w:tcW w:type="dxa" w:w="1656"/>
            <w:vAlign w:val="center"/>
            <w:tcMar>
              <w:top w:w="52" w:type="dxa"/>
              <w:bottom w:w="52" w:type="dxa"/>
              <w:start w:w="62" w:type="dxa"/>
              <w:end w:w="62" w:type="dxa"/>
            </w:tcMar>
            <w:shd w:fill="EDF4FA"/>
          </w:tcPr>
          <w:p>
            <w:pPr>
              <w:pStyle w:val="TableText"/>
            </w:pPr>
            <w:r/>
            <w:r>
              <w:rPr>
                <w:b w:val="0"/>
              </w:rPr>
              <w:t>HIGH</w:t>
            </w:r>
          </w:p>
        </w:tc>
        <w:tc>
          <w:tcPr>
            <w:tcW w:type="dxa" w:w="1656"/>
            <w:vAlign w:val="center"/>
            <w:tcMar>
              <w:top w:w="52" w:type="dxa"/>
              <w:bottom w:w="52" w:type="dxa"/>
              <w:start w:w="62" w:type="dxa"/>
              <w:end w:w="62" w:type="dxa"/>
            </w:tcMar>
            <w:shd w:fill="EDF4FA"/>
          </w:tcPr>
          <w:p>
            <w:pPr>
              <w:pStyle w:val="TableText"/>
            </w:pPr>
            <w:r/>
            <w:r>
              <w:rPr>
                <w:b w:val="0"/>
              </w:rPr>
              <w:t>Invalid/unavailable</w:t>
            </w:r>
          </w:p>
        </w:tc>
        <w:tc>
          <w:tcPr>
            <w:tcW w:type="dxa" w:w="1800"/>
            <w:vAlign w:val="center"/>
            <w:tcMar>
              <w:top w:w="52" w:type="dxa"/>
              <w:bottom w:w="52" w:type="dxa"/>
              <w:start w:w="62" w:type="dxa"/>
              <w:end w:w="62" w:type="dxa"/>
            </w:tcMar>
            <w:shd w:fill="EDF4FA"/>
          </w:tcPr>
          <w:p>
            <w:pPr>
              <w:pStyle w:val="TableText"/>
            </w:pPr>
            <w:r/>
            <w:r>
              <w:rPr>
                <w:b w:val="0"/>
              </w:rPr>
              <w:t>Incomplete</w:t>
            </w:r>
          </w:p>
        </w:tc>
        <w:tc>
          <w:tcPr>
            <w:tcW w:type="dxa" w:w="1800"/>
            <w:vAlign w:val="center"/>
            <w:tcMar>
              <w:top w:w="52" w:type="dxa"/>
              <w:bottom w:w="52" w:type="dxa"/>
              <w:start w:w="62" w:type="dxa"/>
              <w:end w:w="62" w:type="dxa"/>
            </w:tcMar>
            <w:shd w:fill="EDF4FA"/>
          </w:tcPr>
          <w:p>
            <w:pPr>
              <w:pStyle w:val="TableText"/>
            </w:pPr>
            <w:r/>
            <w:r>
              <w:rPr>
                <w:b w:val="0"/>
              </w:rPr>
              <w:t>HIGH</w:t>
            </w:r>
          </w:p>
        </w:tc>
        <w:tc>
          <w:tcPr>
            <w:tcW w:type="dxa" w:w="3672"/>
            <w:vAlign w:val="center"/>
            <w:tcMar>
              <w:top w:w="52" w:type="dxa"/>
              <w:bottom w:w="52" w:type="dxa"/>
              <w:start w:w="62" w:type="dxa"/>
              <w:end w:w="62" w:type="dxa"/>
            </w:tcMar>
            <w:shd w:fill="EDF4FA"/>
          </w:tcPr>
          <w:p>
            <w:pPr>
              <w:pStyle w:val="TableText"/>
            </w:pPr>
            <w:r/>
            <w:r>
              <w:rPr>
                <w:b w:val="0"/>
              </w:rPr>
              <w:t>Known danger remains actionable; overall evidence may still be partial.</w:t>
            </w:r>
          </w:p>
        </w:tc>
      </w:tr>
      <w:tr>
        <w:trPr>
          <w:cantSplit/>
        </w:trPr>
        <w:tc>
          <w:tcPr>
            <w:tcW w:type="dxa" w:w="1656"/>
            <w:vAlign w:val="center"/>
            <w:tcMar>
              <w:top w:w="52" w:type="dxa"/>
              <w:bottom w:w="52" w:type="dxa"/>
              <w:start w:w="62" w:type="dxa"/>
              <w:end w:w="62" w:type="dxa"/>
            </w:tcMar>
          </w:tcPr>
          <w:p>
            <w:pPr>
              <w:pStyle w:val="TableText"/>
            </w:pPr>
            <w:r/>
            <w:r>
              <w:rPr>
                <w:b w:val="0"/>
              </w:rPr>
              <w:t>Conflicted rule input</w:t>
            </w:r>
          </w:p>
        </w:tc>
        <w:tc>
          <w:tcPr>
            <w:tcW w:type="dxa" w:w="1656"/>
            <w:vAlign w:val="center"/>
            <w:tcMar>
              <w:top w:w="52" w:type="dxa"/>
              <w:bottom w:w="52" w:type="dxa"/>
              <w:start w:w="62" w:type="dxa"/>
              <w:end w:w="62" w:type="dxa"/>
            </w:tcMar>
          </w:tcPr>
          <w:p>
            <w:pPr>
              <w:pStyle w:val="TableText"/>
            </w:pPr>
            <w:r/>
            <w:r>
              <w:rPr>
                <w:b w:val="0"/>
              </w:rPr>
              <w:t>Any</w:t>
            </w:r>
          </w:p>
        </w:tc>
        <w:tc>
          <w:tcPr>
            <w:tcW w:type="dxa" w:w="1800"/>
            <w:vAlign w:val="center"/>
            <w:tcMar>
              <w:top w:w="52" w:type="dxa"/>
              <w:bottom w:w="52" w:type="dxa"/>
              <w:start w:w="62" w:type="dxa"/>
              <w:end w:w="62" w:type="dxa"/>
            </w:tcMar>
          </w:tcPr>
          <w:p>
            <w:pPr>
              <w:pStyle w:val="TableText"/>
            </w:pPr>
            <w:r/>
            <w:r>
              <w:rPr>
                <w:b w:val="0"/>
              </w:rPr>
              <w:t>Conflicted</w:t>
            </w:r>
          </w:p>
        </w:tc>
        <w:tc>
          <w:tcPr>
            <w:tcW w:type="dxa" w:w="1800"/>
            <w:vAlign w:val="center"/>
            <w:tcMar>
              <w:top w:w="52" w:type="dxa"/>
              <w:bottom w:w="52" w:type="dxa"/>
              <w:start w:w="62" w:type="dxa"/>
              <w:end w:w="62" w:type="dxa"/>
            </w:tcMar>
          </w:tcPr>
          <w:p>
            <w:pPr>
              <w:pStyle w:val="TableText"/>
            </w:pPr>
            <w:r/>
            <w:r>
              <w:rPr>
                <w:b w:val="0"/>
              </w:rPr>
              <w:t>HIGH if another valid rule exists; otherwise INCOMPLETE</w:t>
            </w:r>
          </w:p>
        </w:tc>
        <w:tc>
          <w:tcPr>
            <w:tcW w:type="dxa" w:w="3672"/>
            <w:vAlign w:val="center"/>
            <w:tcMar>
              <w:top w:w="52" w:type="dxa"/>
              <w:bottom w:w="52" w:type="dxa"/>
              <w:start w:w="62" w:type="dxa"/>
              <w:end w:w="62" w:type="dxa"/>
            </w:tcMar>
          </w:tcPr>
          <w:p>
            <w:pPr>
              <w:pStyle w:val="TableText"/>
            </w:pPr>
            <w:r/>
            <w:r>
              <w:rPr>
                <w:b w:val="0"/>
              </w:rPr>
              <w:t>Do not resolve conflict by guessing.</w:t>
            </w:r>
          </w:p>
        </w:tc>
      </w:tr>
    </w:tbl>
    <w:p>
      <w:pPr>
        <w:spacing w:after="20"/>
      </w:pPr>
    </w:p>
    <w:p>
      <w:pPr>
        <w:pStyle w:val="Heading2"/>
      </w:pPr>
      <w:r>
        <w:t>9.1 Qualitative confidence profile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448"/>
            <w:vAlign w:val="center"/>
            <w:tcMar>
              <w:top w:w="52" w:type="dxa"/>
              <w:bottom w:w="52" w:type="dxa"/>
              <w:start w:w="62" w:type="dxa"/>
              <w:end w:w="62" w:type="dxa"/>
            </w:tcMar>
            <w:shd w:fill="17365D"/>
          </w:tcPr>
          <w:p>
            <w:pPr>
              <w:pStyle w:val="TableHeader"/>
            </w:pPr>
            <w:r/>
            <w:r>
              <w:rPr>
                <w:b/>
                <w:color w:val="FFFFFF"/>
              </w:rPr>
              <w:t>Profile</w:t>
            </w:r>
          </w:p>
        </w:tc>
        <w:tc>
          <w:tcPr>
            <w:tcW w:type="dxa" w:w="5256"/>
            <w:vAlign w:val="center"/>
            <w:tcMar>
              <w:top w:w="52" w:type="dxa"/>
              <w:bottom w:w="52" w:type="dxa"/>
              <w:start w:w="62" w:type="dxa"/>
              <w:end w:w="62" w:type="dxa"/>
            </w:tcMar>
            <w:shd w:fill="17365D"/>
          </w:tcPr>
          <w:p>
            <w:pPr>
              <w:pStyle w:val="TableHeader"/>
            </w:pPr>
            <w:r/>
            <w:r>
              <w:rPr>
                <w:b/>
                <w:color w:val="FFFFFF"/>
              </w:rPr>
              <w:t>Typical conditions</w:t>
            </w:r>
          </w:p>
        </w:tc>
        <w:tc>
          <w:tcPr>
            <w:tcW w:type="dxa" w:w="3816"/>
            <w:vAlign w:val="center"/>
            <w:tcMar>
              <w:top w:w="52" w:type="dxa"/>
              <w:bottom w:w="52" w:type="dxa"/>
              <w:start w:w="62" w:type="dxa"/>
              <w:end w:w="62" w:type="dxa"/>
            </w:tcMar>
            <w:shd w:fill="17365D"/>
          </w:tcPr>
          <w:p>
            <w:pPr>
              <w:pStyle w:val="TableHeader"/>
            </w:pPr>
            <w:r/>
            <w:r>
              <w:rPr>
                <w:b/>
                <w:color w:val="FFFFFF"/>
              </w:rPr>
              <w:t>Permitted communication</w:t>
            </w:r>
          </w:p>
        </w:tc>
      </w:tr>
      <w:tr>
        <w:trPr>
          <w:cantSplit/>
        </w:trPr>
        <w:tc>
          <w:tcPr>
            <w:tcW w:type="dxa" w:w="2448"/>
            <w:vAlign w:val="center"/>
            <w:tcMar>
              <w:top w:w="52" w:type="dxa"/>
              <w:bottom w:w="52" w:type="dxa"/>
              <w:start w:w="62" w:type="dxa"/>
              <w:end w:w="62" w:type="dxa"/>
            </w:tcMar>
          </w:tcPr>
          <w:p>
            <w:pPr>
              <w:pStyle w:val="TableText"/>
            </w:pPr>
            <w:r/>
            <w:r>
              <w:rPr>
                <w:b w:val="0"/>
              </w:rPr>
              <w:t>ROBUSTLY SUPPORTED</w:t>
            </w:r>
          </w:p>
        </w:tc>
        <w:tc>
          <w:tcPr>
            <w:tcW w:type="dxa" w:w="5256"/>
            <w:vAlign w:val="center"/>
            <w:tcMar>
              <w:top w:w="52" w:type="dxa"/>
              <w:bottom w:w="52" w:type="dxa"/>
              <w:start w:w="62" w:type="dxa"/>
              <w:end w:w="62" w:type="dxa"/>
            </w:tcMar>
          </w:tcPr>
          <w:p>
            <w:pPr>
              <w:pStyle w:val="TableText"/>
            </w:pPr>
            <w:r/>
            <w:r>
              <w:rPr>
                <w:b w:val="0"/>
              </w:rPr>
              <w:t>Valid deterministic HIGH with reliable source; or complete no-rule pathway with valid ML output and full trace.</w:t>
            </w:r>
          </w:p>
        </w:tc>
        <w:tc>
          <w:tcPr>
            <w:tcW w:type="dxa" w:w="3816"/>
            <w:vAlign w:val="center"/>
            <w:tcMar>
              <w:top w:w="52" w:type="dxa"/>
              <w:bottom w:w="52" w:type="dxa"/>
              <w:start w:w="62" w:type="dxa"/>
              <w:end w:w="62" w:type="dxa"/>
            </w:tcMar>
          </w:tcPr>
          <w:p>
            <w:pPr>
              <w:pStyle w:val="TableText"/>
            </w:pPr>
            <w:r/>
            <w:r>
              <w:rPr>
                <w:b w:val="0"/>
              </w:rPr>
              <w:t>State result and exact basis; still state limitations and non-diagnostic nature.</w:t>
            </w:r>
          </w:p>
        </w:tc>
      </w:tr>
      <w:tr>
        <w:trPr>
          <w:cantSplit/>
        </w:trPr>
        <w:tc>
          <w:tcPr>
            <w:tcW w:type="dxa" w:w="2448"/>
            <w:vAlign w:val="center"/>
            <w:tcMar>
              <w:top w:w="52" w:type="dxa"/>
              <w:bottom w:w="52" w:type="dxa"/>
              <w:start w:w="62" w:type="dxa"/>
              <w:end w:w="62" w:type="dxa"/>
            </w:tcMar>
            <w:shd w:fill="EDF4FA"/>
          </w:tcPr>
          <w:p>
            <w:pPr>
              <w:pStyle w:val="TableText"/>
            </w:pPr>
            <w:r/>
            <w:r>
              <w:rPr>
                <w:b w:val="0"/>
              </w:rPr>
              <w:t>SUPPORTED WITH LIMITATIONS</w:t>
            </w:r>
          </w:p>
        </w:tc>
        <w:tc>
          <w:tcPr>
            <w:tcW w:type="dxa" w:w="5256"/>
            <w:vAlign w:val="center"/>
            <w:tcMar>
              <w:top w:w="52" w:type="dxa"/>
              <w:bottom w:w="52" w:type="dxa"/>
              <w:start w:w="62" w:type="dxa"/>
              <w:end w:w="62" w:type="dxa"/>
            </w:tcMar>
            <w:shd w:fill="EDF4FA"/>
          </w:tcPr>
          <w:p>
            <w:pPr>
              <w:pStyle w:val="TableText"/>
            </w:pPr>
            <w:r/>
            <w:r>
              <w:rPr>
                <w:b w:val="0"/>
              </w:rPr>
              <w:t>Known HIGH plus unrelated gaps; ML HIGH with limited external validation; minor noncritical quality issues.</w:t>
            </w:r>
          </w:p>
        </w:tc>
        <w:tc>
          <w:tcPr>
            <w:tcW w:type="dxa" w:w="3816"/>
            <w:vAlign w:val="center"/>
            <w:tcMar>
              <w:top w:w="52" w:type="dxa"/>
              <w:bottom w:w="52" w:type="dxa"/>
              <w:start w:w="62" w:type="dxa"/>
              <w:end w:w="62" w:type="dxa"/>
            </w:tcMar>
            <w:shd w:fill="EDF4FA"/>
          </w:tcPr>
          <w:p>
            <w:pPr>
              <w:pStyle w:val="TableText"/>
            </w:pPr>
            <w:r/>
            <w:r>
              <w:rPr>
                <w:b w:val="0"/>
              </w:rPr>
              <w:t>State result, limitations, and required verification/follow-up.</w:t>
            </w:r>
          </w:p>
        </w:tc>
      </w:tr>
      <w:tr>
        <w:trPr>
          <w:cantSplit/>
        </w:trPr>
        <w:tc>
          <w:tcPr>
            <w:tcW w:type="dxa" w:w="2448"/>
            <w:vAlign w:val="center"/>
            <w:tcMar>
              <w:top w:w="52" w:type="dxa"/>
              <w:bottom w:w="52" w:type="dxa"/>
              <w:start w:w="62" w:type="dxa"/>
              <w:end w:w="62" w:type="dxa"/>
            </w:tcMar>
          </w:tcPr>
          <w:p>
            <w:pPr>
              <w:pStyle w:val="TableText"/>
            </w:pPr>
            <w:r/>
            <w:r>
              <w:rPr>
                <w:b w:val="0"/>
              </w:rPr>
              <w:t>INSUFFICIENT FOR LOW</w:t>
            </w:r>
          </w:p>
        </w:tc>
        <w:tc>
          <w:tcPr>
            <w:tcW w:type="dxa" w:w="5256"/>
            <w:vAlign w:val="center"/>
            <w:tcMar>
              <w:top w:w="52" w:type="dxa"/>
              <w:bottom w:w="52" w:type="dxa"/>
              <w:start w:w="62" w:type="dxa"/>
              <w:end w:w="62" w:type="dxa"/>
            </w:tcMar>
          </w:tcPr>
          <w:p>
            <w:pPr>
              <w:pStyle w:val="TableText"/>
            </w:pPr>
            <w:r/>
            <w:r>
              <w:rPr>
                <w:b w:val="0"/>
              </w:rPr>
              <w:t>Required data or ML unresolved, or conflicts prevent safe reassurance.</w:t>
            </w:r>
          </w:p>
        </w:tc>
        <w:tc>
          <w:tcPr>
            <w:tcW w:type="dxa" w:w="3816"/>
            <w:vAlign w:val="center"/>
            <w:tcMar>
              <w:top w:w="52" w:type="dxa"/>
              <w:bottom w:w="52" w:type="dxa"/>
              <w:start w:w="62" w:type="dxa"/>
              <w:end w:w="62" w:type="dxa"/>
            </w:tcMar>
          </w:tcPr>
          <w:p>
            <w:pPr>
              <w:pStyle w:val="TableText"/>
            </w:pPr>
            <w:r/>
            <w:r>
              <w:rPr>
                <w:b w:val="0"/>
              </w:rPr>
              <w:t>ASSESSMENT INCOMPLETE; identify exact next data needed.</w:t>
            </w:r>
          </w:p>
        </w:tc>
      </w:tr>
      <w:tr>
        <w:trPr>
          <w:cantSplit/>
        </w:trPr>
        <w:tc>
          <w:tcPr>
            <w:tcW w:type="dxa" w:w="2448"/>
            <w:vAlign w:val="center"/>
            <w:tcMar>
              <w:top w:w="52" w:type="dxa"/>
              <w:bottom w:w="52" w:type="dxa"/>
              <w:start w:w="62" w:type="dxa"/>
              <w:end w:w="62" w:type="dxa"/>
            </w:tcMar>
            <w:shd w:fill="EDF4FA"/>
          </w:tcPr>
          <w:p>
            <w:pPr>
              <w:pStyle w:val="TableText"/>
            </w:pPr>
            <w:r/>
            <w:r>
              <w:rPr>
                <w:b w:val="0"/>
              </w:rPr>
              <w:t>TECHNICALLY UNRELIABLE</w:t>
            </w:r>
          </w:p>
        </w:tc>
        <w:tc>
          <w:tcPr>
            <w:tcW w:type="dxa" w:w="5256"/>
            <w:vAlign w:val="center"/>
            <w:tcMar>
              <w:top w:w="52" w:type="dxa"/>
              <w:bottom w:w="52" w:type="dxa"/>
              <w:start w:w="62" w:type="dxa"/>
              <w:end w:w="62" w:type="dxa"/>
            </w:tcMar>
            <w:shd w:fill="EDF4FA"/>
          </w:tcPr>
          <w:p>
            <w:pPr>
              <w:pStyle w:val="TableText"/>
            </w:pPr>
            <w:r/>
            <w:r>
              <w:rPr>
                <w:b w:val="0"/>
              </w:rPr>
              <w:t>Execution, persistence, version, or communication failure.</w:t>
            </w:r>
          </w:p>
        </w:tc>
        <w:tc>
          <w:tcPr>
            <w:tcW w:type="dxa" w:w="3816"/>
            <w:vAlign w:val="center"/>
            <w:tcMar>
              <w:top w:w="52" w:type="dxa"/>
              <w:bottom w:w="52" w:type="dxa"/>
              <w:start w:w="62" w:type="dxa"/>
              <w:end w:w="62" w:type="dxa"/>
            </w:tcMar>
            <w:shd w:fill="EDF4FA"/>
          </w:tcPr>
          <w:p>
            <w:pPr>
              <w:pStyle w:val="TableText"/>
            </w:pPr>
            <w:r/>
            <w:r>
              <w:rPr>
                <w:b w:val="0"/>
              </w:rPr>
              <w:t>Do not present a new result as current; preserve last successful result and show failure.</w:t>
            </w:r>
          </w:p>
        </w:tc>
      </w:tr>
    </w:tbl>
    <w:p>
      <w:pPr>
        <w:spacing w:after="20"/>
      </w:pPr>
    </w:p>
    <w:p>
      <w:pPr>
        <w:pStyle w:val="Heading1"/>
      </w:pPr>
      <w:r>
        <w:t>10. Confidence Degradation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528"/>
            <w:vAlign w:val="center"/>
            <w:tcMar>
              <w:top w:w="52" w:type="dxa"/>
              <w:bottom w:w="52" w:type="dxa"/>
              <w:start w:w="62" w:type="dxa"/>
              <w:end w:w="62" w:type="dxa"/>
            </w:tcMar>
            <w:shd w:fill="17365D"/>
          </w:tcPr>
          <w:p>
            <w:pPr>
              <w:pStyle w:val="TableHeader"/>
            </w:pPr>
            <w:r/>
            <w:r>
              <w:rPr>
                <w:b/>
                <w:color w:val="FFFFFF"/>
              </w:rPr>
              <w:t>Degradation event</w:t>
            </w:r>
          </w:p>
        </w:tc>
        <w:tc>
          <w:tcPr>
            <w:tcW w:type="dxa" w:w="2880"/>
            <w:vAlign w:val="center"/>
            <w:tcMar>
              <w:top w:w="52" w:type="dxa"/>
              <w:bottom w:w="52" w:type="dxa"/>
              <w:start w:w="62" w:type="dxa"/>
              <w:end w:w="62" w:type="dxa"/>
            </w:tcMar>
            <w:shd w:fill="17365D"/>
          </w:tcPr>
          <w:p>
            <w:pPr>
              <w:pStyle w:val="TableHeader"/>
            </w:pPr>
            <w:r/>
            <w:r>
              <w:rPr>
                <w:b/>
                <w:color w:val="FFFFFF"/>
              </w:rPr>
              <w:t>Affected dimensions</w:t>
            </w:r>
          </w:p>
        </w:tc>
        <w:tc>
          <w:tcPr>
            <w:tcW w:type="dxa" w:w="4104"/>
            <w:vAlign w:val="center"/>
            <w:tcMar>
              <w:top w:w="52" w:type="dxa"/>
              <w:bottom w:w="52" w:type="dxa"/>
              <w:start w:w="62" w:type="dxa"/>
              <w:end w:w="62" w:type="dxa"/>
            </w:tcMar>
            <w:shd w:fill="17365D"/>
          </w:tcPr>
          <w:p>
            <w:pPr>
              <w:pStyle w:val="TableHeader"/>
            </w:pPr>
            <w:r/>
            <w:r>
              <w:rPr>
                <w:b/>
                <w:color w:val="FFFFFF"/>
              </w:rPr>
              <w:t>Required behavior</w:t>
            </w:r>
          </w:p>
        </w:tc>
      </w:tr>
      <w:tr>
        <w:trPr>
          <w:cantSplit/>
        </w:trPr>
        <w:tc>
          <w:tcPr>
            <w:tcW w:type="dxa" w:w="3528"/>
            <w:vAlign w:val="center"/>
            <w:tcMar>
              <w:top w:w="52" w:type="dxa"/>
              <w:bottom w:w="52" w:type="dxa"/>
              <w:start w:w="62" w:type="dxa"/>
              <w:end w:w="62" w:type="dxa"/>
            </w:tcMar>
          </w:tcPr>
          <w:p>
            <w:pPr>
              <w:pStyle w:val="TableText"/>
            </w:pPr>
            <w:r/>
            <w:r>
              <w:rPr>
                <w:b w:val="0"/>
              </w:rPr>
              <w:t>Missing required record</w:t>
            </w:r>
          </w:p>
        </w:tc>
        <w:tc>
          <w:tcPr>
            <w:tcW w:type="dxa" w:w="2880"/>
            <w:vAlign w:val="center"/>
            <w:tcMar>
              <w:top w:w="52" w:type="dxa"/>
              <w:bottom w:w="52" w:type="dxa"/>
              <w:start w:w="62" w:type="dxa"/>
              <w:end w:w="62" w:type="dxa"/>
            </w:tcMar>
          </w:tcPr>
          <w:p>
            <w:pPr>
              <w:pStyle w:val="TableText"/>
            </w:pPr>
            <w:r/>
            <w:r>
              <w:rPr>
                <w:b w:val="0"/>
              </w:rPr>
              <w:t>Data, hybrid decision</w:t>
            </w:r>
          </w:p>
        </w:tc>
        <w:tc>
          <w:tcPr>
            <w:tcW w:type="dxa" w:w="4104"/>
            <w:vAlign w:val="center"/>
            <w:tcMar>
              <w:top w:w="52" w:type="dxa"/>
              <w:bottom w:w="52" w:type="dxa"/>
              <w:start w:w="62" w:type="dxa"/>
              <w:end w:w="62" w:type="dxa"/>
            </w:tcMar>
          </w:tcPr>
          <w:p>
            <w:pPr>
              <w:pStyle w:val="TableText"/>
            </w:pPr>
            <w:r/>
            <w:r>
              <w:rPr>
                <w:b w:val="0"/>
              </w:rPr>
              <w:t>Prevent LOW; list missing record.</w:t>
            </w:r>
          </w:p>
        </w:tc>
      </w:tr>
      <w:tr>
        <w:trPr>
          <w:cantSplit/>
        </w:trPr>
        <w:tc>
          <w:tcPr>
            <w:tcW w:type="dxa" w:w="3528"/>
            <w:vAlign w:val="center"/>
            <w:tcMar>
              <w:top w:w="52" w:type="dxa"/>
              <w:bottom w:w="52" w:type="dxa"/>
              <w:start w:w="62" w:type="dxa"/>
              <w:end w:w="62" w:type="dxa"/>
            </w:tcMar>
            <w:shd w:fill="EDF4FA"/>
          </w:tcPr>
          <w:p>
            <w:pPr>
              <w:pStyle w:val="TableText"/>
            </w:pPr>
            <w:r/>
            <w:r>
              <w:rPr>
                <w:b w:val="0"/>
              </w:rPr>
              <w:t>Invalid BP or unit</w:t>
            </w:r>
          </w:p>
        </w:tc>
        <w:tc>
          <w:tcPr>
            <w:tcW w:type="dxa" w:w="2880"/>
            <w:vAlign w:val="center"/>
            <w:tcMar>
              <w:top w:w="52" w:type="dxa"/>
              <w:bottom w:w="52" w:type="dxa"/>
              <w:start w:w="62" w:type="dxa"/>
              <w:end w:w="62" w:type="dxa"/>
            </w:tcMar>
            <w:shd w:fill="EDF4FA"/>
          </w:tcPr>
          <w:p>
            <w:pPr>
              <w:pStyle w:val="TableText"/>
            </w:pPr>
            <w:r/>
            <w:r>
              <w:rPr>
                <w:b w:val="0"/>
              </w:rPr>
              <w:t>Data, rule, decision</w:t>
            </w:r>
          </w:p>
        </w:tc>
        <w:tc>
          <w:tcPr>
            <w:tcW w:type="dxa" w:w="4104"/>
            <w:vAlign w:val="center"/>
            <w:tcMar>
              <w:top w:w="52" w:type="dxa"/>
              <w:bottom w:w="52" w:type="dxa"/>
              <w:start w:w="62" w:type="dxa"/>
              <w:end w:w="62" w:type="dxa"/>
            </w:tcMar>
            <w:shd w:fill="EDF4FA"/>
          </w:tcPr>
          <w:p>
            <w:pPr>
              <w:pStyle w:val="TableText"/>
            </w:pPr>
            <w:r/>
            <w:r>
              <w:rPr>
                <w:b w:val="0"/>
              </w:rPr>
              <w:t>Reject/verify value; do not silently coerce.</w:t>
            </w:r>
          </w:p>
        </w:tc>
      </w:tr>
      <w:tr>
        <w:trPr>
          <w:cantSplit/>
        </w:trPr>
        <w:tc>
          <w:tcPr>
            <w:tcW w:type="dxa" w:w="3528"/>
            <w:vAlign w:val="center"/>
            <w:tcMar>
              <w:top w:w="52" w:type="dxa"/>
              <w:bottom w:w="52" w:type="dxa"/>
              <w:start w:w="62" w:type="dxa"/>
              <w:end w:w="62" w:type="dxa"/>
            </w:tcMar>
          </w:tcPr>
          <w:p>
            <w:pPr>
              <w:pStyle w:val="TableText"/>
            </w:pPr>
            <w:r/>
            <w:r>
              <w:rPr>
                <w:b w:val="0"/>
              </w:rPr>
              <w:t>Conflicting history</w:t>
            </w:r>
          </w:p>
        </w:tc>
        <w:tc>
          <w:tcPr>
            <w:tcW w:type="dxa" w:w="2880"/>
            <w:vAlign w:val="center"/>
            <w:tcMar>
              <w:top w:w="52" w:type="dxa"/>
              <w:bottom w:w="52" w:type="dxa"/>
              <w:start w:w="62" w:type="dxa"/>
              <w:end w:w="62" w:type="dxa"/>
            </w:tcMar>
          </w:tcPr>
          <w:p>
            <w:pPr>
              <w:pStyle w:val="TableText"/>
            </w:pPr>
            <w:r/>
            <w:r>
              <w:rPr>
                <w:b w:val="0"/>
              </w:rPr>
              <w:t>Data, rule</w:t>
            </w:r>
          </w:p>
        </w:tc>
        <w:tc>
          <w:tcPr>
            <w:tcW w:type="dxa" w:w="4104"/>
            <w:vAlign w:val="center"/>
            <w:tcMar>
              <w:top w:w="52" w:type="dxa"/>
              <w:bottom w:w="52" w:type="dxa"/>
              <w:start w:w="62" w:type="dxa"/>
              <w:end w:w="62" w:type="dxa"/>
            </w:tcMar>
          </w:tcPr>
          <w:p>
            <w:pPr>
              <w:pStyle w:val="TableText"/>
            </w:pPr>
            <w:r/>
            <w:r>
              <w:rPr>
                <w:b w:val="0"/>
              </w:rPr>
              <w:t>Request correction; preserve conflict trace.</w:t>
            </w:r>
          </w:p>
        </w:tc>
      </w:tr>
      <w:tr>
        <w:trPr>
          <w:cantSplit/>
        </w:trPr>
        <w:tc>
          <w:tcPr>
            <w:tcW w:type="dxa" w:w="3528"/>
            <w:vAlign w:val="center"/>
            <w:tcMar>
              <w:top w:w="52" w:type="dxa"/>
              <w:bottom w:w="52" w:type="dxa"/>
              <w:start w:w="62" w:type="dxa"/>
              <w:end w:w="62" w:type="dxa"/>
            </w:tcMar>
            <w:shd w:fill="EDF4FA"/>
          </w:tcPr>
          <w:p>
            <w:pPr>
              <w:pStyle w:val="TableText"/>
            </w:pPr>
            <w:r/>
            <w:r>
              <w:rPr>
                <w:b w:val="0"/>
              </w:rPr>
              <w:t>Stale or wrong-pregnancy ultrasound</w:t>
            </w:r>
          </w:p>
        </w:tc>
        <w:tc>
          <w:tcPr>
            <w:tcW w:type="dxa" w:w="2880"/>
            <w:vAlign w:val="center"/>
            <w:tcMar>
              <w:top w:w="52" w:type="dxa"/>
              <w:bottom w:w="52" w:type="dxa"/>
              <w:start w:w="62" w:type="dxa"/>
              <w:end w:w="62" w:type="dxa"/>
            </w:tcMar>
            <w:shd w:fill="EDF4FA"/>
          </w:tcPr>
          <w:p>
            <w:pPr>
              <w:pStyle w:val="TableText"/>
            </w:pPr>
            <w:r/>
            <w:r>
              <w:rPr>
                <w:b w:val="0"/>
              </w:rPr>
              <w:t>Data, clinical evidence</w:t>
            </w:r>
          </w:p>
        </w:tc>
        <w:tc>
          <w:tcPr>
            <w:tcW w:type="dxa" w:w="4104"/>
            <w:vAlign w:val="center"/>
            <w:tcMar>
              <w:top w:w="52" w:type="dxa"/>
              <w:bottom w:w="52" w:type="dxa"/>
              <w:start w:w="62" w:type="dxa"/>
              <w:end w:w="62" w:type="dxa"/>
            </w:tcMar>
            <w:shd w:fill="EDF4FA"/>
          </w:tcPr>
          <w:p>
            <w:pPr>
              <w:pStyle w:val="TableText"/>
            </w:pPr>
            <w:r/>
            <w:r>
              <w:rPr>
                <w:b w:val="0"/>
              </w:rPr>
              <w:t>Exclude as current evidence.</w:t>
            </w:r>
          </w:p>
        </w:tc>
      </w:tr>
      <w:tr>
        <w:trPr>
          <w:cantSplit/>
        </w:trPr>
        <w:tc>
          <w:tcPr>
            <w:tcW w:type="dxa" w:w="3528"/>
            <w:vAlign w:val="center"/>
            <w:tcMar>
              <w:top w:w="52" w:type="dxa"/>
              <w:bottom w:w="52" w:type="dxa"/>
              <w:start w:w="62" w:type="dxa"/>
              <w:end w:w="62" w:type="dxa"/>
            </w:tcMar>
          </w:tcPr>
          <w:p>
            <w:pPr>
              <w:pStyle w:val="TableText"/>
            </w:pPr>
            <w:r/>
            <w:r>
              <w:rPr>
                <w:b w:val="0"/>
              </w:rPr>
              <w:t>ML timeout or malformed output</w:t>
            </w:r>
          </w:p>
        </w:tc>
        <w:tc>
          <w:tcPr>
            <w:tcW w:type="dxa" w:w="2880"/>
            <w:vAlign w:val="center"/>
            <w:tcMar>
              <w:top w:w="52" w:type="dxa"/>
              <w:bottom w:w="52" w:type="dxa"/>
              <w:start w:w="62" w:type="dxa"/>
              <w:end w:w="62" w:type="dxa"/>
            </w:tcMar>
          </w:tcPr>
          <w:p>
            <w:pPr>
              <w:pStyle w:val="TableText"/>
            </w:pPr>
            <w:r/>
            <w:r>
              <w:rPr>
                <w:b w:val="0"/>
              </w:rPr>
              <w:t>ML, hybrid, system</w:t>
            </w:r>
          </w:p>
        </w:tc>
        <w:tc>
          <w:tcPr>
            <w:tcW w:type="dxa" w:w="4104"/>
            <w:vAlign w:val="center"/>
            <w:tcMar>
              <w:top w:w="52" w:type="dxa"/>
              <w:bottom w:w="52" w:type="dxa"/>
              <w:start w:w="62" w:type="dxa"/>
              <w:end w:w="62" w:type="dxa"/>
            </w:tcMar>
          </w:tcPr>
          <w:p>
            <w:pPr>
              <w:pStyle w:val="TableText"/>
            </w:pPr>
            <w:r/>
            <w:r>
              <w:rPr>
                <w:b w:val="0"/>
              </w:rPr>
              <w:t>No ML LOW; use rule HIGH if present, otherwise INCOMPLETE.</w:t>
            </w:r>
          </w:p>
        </w:tc>
      </w:tr>
      <w:tr>
        <w:trPr>
          <w:cantSplit/>
        </w:trPr>
        <w:tc>
          <w:tcPr>
            <w:tcW w:type="dxa" w:w="3528"/>
            <w:vAlign w:val="center"/>
            <w:tcMar>
              <w:top w:w="52" w:type="dxa"/>
              <w:bottom w:w="52" w:type="dxa"/>
              <w:start w:w="62" w:type="dxa"/>
              <w:end w:w="62" w:type="dxa"/>
            </w:tcMar>
            <w:shd w:fill="EDF4FA"/>
          </w:tcPr>
          <w:p>
            <w:pPr>
              <w:pStyle w:val="TableText"/>
            </w:pPr>
            <w:r/>
            <w:r>
              <w:rPr>
                <w:b w:val="0"/>
              </w:rPr>
              <w:t>Model/schema mismatch</w:t>
            </w:r>
          </w:p>
        </w:tc>
        <w:tc>
          <w:tcPr>
            <w:tcW w:type="dxa" w:w="2880"/>
            <w:vAlign w:val="center"/>
            <w:tcMar>
              <w:top w:w="52" w:type="dxa"/>
              <w:bottom w:w="52" w:type="dxa"/>
              <w:start w:w="62" w:type="dxa"/>
              <w:end w:w="62" w:type="dxa"/>
            </w:tcMar>
            <w:shd w:fill="EDF4FA"/>
          </w:tcPr>
          <w:p>
            <w:pPr>
              <w:pStyle w:val="TableText"/>
            </w:pPr>
            <w:r/>
            <w:r>
              <w:rPr>
                <w:b w:val="0"/>
              </w:rPr>
              <w:t>ML, system</w:t>
            </w:r>
          </w:p>
        </w:tc>
        <w:tc>
          <w:tcPr>
            <w:tcW w:type="dxa" w:w="4104"/>
            <w:vAlign w:val="center"/>
            <w:tcMar>
              <w:top w:w="52" w:type="dxa"/>
              <w:bottom w:w="52" w:type="dxa"/>
              <w:start w:w="62" w:type="dxa"/>
              <w:end w:w="62" w:type="dxa"/>
            </w:tcMar>
            <w:shd w:fill="EDF4FA"/>
          </w:tcPr>
          <w:p>
            <w:pPr>
              <w:pStyle w:val="TableText"/>
            </w:pPr>
            <w:r/>
            <w:r>
              <w:rPr>
                <w:b w:val="0"/>
              </w:rPr>
              <w:t>Fail closed; identify version mismatch.</w:t>
            </w:r>
          </w:p>
        </w:tc>
      </w:tr>
      <w:tr>
        <w:trPr>
          <w:cantSplit/>
        </w:trPr>
        <w:tc>
          <w:tcPr>
            <w:tcW w:type="dxa" w:w="3528"/>
            <w:vAlign w:val="center"/>
            <w:tcMar>
              <w:top w:w="52" w:type="dxa"/>
              <w:bottom w:w="52" w:type="dxa"/>
              <w:start w:w="62" w:type="dxa"/>
              <w:end w:w="62" w:type="dxa"/>
            </w:tcMar>
          </w:tcPr>
          <w:p>
            <w:pPr>
              <w:pStyle w:val="TableText"/>
            </w:pPr>
            <w:r/>
            <w:r>
              <w:rPr>
                <w:b w:val="0"/>
              </w:rPr>
              <w:t>Rule configuration error</w:t>
            </w:r>
          </w:p>
        </w:tc>
        <w:tc>
          <w:tcPr>
            <w:tcW w:type="dxa" w:w="2880"/>
            <w:vAlign w:val="center"/>
            <w:tcMar>
              <w:top w:w="52" w:type="dxa"/>
              <w:bottom w:w="52" w:type="dxa"/>
              <w:start w:w="62" w:type="dxa"/>
              <w:end w:w="62" w:type="dxa"/>
            </w:tcMar>
          </w:tcPr>
          <w:p>
            <w:pPr>
              <w:pStyle w:val="TableText"/>
            </w:pPr>
            <w:r/>
            <w:r>
              <w:rPr>
                <w:b w:val="0"/>
              </w:rPr>
              <w:t>Rule, system</w:t>
            </w:r>
          </w:p>
        </w:tc>
        <w:tc>
          <w:tcPr>
            <w:tcW w:type="dxa" w:w="4104"/>
            <w:vAlign w:val="center"/>
            <w:tcMar>
              <w:top w:w="52" w:type="dxa"/>
              <w:bottom w:w="52" w:type="dxa"/>
              <w:start w:w="62" w:type="dxa"/>
              <w:end w:w="62" w:type="dxa"/>
            </w:tcMar>
          </w:tcPr>
          <w:p>
            <w:pPr>
              <w:pStyle w:val="TableText"/>
            </w:pPr>
            <w:r/>
            <w:r>
              <w:rPr>
                <w:b w:val="0"/>
              </w:rPr>
              <w:t>Disable affected result pathway or escalate incident.</w:t>
            </w:r>
          </w:p>
        </w:tc>
      </w:tr>
      <w:tr>
        <w:trPr>
          <w:cantSplit/>
        </w:trPr>
        <w:tc>
          <w:tcPr>
            <w:tcW w:type="dxa" w:w="3528"/>
            <w:vAlign w:val="center"/>
            <w:tcMar>
              <w:top w:w="52" w:type="dxa"/>
              <w:bottom w:w="52" w:type="dxa"/>
              <w:start w:w="62" w:type="dxa"/>
              <w:end w:w="62" w:type="dxa"/>
            </w:tcMar>
            <w:shd w:fill="EDF4FA"/>
          </w:tcPr>
          <w:p>
            <w:pPr>
              <w:pStyle w:val="TableText"/>
            </w:pPr>
            <w:r/>
            <w:r>
              <w:rPr>
                <w:b w:val="0"/>
              </w:rPr>
              <w:t>Uncommitted/failed save</w:t>
            </w:r>
          </w:p>
        </w:tc>
        <w:tc>
          <w:tcPr>
            <w:tcW w:type="dxa" w:w="2880"/>
            <w:vAlign w:val="center"/>
            <w:tcMar>
              <w:top w:w="52" w:type="dxa"/>
              <w:bottom w:w="52" w:type="dxa"/>
              <w:start w:w="62" w:type="dxa"/>
              <w:end w:w="62" w:type="dxa"/>
            </w:tcMar>
            <w:shd w:fill="EDF4FA"/>
          </w:tcPr>
          <w:p>
            <w:pPr>
              <w:pStyle w:val="TableText"/>
            </w:pPr>
            <w:r/>
            <w:r>
              <w:rPr>
                <w:b w:val="0"/>
              </w:rPr>
              <w:t>System</w:t>
            </w:r>
          </w:p>
        </w:tc>
        <w:tc>
          <w:tcPr>
            <w:tcW w:type="dxa" w:w="4104"/>
            <w:vAlign w:val="center"/>
            <w:tcMar>
              <w:top w:w="52" w:type="dxa"/>
              <w:bottom w:w="52" w:type="dxa"/>
              <w:start w:w="62" w:type="dxa"/>
              <w:end w:w="62" w:type="dxa"/>
            </w:tcMar>
            <w:shd w:fill="EDF4FA"/>
          </w:tcPr>
          <w:p>
            <w:pPr>
              <w:pStyle w:val="TableText"/>
            </w:pPr>
            <w:r/>
            <w:r>
              <w:rPr>
                <w:b w:val="0"/>
              </w:rPr>
              <w:t>Keep previous saved assessment current.</w:t>
            </w:r>
          </w:p>
        </w:tc>
      </w:tr>
      <w:tr>
        <w:trPr>
          <w:cantSplit/>
        </w:trPr>
        <w:tc>
          <w:tcPr>
            <w:tcW w:type="dxa" w:w="3528"/>
            <w:vAlign w:val="center"/>
            <w:tcMar>
              <w:top w:w="52" w:type="dxa"/>
              <w:bottom w:w="52" w:type="dxa"/>
              <w:start w:w="62" w:type="dxa"/>
              <w:end w:w="62" w:type="dxa"/>
            </w:tcMar>
          </w:tcPr>
          <w:p>
            <w:pPr>
              <w:pStyle w:val="TableText"/>
            </w:pPr>
            <w:r/>
            <w:r>
              <w:rPr>
                <w:b w:val="0"/>
              </w:rPr>
              <w:t>Unexplained output</w:t>
            </w:r>
          </w:p>
        </w:tc>
        <w:tc>
          <w:tcPr>
            <w:tcW w:type="dxa" w:w="2880"/>
            <w:vAlign w:val="center"/>
            <w:tcMar>
              <w:top w:w="52" w:type="dxa"/>
              <w:bottom w:w="52" w:type="dxa"/>
              <w:start w:w="62" w:type="dxa"/>
              <w:end w:w="62" w:type="dxa"/>
            </w:tcMar>
          </w:tcPr>
          <w:p>
            <w:pPr>
              <w:pStyle w:val="TableText"/>
            </w:pPr>
            <w:r/>
            <w:r>
              <w:rPr>
                <w:b w:val="0"/>
              </w:rPr>
              <w:t>Explanation, human review</w:t>
            </w:r>
          </w:p>
        </w:tc>
        <w:tc>
          <w:tcPr>
            <w:tcW w:type="dxa" w:w="4104"/>
            <w:vAlign w:val="center"/>
            <w:tcMar>
              <w:top w:w="52" w:type="dxa"/>
              <w:bottom w:w="52" w:type="dxa"/>
              <w:start w:w="62" w:type="dxa"/>
              <w:end w:w="62" w:type="dxa"/>
            </w:tcMar>
          </w:tcPr>
          <w:p>
            <w:pPr>
              <w:pStyle w:val="TableText"/>
            </w:pPr>
            <w:r/>
            <w:r>
              <w:rPr>
                <w:b w:val="0"/>
              </w:rPr>
              <w:t>Do not present as independently reviewable.</w:t>
            </w:r>
          </w:p>
        </w:tc>
      </w:tr>
      <w:tr>
        <w:trPr>
          <w:cantSplit/>
        </w:trPr>
        <w:tc>
          <w:tcPr>
            <w:tcW w:type="dxa" w:w="3528"/>
            <w:vAlign w:val="center"/>
            <w:tcMar>
              <w:top w:w="52" w:type="dxa"/>
              <w:bottom w:w="52" w:type="dxa"/>
              <w:start w:w="62" w:type="dxa"/>
              <w:end w:w="62" w:type="dxa"/>
            </w:tcMar>
            <w:shd w:fill="EDF4FA"/>
          </w:tcPr>
          <w:p>
            <w:pPr>
              <w:pStyle w:val="TableText"/>
            </w:pPr>
            <w:r/>
            <w:r>
              <w:rPr>
                <w:b w:val="0"/>
              </w:rPr>
              <w:t>New population or workflow drift</w:t>
            </w:r>
          </w:p>
        </w:tc>
        <w:tc>
          <w:tcPr>
            <w:tcW w:type="dxa" w:w="2880"/>
            <w:vAlign w:val="center"/>
            <w:tcMar>
              <w:top w:w="52" w:type="dxa"/>
              <w:bottom w:w="52" w:type="dxa"/>
              <w:start w:w="62" w:type="dxa"/>
              <w:end w:w="62" w:type="dxa"/>
            </w:tcMar>
            <w:shd w:fill="EDF4FA"/>
          </w:tcPr>
          <w:p>
            <w:pPr>
              <w:pStyle w:val="TableText"/>
            </w:pPr>
            <w:r/>
            <w:r>
              <w:rPr>
                <w:b w:val="0"/>
              </w:rPr>
              <w:t>ML, clinical evidence</w:t>
            </w:r>
          </w:p>
        </w:tc>
        <w:tc>
          <w:tcPr>
            <w:tcW w:type="dxa" w:w="4104"/>
            <w:vAlign w:val="center"/>
            <w:tcMar>
              <w:top w:w="52" w:type="dxa"/>
              <w:bottom w:w="52" w:type="dxa"/>
              <w:start w:w="62" w:type="dxa"/>
              <w:end w:w="62" w:type="dxa"/>
            </w:tcMar>
            <w:shd w:fill="EDF4FA"/>
          </w:tcPr>
          <w:p>
            <w:pPr>
              <w:pStyle w:val="TableText"/>
            </w:pPr>
            <w:r/>
            <w:r>
              <w:rPr>
                <w:b w:val="0"/>
              </w:rPr>
              <w:t>Monitor, validate, and restrict if needed.</w:t>
            </w:r>
          </w:p>
        </w:tc>
      </w:tr>
      <w:tr>
        <w:trPr>
          <w:cantSplit/>
        </w:trPr>
        <w:tc>
          <w:tcPr>
            <w:tcW w:type="dxa" w:w="3528"/>
            <w:vAlign w:val="center"/>
            <w:tcMar>
              <w:top w:w="52" w:type="dxa"/>
              <w:bottom w:w="52" w:type="dxa"/>
              <w:start w:w="62" w:type="dxa"/>
              <w:end w:w="62" w:type="dxa"/>
            </w:tcMar>
          </w:tcPr>
          <w:p>
            <w:pPr>
              <w:pStyle w:val="TableText"/>
            </w:pPr>
            <w:r/>
            <w:r>
              <w:rPr>
                <w:b w:val="0"/>
              </w:rPr>
              <w:t>User edits after assessment</w:t>
            </w:r>
          </w:p>
        </w:tc>
        <w:tc>
          <w:tcPr>
            <w:tcW w:type="dxa" w:w="2880"/>
            <w:vAlign w:val="center"/>
            <w:tcMar>
              <w:top w:w="52" w:type="dxa"/>
              <w:bottom w:w="52" w:type="dxa"/>
              <w:start w:w="62" w:type="dxa"/>
              <w:end w:w="62" w:type="dxa"/>
            </w:tcMar>
          </w:tcPr>
          <w:p>
            <w:pPr>
              <w:pStyle w:val="TableText"/>
            </w:pPr>
            <w:r/>
            <w:r>
              <w:rPr>
                <w:b w:val="0"/>
              </w:rPr>
              <w:t>Data currency</w:t>
            </w:r>
          </w:p>
        </w:tc>
        <w:tc>
          <w:tcPr>
            <w:tcW w:type="dxa" w:w="4104"/>
            <w:vAlign w:val="center"/>
            <w:tcMar>
              <w:top w:w="52" w:type="dxa"/>
              <w:bottom w:w="52" w:type="dxa"/>
              <w:start w:w="62" w:type="dxa"/>
              <w:end w:w="62" w:type="dxa"/>
            </w:tcMar>
          </w:tcPr>
          <w:p>
            <w:pPr>
              <w:pStyle w:val="TableText"/>
            </w:pPr>
            <w:r/>
            <w:r>
              <w:rPr>
                <w:b w:val="0"/>
              </w:rPr>
              <w:t>Trigger reassessment.</w:t>
            </w:r>
          </w:p>
        </w:tc>
      </w:tr>
      <w:tr>
        <w:trPr>
          <w:cantSplit/>
        </w:trPr>
        <w:tc>
          <w:tcPr>
            <w:tcW w:type="dxa" w:w="3528"/>
            <w:vAlign w:val="center"/>
            <w:tcMar>
              <w:top w:w="52" w:type="dxa"/>
              <w:bottom w:w="52" w:type="dxa"/>
              <w:start w:w="62" w:type="dxa"/>
              <w:end w:w="62" w:type="dxa"/>
            </w:tcMar>
            <w:shd w:fill="EDF4FA"/>
          </w:tcPr>
          <w:p>
            <w:pPr>
              <w:pStyle w:val="TableText"/>
            </w:pPr>
            <w:r/>
            <w:r>
              <w:rPr>
                <w:b w:val="0"/>
              </w:rPr>
              <w:t>Source record deleted/invalidated</w:t>
            </w:r>
          </w:p>
        </w:tc>
        <w:tc>
          <w:tcPr>
            <w:tcW w:type="dxa" w:w="2880"/>
            <w:vAlign w:val="center"/>
            <w:tcMar>
              <w:top w:w="52" w:type="dxa"/>
              <w:bottom w:w="52" w:type="dxa"/>
              <w:start w:w="62" w:type="dxa"/>
              <w:end w:w="62" w:type="dxa"/>
            </w:tcMar>
            <w:shd w:fill="EDF4FA"/>
          </w:tcPr>
          <w:p>
            <w:pPr>
              <w:pStyle w:val="TableText"/>
            </w:pPr>
            <w:r/>
            <w:r>
              <w:rPr>
                <w:b w:val="0"/>
              </w:rPr>
              <w:t>Data, decision</w:t>
            </w:r>
          </w:p>
        </w:tc>
        <w:tc>
          <w:tcPr>
            <w:tcW w:type="dxa" w:w="4104"/>
            <w:vAlign w:val="center"/>
            <w:tcMar>
              <w:top w:w="52" w:type="dxa"/>
              <w:bottom w:w="52" w:type="dxa"/>
              <w:start w:w="62" w:type="dxa"/>
              <w:end w:w="62" w:type="dxa"/>
            </w:tcMar>
            <w:shd w:fill="EDF4FA"/>
          </w:tcPr>
          <w:p>
            <w:pPr>
              <w:pStyle w:val="TableText"/>
            </w:pPr>
            <w:r/>
            <w:r>
              <w:rPr>
                <w:b w:val="0"/>
              </w:rPr>
              <w:t>Reassess and preserve prior history.</w:t>
            </w:r>
          </w:p>
        </w:tc>
      </w:tr>
    </w:tbl>
    <w:p>
      <w:pPr>
        <w:spacing w:after="20"/>
      </w:pPr>
    </w:p>
    <w:p>
      <w:pPr>
        <w:pStyle w:val="Heading1"/>
      </w:pPr>
      <w:r>
        <w:t>11. Confidence Recovery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672"/>
            <w:vAlign w:val="center"/>
            <w:tcMar>
              <w:top w:w="52" w:type="dxa"/>
              <w:bottom w:w="52" w:type="dxa"/>
              <w:start w:w="62" w:type="dxa"/>
              <w:end w:w="62" w:type="dxa"/>
            </w:tcMar>
            <w:shd w:fill="17365D"/>
          </w:tcPr>
          <w:p>
            <w:pPr>
              <w:pStyle w:val="TableHeader"/>
            </w:pPr>
            <w:r/>
            <w:r>
              <w:rPr>
                <w:b/>
                <w:color w:val="FFFFFF"/>
              </w:rPr>
              <w:t>Recovery action</w:t>
            </w:r>
          </w:p>
        </w:tc>
        <w:tc>
          <w:tcPr>
            <w:tcW w:type="dxa" w:w="3384"/>
            <w:vAlign w:val="center"/>
            <w:tcMar>
              <w:top w:w="52" w:type="dxa"/>
              <w:bottom w:w="52" w:type="dxa"/>
              <w:start w:w="62" w:type="dxa"/>
              <w:end w:w="62" w:type="dxa"/>
            </w:tcMar>
            <w:shd w:fill="17365D"/>
          </w:tcPr>
          <w:p>
            <w:pPr>
              <w:pStyle w:val="TableHeader"/>
            </w:pPr>
            <w:r/>
            <w:r>
              <w:rPr>
                <w:b/>
                <w:color w:val="FFFFFF"/>
              </w:rPr>
              <w:t>What it can restore</w:t>
            </w:r>
          </w:p>
        </w:tc>
        <w:tc>
          <w:tcPr>
            <w:tcW w:type="dxa" w:w="3456"/>
            <w:vAlign w:val="center"/>
            <w:tcMar>
              <w:top w:w="52" w:type="dxa"/>
              <w:bottom w:w="52" w:type="dxa"/>
              <w:start w:w="62" w:type="dxa"/>
              <w:end w:w="62" w:type="dxa"/>
            </w:tcMar>
            <w:shd w:fill="17365D"/>
          </w:tcPr>
          <w:p>
            <w:pPr>
              <w:pStyle w:val="TableHeader"/>
            </w:pPr>
            <w:r/>
            <w:r>
              <w:rPr>
                <w:b/>
                <w:color w:val="FFFFFF"/>
              </w:rPr>
              <w:t>What it cannot prove</w:t>
            </w:r>
          </w:p>
        </w:tc>
      </w:tr>
      <w:tr>
        <w:trPr>
          <w:cantSplit/>
        </w:trPr>
        <w:tc>
          <w:tcPr>
            <w:tcW w:type="dxa" w:w="3672"/>
            <w:vAlign w:val="center"/>
            <w:tcMar>
              <w:top w:w="52" w:type="dxa"/>
              <w:bottom w:w="52" w:type="dxa"/>
              <w:start w:w="62" w:type="dxa"/>
              <w:end w:w="62" w:type="dxa"/>
            </w:tcMar>
          </w:tcPr>
          <w:p>
            <w:pPr>
              <w:pStyle w:val="TableText"/>
            </w:pPr>
            <w:r/>
            <w:r>
              <w:rPr>
                <w:b w:val="0"/>
              </w:rPr>
              <w:t>Complete missing records</w:t>
            </w:r>
          </w:p>
        </w:tc>
        <w:tc>
          <w:tcPr>
            <w:tcW w:type="dxa" w:w="3384"/>
            <w:vAlign w:val="center"/>
            <w:tcMar>
              <w:top w:w="52" w:type="dxa"/>
              <w:bottom w:w="52" w:type="dxa"/>
              <w:start w:w="62" w:type="dxa"/>
              <w:end w:w="62" w:type="dxa"/>
            </w:tcMar>
          </w:tcPr>
          <w:p>
            <w:pPr>
              <w:pStyle w:val="TableText"/>
            </w:pPr>
            <w:r/>
            <w:r>
              <w:rPr>
                <w:b w:val="0"/>
              </w:rPr>
              <w:t>Data completeness and ML eligibility.</w:t>
            </w:r>
          </w:p>
        </w:tc>
        <w:tc>
          <w:tcPr>
            <w:tcW w:type="dxa" w:w="3456"/>
            <w:vAlign w:val="center"/>
            <w:tcMar>
              <w:top w:w="52" w:type="dxa"/>
              <w:bottom w:w="52" w:type="dxa"/>
              <w:start w:w="62" w:type="dxa"/>
              <w:end w:w="62" w:type="dxa"/>
            </w:tcMar>
          </w:tcPr>
          <w:p>
            <w:pPr>
              <w:pStyle w:val="TableText"/>
            </w:pPr>
            <w:r/>
            <w:r>
              <w:rPr>
                <w:b w:val="0"/>
              </w:rPr>
              <w:t>That the final decision is correct.</w:t>
            </w:r>
          </w:p>
        </w:tc>
      </w:tr>
      <w:tr>
        <w:trPr>
          <w:cantSplit/>
        </w:trPr>
        <w:tc>
          <w:tcPr>
            <w:tcW w:type="dxa" w:w="3672"/>
            <w:vAlign w:val="center"/>
            <w:tcMar>
              <w:top w:w="52" w:type="dxa"/>
              <w:bottom w:w="52" w:type="dxa"/>
              <w:start w:w="62" w:type="dxa"/>
              <w:end w:w="62" w:type="dxa"/>
            </w:tcMar>
            <w:shd w:fill="EDF4FA"/>
          </w:tcPr>
          <w:p>
            <w:pPr>
              <w:pStyle w:val="TableText"/>
            </w:pPr>
            <w:r/>
            <w:r>
              <w:rPr>
                <w:b w:val="0"/>
              </w:rPr>
              <w:t>Repeat questionable BP correctly</w:t>
            </w:r>
          </w:p>
        </w:tc>
        <w:tc>
          <w:tcPr>
            <w:tcW w:type="dxa" w:w="3384"/>
            <w:vAlign w:val="center"/>
            <w:tcMar>
              <w:top w:w="52" w:type="dxa"/>
              <w:bottom w:w="52" w:type="dxa"/>
              <w:start w:w="62" w:type="dxa"/>
              <w:end w:w="62" w:type="dxa"/>
            </w:tcMar>
            <w:shd w:fill="EDF4FA"/>
          </w:tcPr>
          <w:p>
            <w:pPr>
              <w:pStyle w:val="TableText"/>
            </w:pPr>
            <w:r/>
            <w:r>
              <w:rPr>
                <w:b w:val="0"/>
              </w:rPr>
              <w:t>Measurement reliability and rule evaluation.</w:t>
            </w:r>
          </w:p>
        </w:tc>
        <w:tc>
          <w:tcPr>
            <w:tcW w:type="dxa" w:w="3456"/>
            <w:vAlign w:val="center"/>
            <w:tcMar>
              <w:top w:w="52" w:type="dxa"/>
              <w:bottom w:w="52" w:type="dxa"/>
              <w:start w:w="62" w:type="dxa"/>
              <w:end w:w="62" w:type="dxa"/>
            </w:tcMar>
            <w:shd w:fill="EDF4FA"/>
          </w:tcPr>
          <w:p>
            <w:pPr>
              <w:pStyle w:val="TableText"/>
            </w:pPr>
            <w:r/>
            <w:r>
              <w:rPr>
                <w:b w:val="0"/>
              </w:rPr>
              <w:t>Absence of all other risks.</w:t>
            </w:r>
          </w:p>
        </w:tc>
      </w:tr>
      <w:tr>
        <w:trPr>
          <w:cantSplit/>
        </w:trPr>
        <w:tc>
          <w:tcPr>
            <w:tcW w:type="dxa" w:w="3672"/>
            <w:vAlign w:val="center"/>
            <w:tcMar>
              <w:top w:w="52" w:type="dxa"/>
              <w:bottom w:w="52" w:type="dxa"/>
              <w:start w:w="62" w:type="dxa"/>
              <w:end w:w="62" w:type="dxa"/>
            </w:tcMar>
          </w:tcPr>
          <w:p>
            <w:pPr>
              <w:pStyle w:val="TableText"/>
            </w:pPr>
            <w:r/>
            <w:r>
              <w:rPr>
                <w:b w:val="0"/>
              </w:rPr>
              <w:t>Reconcile conflicting history</w:t>
            </w:r>
          </w:p>
        </w:tc>
        <w:tc>
          <w:tcPr>
            <w:tcW w:type="dxa" w:w="3384"/>
            <w:vAlign w:val="center"/>
            <w:tcMar>
              <w:top w:w="52" w:type="dxa"/>
              <w:bottom w:w="52" w:type="dxa"/>
              <w:start w:w="62" w:type="dxa"/>
              <w:end w:w="62" w:type="dxa"/>
            </w:tcMar>
          </w:tcPr>
          <w:p>
            <w:pPr>
              <w:pStyle w:val="TableText"/>
            </w:pPr>
            <w:r/>
            <w:r>
              <w:rPr>
                <w:b w:val="0"/>
              </w:rPr>
              <w:t>Consistency and traceability.</w:t>
            </w:r>
          </w:p>
        </w:tc>
        <w:tc>
          <w:tcPr>
            <w:tcW w:type="dxa" w:w="3456"/>
            <w:vAlign w:val="center"/>
            <w:tcMar>
              <w:top w:w="52" w:type="dxa"/>
              <w:bottom w:w="52" w:type="dxa"/>
              <w:start w:w="62" w:type="dxa"/>
              <w:end w:w="62" w:type="dxa"/>
            </w:tcMar>
          </w:tcPr>
          <w:p>
            <w:pPr>
              <w:pStyle w:val="TableText"/>
            </w:pPr>
            <w:r/>
            <w:r>
              <w:rPr>
                <w:b w:val="0"/>
              </w:rPr>
              <w:t>That undocumented history is absent.</w:t>
            </w:r>
          </w:p>
        </w:tc>
      </w:tr>
      <w:tr>
        <w:trPr>
          <w:cantSplit/>
        </w:trPr>
        <w:tc>
          <w:tcPr>
            <w:tcW w:type="dxa" w:w="3672"/>
            <w:vAlign w:val="center"/>
            <w:tcMar>
              <w:top w:w="52" w:type="dxa"/>
              <w:bottom w:w="52" w:type="dxa"/>
              <w:start w:w="62" w:type="dxa"/>
              <w:end w:w="62" w:type="dxa"/>
            </w:tcMar>
            <w:shd w:fill="EDF4FA"/>
          </w:tcPr>
          <w:p>
            <w:pPr>
              <w:pStyle w:val="TableText"/>
            </w:pPr>
            <w:r/>
            <w:r>
              <w:rPr>
                <w:b w:val="0"/>
              </w:rPr>
              <w:t>Obtain qualified updated report</w:t>
            </w:r>
          </w:p>
        </w:tc>
        <w:tc>
          <w:tcPr>
            <w:tcW w:type="dxa" w:w="3384"/>
            <w:vAlign w:val="center"/>
            <w:tcMar>
              <w:top w:w="52" w:type="dxa"/>
              <w:bottom w:w="52" w:type="dxa"/>
              <w:start w:w="62" w:type="dxa"/>
              <w:end w:w="62" w:type="dxa"/>
            </w:tcMar>
            <w:shd w:fill="EDF4FA"/>
          </w:tcPr>
          <w:p>
            <w:pPr>
              <w:pStyle w:val="TableText"/>
            </w:pPr>
            <w:r/>
            <w:r>
              <w:rPr>
                <w:b w:val="0"/>
              </w:rPr>
              <w:t>Currency and provenance.</w:t>
            </w:r>
          </w:p>
        </w:tc>
        <w:tc>
          <w:tcPr>
            <w:tcW w:type="dxa" w:w="3456"/>
            <w:vAlign w:val="center"/>
            <w:tcMar>
              <w:top w:w="52" w:type="dxa"/>
              <w:bottom w:w="52" w:type="dxa"/>
              <w:start w:w="62" w:type="dxa"/>
              <w:end w:w="62" w:type="dxa"/>
            </w:tcMar>
            <w:shd w:fill="EDF4FA"/>
          </w:tcPr>
          <w:p>
            <w:pPr>
              <w:pStyle w:val="TableText"/>
            </w:pPr>
            <w:r/>
            <w:r>
              <w:rPr>
                <w:b w:val="0"/>
              </w:rPr>
              <w:t>Guaranteed outcome.</w:t>
            </w:r>
          </w:p>
        </w:tc>
      </w:tr>
      <w:tr>
        <w:trPr>
          <w:cantSplit/>
        </w:trPr>
        <w:tc>
          <w:tcPr>
            <w:tcW w:type="dxa" w:w="3672"/>
            <w:vAlign w:val="center"/>
            <w:tcMar>
              <w:top w:w="52" w:type="dxa"/>
              <w:bottom w:w="52" w:type="dxa"/>
              <w:start w:w="62" w:type="dxa"/>
              <w:end w:w="62" w:type="dxa"/>
            </w:tcMar>
          </w:tcPr>
          <w:p>
            <w:pPr>
              <w:pStyle w:val="TableText"/>
            </w:pPr>
            <w:r/>
            <w:r>
              <w:rPr>
                <w:b w:val="0"/>
              </w:rPr>
              <w:t>Restore ML service and rerun</w:t>
            </w:r>
          </w:p>
        </w:tc>
        <w:tc>
          <w:tcPr>
            <w:tcW w:type="dxa" w:w="3384"/>
            <w:vAlign w:val="center"/>
            <w:tcMar>
              <w:top w:w="52" w:type="dxa"/>
              <w:bottom w:w="52" w:type="dxa"/>
              <w:start w:w="62" w:type="dxa"/>
              <w:end w:w="62" w:type="dxa"/>
            </w:tcMar>
          </w:tcPr>
          <w:p>
            <w:pPr>
              <w:pStyle w:val="TableText"/>
            </w:pPr>
            <w:r/>
            <w:r>
              <w:rPr>
                <w:b w:val="0"/>
              </w:rPr>
              <w:t>Valid technical inference.</w:t>
            </w:r>
          </w:p>
        </w:tc>
        <w:tc>
          <w:tcPr>
            <w:tcW w:type="dxa" w:w="3456"/>
            <w:vAlign w:val="center"/>
            <w:tcMar>
              <w:top w:w="52" w:type="dxa"/>
              <w:bottom w:w="52" w:type="dxa"/>
              <w:start w:w="62" w:type="dxa"/>
              <w:end w:w="62" w:type="dxa"/>
            </w:tcMar>
          </w:tcPr>
          <w:p>
            <w:pPr>
              <w:pStyle w:val="TableText"/>
            </w:pPr>
            <w:r/>
            <w:r>
              <w:rPr>
                <w:b w:val="0"/>
              </w:rPr>
              <w:t>Calibration or local clinical validity.</w:t>
            </w:r>
          </w:p>
        </w:tc>
      </w:tr>
      <w:tr>
        <w:trPr>
          <w:cantSplit/>
        </w:trPr>
        <w:tc>
          <w:tcPr>
            <w:tcW w:type="dxa" w:w="3672"/>
            <w:vAlign w:val="center"/>
            <w:tcMar>
              <w:top w:w="52" w:type="dxa"/>
              <w:bottom w:w="52" w:type="dxa"/>
              <w:start w:w="62" w:type="dxa"/>
              <w:end w:w="62" w:type="dxa"/>
            </w:tcMar>
            <w:shd w:fill="EDF4FA"/>
          </w:tcPr>
          <w:p>
            <w:pPr>
              <w:pStyle w:val="TableText"/>
            </w:pPr>
            <w:r/>
            <w:r>
              <w:rPr>
                <w:b w:val="0"/>
              </w:rPr>
              <w:t>Correct model/schema version</w:t>
            </w:r>
          </w:p>
        </w:tc>
        <w:tc>
          <w:tcPr>
            <w:tcW w:type="dxa" w:w="3384"/>
            <w:vAlign w:val="center"/>
            <w:tcMar>
              <w:top w:w="52" w:type="dxa"/>
              <w:bottom w:w="52" w:type="dxa"/>
              <w:start w:w="62" w:type="dxa"/>
              <w:end w:w="62" w:type="dxa"/>
            </w:tcMar>
            <w:shd w:fill="EDF4FA"/>
          </w:tcPr>
          <w:p>
            <w:pPr>
              <w:pStyle w:val="TableText"/>
            </w:pPr>
            <w:r/>
            <w:r>
              <w:rPr>
                <w:b w:val="0"/>
              </w:rPr>
              <w:t>System and ML execution consistency.</w:t>
            </w:r>
          </w:p>
        </w:tc>
        <w:tc>
          <w:tcPr>
            <w:tcW w:type="dxa" w:w="3456"/>
            <w:vAlign w:val="center"/>
            <w:tcMar>
              <w:top w:w="52" w:type="dxa"/>
              <w:bottom w:w="52" w:type="dxa"/>
              <w:start w:w="62" w:type="dxa"/>
              <w:end w:w="62" w:type="dxa"/>
            </w:tcMar>
            <w:shd w:fill="EDF4FA"/>
          </w:tcPr>
          <w:p>
            <w:pPr>
              <w:pStyle w:val="TableText"/>
            </w:pPr>
            <w:r/>
            <w:r>
              <w:rPr>
                <w:b w:val="0"/>
              </w:rPr>
              <w:t>Clinical effectiveness without evaluation.</w:t>
            </w:r>
          </w:p>
        </w:tc>
      </w:tr>
      <w:tr>
        <w:trPr>
          <w:cantSplit/>
        </w:trPr>
        <w:tc>
          <w:tcPr>
            <w:tcW w:type="dxa" w:w="3672"/>
            <w:vAlign w:val="center"/>
            <w:tcMar>
              <w:top w:w="52" w:type="dxa"/>
              <w:bottom w:w="52" w:type="dxa"/>
              <w:start w:w="62" w:type="dxa"/>
              <w:end w:w="62" w:type="dxa"/>
            </w:tcMar>
          </w:tcPr>
          <w:p>
            <w:pPr>
              <w:pStyle w:val="TableText"/>
            </w:pPr>
            <w:r/>
            <w:r>
              <w:rPr>
                <w:b w:val="0"/>
              </w:rPr>
              <w:t>Recalculate after source correction</w:t>
            </w:r>
          </w:p>
        </w:tc>
        <w:tc>
          <w:tcPr>
            <w:tcW w:type="dxa" w:w="3384"/>
            <w:vAlign w:val="center"/>
            <w:tcMar>
              <w:top w:w="52" w:type="dxa"/>
              <w:bottom w:w="52" w:type="dxa"/>
              <w:start w:w="62" w:type="dxa"/>
              <w:end w:w="62" w:type="dxa"/>
            </w:tcMar>
          </w:tcPr>
          <w:p>
            <w:pPr>
              <w:pStyle w:val="TableText"/>
            </w:pPr>
            <w:r/>
            <w:r>
              <w:rPr>
                <w:b w:val="0"/>
              </w:rPr>
              <w:t>Current evidence alignment.</w:t>
            </w:r>
          </w:p>
        </w:tc>
        <w:tc>
          <w:tcPr>
            <w:tcW w:type="dxa" w:w="3456"/>
            <w:vAlign w:val="center"/>
            <w:tcMar>
              <w:top w:w="52" w:type="dxa"/>
              <w:bottom w:w="52" w:type="dxa"/>
              <w:start w:w="62" w:type="dxa"/>
              <w:end w:w="62" w:type="dxa"/>
            </w:tcMar>
          </w:tcPr>
          <w:p>
            <w:pPr>
              <w:pStyle w:val="TableText"/>
            </w:pPr>
            <w:r/>
            <w:r>
              <w:rPr>
                <w:b w:val="0"/>
              </w:rPr>
              <w:t>Permission to erase prior result.</w:t>
            </w:r>
          </w:p>
        </w:tc>
      </w:tr>
      <w:tr>
        <w:trPr>
          <w:cantSplit/>
        </w:trPr>
        <w:tc>
          <w:tcPr>
            <w:tcW w:type="dxa" w:w="3672"/>
            <w:vAlign w:val="center"/>
            <w:tcMar>
              <w:top w:w="52" w:type="dxa"/>
              <w:bottom w:w="52" w:type="dxa"/>
              <w:start w:w="62" w:type="dxa"/>
              <w:end w:w="62" w:type="dxa"/>
            </w:tcMar>
            <w:shd w:fill="EDF4FA"/>
          </w:tcPr>
          <w:p>
            <w:pPr>
              <w:pStyle w:val="TableText"/>
            </w:pPr>
            <w:r/>
            <w:r>
              <w:rPr>
                <w:b w:val="0"/>
              </w:rPr>
              <w:t>Clinical review and referral feedback</w:t>
            </w:r>
          </w:p>
        </w:tc>
        <w:tc>
          <w:tcPr>
            <w:tcW w:type="dxa" w:w="3384"/>
            <w:vAlign w:val="center"/>
            <w:tcMar>
              <w:top w:w="52" w:type="dxa"/>
              <w:bottom w:w="52" w:type="dxa"/>
              <w:start w:w="62" w:type="dxa"/>
              <w:end w:w="62" w:type="dxa"/>
            </w:tcMar>
            <w:shd w:fill="EDF4FA"/>
          </w:tcPr>
          <w:p>
            <w:pPr>
              <w:pStyle w:val="TableText"/>
            </w:pPr>
            <w:r/>
            <w:r>
              <w:rPr>
                <w:b w:val="0"/>
              </w:rPr>
              <w:t>Context and care continuity.</w:t>
            </w:r>
          </w:p>
        </w:tc>
        <w:tc>
          <w:tcPr>
            <w:tcW w:type="dxa" w:w="3456"/>
            <w:vAlign w:val="center"/>
            <w:tcMar>
              <w:top w:w="52" w:type="dxa"/>
              <w:bottom w:w="52" w:type="dxa"/>
              <w:start w:w="62" w:type="dxa"/>
              <w:end w:w="62" w:type="dxa"/>
            </w:tcMar>
            <w:shd w:fill="EDF4FA"/>
          </w:tcPr>
          <w:p>
            <w:pPr>
              <w:pStyle w:val="TableText"/>
            </w:pPr>
            <w:r/>
            <w:r>
              <w:rPr>
                <w:b w:val="0"/>
              </w:rPr>
              <w:t>Automatic downgrade to LOW.</w:t>
            </w:r>
          </w:p>
        </w:tc>
      </w:tr>
      <w:tr>
        <w:trPr>
          <w:cantSplit/>
        </w:trPr>
        <w:tc>
          <w:tcPr>
            <w:tcW w:type="dxa" w:w="3672"/>
            <w:vAlign w:val="center"/>
            <w:tcMar>
              <w:top w:w="52" w:type="dxa"/>
              <w:bottom w:w="52" w:type="dxa"/>
              <w:start w:w="62" w:type="dxa"/>
              <w:end w:w="62" w:type="dxa"/>
            </w:tcMar>
          </w:tcPr>
          <w:p>
            <w:pPr>
              <w:pStyle w:val="TableText"/>
            </w:pPr>
            <w:r/>
            <w:r>
              <w:rPr>
                <w:b w:val="0"/>
              </w:rPr>
              <w:t>External/local validation</w:t>
            </w:r>
          </w:p>
        </w:tc>
        <w:tc>
          <w:tcPr>
            <w:tcW w:type="dxa" w:w="3384"/>
            <w:vAlign w:val="center"/>
            <w:tcMar>
              <w:top w:w="52" w:type="dxa"/>
              <w:bottom w:w="52" w:type="dxa"/>
              <w:start w:w="62" w:type="dxa"/>
              <w:end w:w="62" w:type="dxa"/>
            </w:tcMar>
          </w:tcPr>
          <w:p>
            <w:pPr>
              <w:pStyle w:val="TableText"/>
            </w:pPr>
            <w:r/>
            <w:r>
              <w:rPr>
                <w:b w:val="0"/>
              </w:rPr>
              <w:t>Evidence supporting deployment confidence.</w:t>
            </w:r>
          </w:p>
        </w:tc>
        <w:tc>
          <w:tcPr>
            <w:tcW w:type="dxa" w:w="3456"/>
            <w:vAlign w:val="center"/>
            <w:tcMar>
              <w:top w:w="52" w:type="dxa"/>
              <w:bottom w:w="52" w:type="dxa"/>
              <w:start w:w="62" w:type="dxa"/>
              <w:end w:w="62" w:type="dxa"/>
            </w:tcMar>
          </w:tcPr>
          <w:p>
            <w:pPr>
              <w:pStyle w:val="TableText"/>
            </w:pPr>
            <w:r/>
            <w:r>
              <w:rPr>
                <w:b w:val="0"/>
              </w:rPr>
              <w:t>Perfect performance for all patients.</w:t>
            </w:r>
          </w:p>
        </w:tc>
      </w:tr>
    </w:tbl>
    <w:p>
      <w:pPr>
        <w:spacing w:after="20"/>
      </w:pPr>
    </w:p>
    <w:p>
      <w:pPr>
        <w:pStyle w:val="Heading1"/>
      </w:pPr>
      <w:r>
        <w:t>12. Confidence Across the Pregnancy Lifecycle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456"/>
            <w:vAlign w:val="center"/>
            <w:tcMar>
              <w:top w:w="52" w:type="dxa"/>
              <w:bottom w:w="52" w:type="dxa"/>
              <w:start w:w="62" w:type="dxa"/>
              <w:end w:w="62" w:type="dxa"/>
            </w:tcMar>
            <w:shd w:fill="17365D"/>
          </w:tcPr>
          <w:p>
            <w:pPr>
              <w:pStyle w:val="TableHeader"/>
            </w:pPr>
            <w:r/>
            <w:r>
              <w:rPr>
                <w:b/>
                <w:color w:val="FFFFFF"/>
              </w:rPr>
              <w:t>Lifecycle point</w:t>
            </w:r>
          </w:p>
        </w:tc>
        <w:tc>
          <w:tcPr>
            <w:tcW w:type="dxa" w:w="7056"/>
            <w:vAlign w:val="center"/>
            <w:tcMar>
              <w:top w:w="52" w:type="dxa"/>
              <w:bottom w:w="52" w:type="dxa"/>
              <w:start w:w="62" w:type="dxa"/>
              <w:end w:w="62" w:type="dxa"/>
            </w:tcMar>
            <w:shd w:fill="17365D"/>
          </w:tcPr>
          <w:p>
            <w:pPr>
              <w:pStyle w:val="TableHeader"/>
            </w:pPr>
            <w:r/>
            <w:r>
              <w:rPr>
                <w:b/>
                <w:color w:val="FFFFFF"/>
              </w:rPr>
              <w:t>Confidence requirement</w:t>
            </w:r>
          </w:p>
        </w:tc>
      </w:tr>
      <w:tr>
        <w:trPr>
          <w:cantSplit/>
        </w:trPr>
        <w:tc>
          <w:tcPr>
            <w:tcW w:type="dxa" w:w="3456"/>
            <w:vAlign w:val="center"/>
            <w:tcMar>
              <w:top w:w="52" w:type="dxa"/>
              <w:bottom w:w="52" w:type="dxa"/>
              <w:start w:w="62" w:type="dxa"/>
              <w:end w:w="62" w:type="dxa"/>
            </w:tcMar>
          </w:tcPr>
          <w:p>
            <w:pPr>
              <w:pStyle w:val="TableText"/>
            </w:pPr>
            <w:r/>
            <w:r>
              <w:rPr>
                <w:b w:val="0"/>
              </w:rPr>
              <w:t>Registration/new pregnancy</w:t>
            </w:r>
          </w:p>
        </w:tc>
        <w:tc>
          <w:tcPr>
            <w:tcW w:type="dxa" w:w="7056"/>
            <w:vAlign w:val="center"/>
            <w:tcMar>
              <w:top w:w="52" w:type="dxa"/>
              <w:bottom w:w="52" w:type="dxa"/>
              <w:start w:w="62" w:type="dxa"/>
              <w:end w:w="62" w:type="dxa"/>
            </w:tcMar>
          </w:tcPr>
          <w:p>
            <w:pPr>
              <w:pStyle w:val="TableText"/>
            </w:pPr>
            <w:r/>
            <w:r>
              <w:rPr>
                <w:b w:val="0"/>
              </w:rPr>
              <w:t>No prior current assessment is assumed; establish new episode context.</w:t>
            </w:r>
          </w:p>
        </w:tc>
      </w:tr>
      <w:tr>
        <w:trPr>
          <w:cantSplit/>
        </w:trPr>
        <w:tc>
          <w:tcPr>
            <w:tcW w:type="dxa" w:w="3456"/>
            <w:vAlign w:val="center"/>
            <w:tcMar>
              <w:top w:w="52" w:type="dxa"/>
              <w:bottom w:w="52" w:type="dxa"/>
              <w:start w:w="62" w:type="dxa"/>
              <w:end w:w="62" w:type="dxa"/>
            </w:tcMar>
            <w:shd w:fill="EDF4FA"/>
          </w:tcPr>
          <w:p>
            <w:pPr>
              <w:pStyle w:val="TableText"/>
            </w:pPr>
            <w:r/>
            <w:r>
              <w:rPr>
                <w:b w:val="0"/>
              </w:rPr>
              <w:t>Early incomplete assessment</w:t>
            </w:r>
          </w:p>
        </w:tc>
        <w:tc>
          <w:tcPr>
            <w:tcW w:type="dxa" w:w="7056"/>
            <w:vAlign w:val="center"/>
            <w:tcMar>
              <w:top w:w="52" w:type="dxa"/>
              <w:bottom w:w="52" w:type="dxa"/>
              <w:start w:w="62" w:type="dxa"/>
              <w:end w:w="62" w:type="dxa"/>
            </w:tcMar>
            <w:shd w:fill="EDF4FA"/>
          </w:tcPr>
          <w:p>
            <w:pPr>
              <w:pStyle w:val="TableText"/>
            </w:pPr>
            <w:r/>
            <w:r>
              <w:rPr>
                <w:b w:val="0"/>
              </w:rPr>
              <w:t>Expose gaps; known HIGH remains actionable.</w:t>
            </w:r>
          </w:p>
        </w:tc>
      </w:tr>
      <w:tr>
        <w:trPr>
          <w:cantSplit/>
        </w:trPr>
        <w:tc>
          <w:tcPr>
            <w:tcW w:type="dxa" w:w="3456"/>
            <w:vAlign w:val="center"/>
            <w:tcMar>
              <w:top w:w="52" w:type="dxa"/>
              <w:bottom w:w="52" w:type="dxa"/>
              <w:start w:w="62" w:type="dxa"/>
              <w:end w:w="62" w:type="dxa"/>
            </w:tcMar>
          </w:tcPr>
          <w:p>
            <w:pPr>
              <w:pStyle w:val="TableText"/>
            </w:pPr>
            <w:r/>
            <w:r>
              <w:rPr>
                <w:b w:val="0"/>
              </w:rPr>
              <w:t>Routine prenatal update</w:t>
            </w:r>
          </w:p>
        </w:tc>
        <w:tc>
          <w:tcPr>
            <w:tcW w:type="dxa" w:w="7056"/>
            <w:vAlign w:val="center"/>
            <w:tcMar>
              <w:top w:w="52" w:type="dxa"/>
              <w:bottom w:w="52" w:type="dxa"/>
              <w:start w:w="62" w:type="dxa"/>
              <w:end w:w="62" w:type="dxa"/>
            </w:tcMar>
          </w:tcPr>
          <w:p>
            <w:pPr>
              <w:pStyle w:val="TableText"/>
            </w:pPr>
            <w:r/>
            <w:r>
              <w:rPr>
                <w:b w:val="0"/>
              </w:rPr>
              <w:t>Reassess data currency and create a new confidence profile.</w:t>
            </w:r>
          </w:p>
        </w:tc>
      </w:tr>
      <w:tr>
        <w:trPr>
          <w:cantSplit/>
        </w:trPr>
        <w:tc>
          <w:tcPr>
            <w:tcW w:type="dxa" w:w="3456"/>
            <w:vAlign w:val="center"/>
            <w:tcMar>
              <w:top w:w="52" w:type="dxa"/>
              <w:bottom w:w="52" w:type="dxa"/>
              <w:start w:w="62" w:type="dxa"/>
              <w:end w:w="62" w:type="dxa"/>
            </w:tcMar>
            <w:shd w:fill="EDF4FA"/>
          </w:tcPr>
          <w:p>
            <w:pPr>
              <w:pStyle w:val="TableText"/>
            </w:pPr>
            <w:r/>
            <w:r>
              <w:rPr>
                <w:b w:val="0"/>
              </w:rPr>
              <w:t>New ultrasound/history information</w:t>
            </w:r>
          </w:p>
        </w:tc>
        <w:tc>
          <w:tcPr>
            <w:tcW w:type="dxa" w:w="7056"/>
            <w:vAlign w:val="center"/>
            <w:tcMar>
              <w:top w:w="52" w:type="dxa"/>
              <w:bottom w:w="52" w:type="dxa"/>
              <w:start w:w="62" w:type="dxa"/>
              <w:end w:w="62" w:type="dxa"/>
            </w:tcMar>
            <w:shd w:fill="EDF4FA"/>
          </w:tcPr>
          <w:p>
            <w:pPr>
              <w:pStyle w:val="TableText"/>
            </w:pPr>
            <w:r/>
            <w:r>
              <w:rPr>
                <w:b w:val="0"/>
              </w:rPr>
              <w:t>Re-evaluate relevant rule and ML evidence.</w:t>
            </w:r>
          </w:p>
        </w:tc>
      </w:tr>
      <w:tr>
        <w:trPr>
          <w:cantSplit/>
        </w:trPr>
        <w:tc>
          <w:tcPr>
            <w:tcW w:type="dxa" w:w="3456"/>
            <w:vAlign w:val="center"/>
            <w:tcMar>
              <w:top w:w="52" w:type="dxa"/>
              <w:bottom w:w="52" w:type="dxa"/>
              <w:start w:w="62" w:type="dxa"/>
              <w:end w:w="62" w:type="dxa"/>
            </w:tcMar>
          </w:tcPr>
          <w:p>
            <w:pPr>
              <w:pStyle w:val="TableText"/>
            </w:pPr>
            <w:r/>
            <w:r>
              <w:rPr>
                <w:b w:val="0"/>
              </w:rPr>
              <w:t>Referral initiated</w:t>
            </w:r>
          </w:p>
        </w:tc>
        <w:tc>
          <w:tcPr>
            <w:tcW w:type="dxa" w:w="7056"/>
            <w:vAlign w:val="center"/>
            <w:tcMar>
              <w:top w:w="52" w:type="dxa"/>
              <w:bottom w:w="52" w:type="dxa"/>
              <w:start w:w="62" w:type="dxa"/>
              <w:end w:w="62" w:type="dxa"/>
            </w:tcMar>
          </w:tcPr>
          <w:p>
            <w:pPr>
              <w:pStyle w:val="TableText"/>
            </w:pPr>
            <w:r/>
            <w:r>
              <w:rPr>
                <w:b w:val="0"/>
              </w:rPr>
              <w:t>Maintain risk confidence separately from referral progress.</w:t>
            </w:r>
          </w:p>
        </w:tc>
      </w:tr>
      <w:tr>
        <w:trPr>
          <w:cantSplit/>
        </w:trPr>
        <w:tc>
          <w:tcPr>
            <w:tcW w:type="dxa" w:w="3456"/>
            <w:vAlign w:val="center"/>
            <w:tcMar>
              <w:top w:w="52" w:type="dxa"/>
              <w:bottom w:w="52" w:type="dxa"/>
              <w:start w:w="62" w:type="dxa"/>
              <w:end w:w="62" w:type="dxa"/>
            </w:tcMar>
            <w:shd w:fill="EDF4FA"/>
          </w:tcPr>
          <w:p>
            <w:pPr>
              <w:pStyle w:val="TableText"/>
            </w:pPr>
            <w:r/>
            <w:r>
              <w:rPr>
                <w:b w:val="0"/>
              </w:rPr>
              <w:t>Post-referral feedback</w:t>
            </w:r>
          </w:p>
        </w:tc>
        <w:tc>
          <w:tcPr>
            <w:tcW w:type="dxa" w:w="7056"/>
            <w:vAlign w:val="center"/>
            <w:tcMar>
              <w:top w:w="52" w:type="dxa"/>
              <w:bottom w:w="52" w:type="dxa"/>
              <w:start w:w="62" w:type="dxa"/>
              <w:end w:w="62" w:type="dxa"/>
            </w:tcMar>
            <w:shd w:fill="EDF4FA"/>
          </w:tcPr>
          <w:p>
            <w:pPr>
              <w:pStyle w:val="TableText"/>
            </w:pPr>
            <w:r/>
            <w:r>
              <w:rPr>
                <w:b w:val="0"/>
              </w:rPr>
              <w:t>Use new verified clinical data before changing risk confidence.</w:t>
            </w:r>
          </w:p>
        </w:tc>
      </w:tr>
      <w:tr>
        <w:trPr>
          <w:cantSplit/>
        </w:trPr>
        <w:tc>
          <w:tcPr>
            <w:tcW w:type="dxa" w:w="3456"/>
            <w:vAlign w:val="center"/>
            <w:tcMar>
              <w:top w:w="52" w:type="dxa"/>
              <w:bottom w:w="52" w:type="dxa"/>
              <w:start w:w="62" w:type="dxa"/>
              <w:end w:w="62" w:type="dxa"/>
            </w:tcMar>
          </w:tcPr>
          <w:p>
            <w:pPr>
              <w:pStyle w:val="TableText"/>
            </w:pPr>
            <w:r/>
            <w:r>
              <w:rPr>
                <w:b w:val="0"/>
              </w:rPr>
              <w:t>Delivery closure</w:t>
            </w:r>
          </w:p>
        </w:tc>
        <w:tc>
          <w:tcPr>
            <w:tcW w:type="dxa" w:w="7056"/>
            <w:vAlign w:val="center"/>
            <w:tcMar>
              <w:top w:w="52" w:type="dxa"/>
              <w:bottom w:w="52" w:type="dxa"/>
              <w:start w:w="62" w:type="dxa"/>
              <w:end w:w="62" w:type="dxa"/>
            </w:tcMar>
          </w:tcPr>
          <w:p>
            <w:pPr>
              <w:pStyle w:val="TableText"/>
            </w:pPr>
            <w:r/>
            <w:r>
              <w:rPr>
                <w:b w:val="0"/>
              </w:rPr>
              <w:t>Freeze the assessment and confidence history.</w:t>
            </w:r>
          </w:p>
        </w:tc>
      </w:tr>
      <w:tr>
        <w:trPr>
          <w:cantSplit/>
        </w:trPr>
        <w:tc>
          <w:tcPr>
            <w:tcW w:type="dxa" w:w="3456"/>
            <w:vAlign w:val="center"/>
            <w:tcMar>
              <w:top w:w="52" w:type="dxa"/>
              <w:bottom w:w="52" w:type="dxa"/>
              <w:start w:w="62" w:type="dxa"/>
              <w:end w:w="62" w:type="dxa"/>
            </w:tcMar>
            <w:shd w:fill="EDF4FA"/>
          </w:tcPr>
          <w:p>
            <w:pPr>
              <w:pStyle w:val="TableText"/>
            </w:pPr>
            <w:r/>
            <w:r>
              <w:rPr>
                <w:b w:val="0"/>
              </w:rPr>
              <w:t>Later pregnancy</w:t>
            </w:r>
          </w:p>
        </w:tc>
        <w:tc>
          <w:tcPr>
            <w:tcW w:type="dxa" w:w="7056"/>
            <w:vAlign w:val="center"/>
            <w:tcMar>
              <w:top w:w="52" w:type="dxa"/>
              <w:bottom w:w="52" w:type="dxa"/>
              <w:start w:w="62" w:type="dxa"/>
              <w:end w:w="62" w:type="dxa"/>
            </w:tcMar>
            <w:shd w:fill="EDF4FA"/>
          </w:tcPr>
          <w:p>
            <w:pPr>
              <w:pStyle w:val="TableText"/>
            </w:pPr>
            <w:r/>
            <w:r>
              <w:rPr>
                <w:b w:val="0"/>
              </w:rPr>
              <w:t>Start a separate confidence chain; reconfirm relevant history.</w:t>
            </w:r>
          </w:p>
        </w:tc>
      </w:tr>
    </w:tbl>
    <w:p>
      <w:pPr>
        <w:spacing w:after="20"/>
      </w:pPr>
    </w:p>
    <w:p>
      <w:pPr>
        <w:pStyle w:val="Heading1"/>
      </w:pPr>
      <w:r>
        <w:t>13. User-Facing Confidence Communication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240"/>
            <w:vAlign w:val="center"/>
            <w:tcMar>
              <w:top w:w="52" w:type="dxa"/>
              <w:bottom w:w="52" w:type="dxa"/>
              <w:start w:w="62" w:type="dxa"/>
              <w:end w:w="62" w:type="dxa"/>
            </w:tcMar>
            <w:shd w:fill="17365D"/>
          </w:tcPr>
          <w:p>
            <w:pPr>
              <w:pStyle w:val="TableHeader"/>
            </w:pPr>
            <w:r/>
            <w:r>
              <w:rPr>
                <w:b/>
                <w:color w:val="FFFFFF"/>
              </w:rPr>
              <w:t>Display element</w:t>
            </w:r>
          </w:p>
        </w:tc>
        <w:tc>
          <w:tcPr>
            <w:tcW w:type="dxa" w:w="7272"/>
            <w:vAlign w:val="center"/>
            <w:tcMar>
              <w:top w:w="52" w:type="dxa"/>
              <w:bottom w:w="52" w:type="dxa"/>
              <w:start w:w="62" w:type="dxa"/>
              <w:end w:w="62" w:type="dxa"/>
            </w:tcMar>
            <w:shd w:fill="17365D"/>
          </w:tcPr>
          <w:p>
            <w:pPr>
              <w:pStyle w:val="TableHeader"/>
            </w:pPr>
            <w:r/>
            <w:r>
              <w:rPr>
                <w:b/>
                <w:color w:val="FFFFFF"/>
              </w:rPr>
              <w:t>Required content</w:t>
            </w:r>
          </w:p>
        </w:tc>
      </w:tr>
      <w:tr>
        <w:trPr>
          <w:cantSplit/>
        </w:trPr>
        <w:tc>
          <w:tcPr>
            <w:tcW w:type="dxa" w:w="3240"/>
            <w:vAlign w:val="center"/>
            <w:tcMar>
              <w:top w:w="52" w:type="dxa"/>
              <w:bottom w:w="52" w:type="dxa"/>
              <w:start w:w="62" w:type="dxa"/>
              <w:end w:w="62" w:type="dxa"/>
            </w:tcMar>
          </w:tcPr>
          <w:p>
            <w:pPr>
              <w:pStyle w:val="TableText"/>
            </w:pPr>
            <w:r/>
            <w:r>
              <w:rPr>
                <w:b w:val="0"/>
              </w:rPr>
              <w:t>Risk badge</w:t>
            </w:r>
          </w:p>
        </w:tc>
        <w:tc>
          <w:tcPr>
            <w:tcW w:type="dxa" w:w="7272"/>
            <w:vAlign w:val="center"/>
            <w:tcMar>
              <w:top w:w="52" w:type="dxa"/>
              <w:bottom w:w="52" w:type="dxa"/>
              <w:start w:w="62" w:type="dxa"/>
              <w:end w:w="62" w:type="dxa"/>
            </w:tcMar>
          </w:tcPr>
          <w:p>
            <w:pPr>
              <w:pStyle w:val="TableText"/>
            </w:pPr>
            <w:r/>
            <w:r>
              <w:rPr>
                <w:b w:val="0"/>
              </w:rPr>
              <w:t>HIGH, LOW, or ASSESSMENT INCOMPLETE only.</w:t>
            </w:r>
          </w:p>
        </w:tc>
      </w:tr>
      <w:tr>
        <w:trPr>
          <w:cantSplit/>
        </w:trPr>
        <w:tc>
          <w:tcPr>
            <w:tcW w:type="dxa" w:w="3240"/>
            <w:vAlign w:val="center"/>
            <w:tcMar>
              <w:top w:w="52" w:type="dxa"/>
              <w:bottom w:w="52" w:type="dxa"/>
              <w:start w:w="62" w:type="dxa"/>
              <w:end w:w="62" w:type="dxa"/>
            </w:tcMar>
            <w:shd w:fill="EDF4FA"/>
          </w:tcPr>
          <w:p>
            <w:pPr>
              <w:pStyle w:val="TableText"/>
            </w:pPr>
            <w:r/>
            <w:r>
              <w:rPr>
                <w:b w:val="0"/>
              </w:rPr>
              <w:t>Basis</w:t>
            </w:r>
          </w:p>
        </w:tc>
        <w:tc>
          <w:tcPr>
            <w:tcW w:type="dxa" w:w="7272"/>
            <w:vAlign w:val="center"/>
            <w:tcMar>
              <w:top w:w="52" w:type="dxa"/>
              <w:bottom w:w="52" w:type="dxa"/>
              <w:start w:w="62" w:type="dxa"/>
              <w:end w:w="62" w:type="dxa"/>
            </w:tcMar>
            <w:shd w:fill="EDF4FA"/>
          </w:tcPr>
          <w:p>
            <w:pPr>
              <w:pStyle w:val="TableText"/>
            </w:pPr>
            <w:r/>
            <w:r>
              <w:rPr>
                <w:b w:val="0"/>
              </w:rPr>
              <w:t>Patient-specific rule factors and/or valid ML classification.</w:t>
            </w:r>
          </w:p>
        </w:tc>
      </w:tr>
      <w:tr>
        <w:trPr>
          <w:cantSplit/>
        </w:trPr>
        <w:tc>
          <w:tcPr>
            <w:tcW w:type="dxa" w:w="3240"/>
            <w:vAlign w:val="center"/>
            <w:tcMar>
              <w:top w:w="52" w:type="dxa"/>
              <w:bottom w:w="52" w:type="dxa"/>
              <w:start w:w="62" w:type="dxa"/>
              <w:end w:w="62" w:type="dxa"/>
            </w:tcMar>
          </w:tcPr>
          <w:p>
            <w:pPr>
              <w:pStyle w:val="TableText"/>
            </w:pPr>
            <w:r/>
            <w:r>
              <w:rPr>
                <w:b w:val="0"/>
              </w:rPr>
              <w:t>Data status</w:t>
            </w:r>
          </w:p>
        </w:tc>
        <w:tc>
          <w:tcPr>
            <w:tcW w:type="dxa" w:w="7272"/>
            <w:vAlign w:val="center"/>
            <w:tcMar>
              <w:top w:w="52" w:type="dxa"/>
              <w:bottom w:w="52" w:type="dxa"/>
              <w:start w:w="62" w:type="dxa"/>
              <w:end w:w="62" w:type="dxa"/>
            </w:tcMar>
          </w:tcPr>
          <w:p>
            <w:pPr>
              <w:pStyle w:val="TableText"/>
            </w:pPr>
            <w:r/>
            <w:r>
              <w:rPr>
                <w:b w:val="0"/>
              </w:rPr>
              <w:t>Required records complete, missing, invalid, stale, or conflicted.</w:t>
            </w:r>
          </w:p>
        </w:tc>
      </w:tr>
      <w:tr>
        <w:trPr>
          <w:cantSplit/>
        </w:trPr>
        <w:tc>
          <w:tcPr>
            <w:tcW w:type="dxa" w:w="3240"/>
            <w:vAlign w:val="center"/>
            <w:tcMar>
              <w:top w:w="52" w:type="dxa"/>
              <w:bottom w:w="52" w:type="dxa"/>
              <w:start w:w="62" w:type="dxa"/>
              <w:end w:w="62" w:type="dxa"/>
            </w:tcMar>
            <w:shd w:fill="EDF4FA"/>
          </w:tcPr>
          <w:p>
            <w:pPr>
              <w:pStyle w:val="TableText"/>
            </w:pPr>
            <w:r/>
            <w:r>
              <w:rPr>
                <w:b w:val="0"/>
              </w:rPr>
              <w:t>Model status</w:t>
            </w:r>
          </w:p>
        </w:tc>
        <w:tc>
          <w:tcPr>
            <w:tcW w:type="dxa" w:w="7272"/>
            <w:vAlign w:val="center"/>
            <w:tcMar>
              <w:top w:w="52" w:type="dxa"/>
              <w:bottom w:w="52" w:type="dxa"/>
              <w:start w:w="62" w:type="dxa"/>
              <w:end w:w="62" w:type="dxa"/>
            </w:tcMar>
            <w:shd w:fill="EDF4FA"/>
          </w:tcPr>
          <w:p>
            <w:pPr>
              <w:pStyle w:val="TableText"/>
            </w:pPr>
            <w:r/>
            <w:r>
              <w:rPr>
                <w:b w:val="0"/>
              </w:rPr>
              <w:t>Valid, unavailable, invalid, not eligible, or not used.</w:t>
            </w:r>
          </w:p>
        </w:tc>
      </w:tr>
      <w:tr>
        <w:trPr>
          <w:cantSplit/>
        </w:trPr>
        <w:tc>
          <w:tcPr>
            <w:tcW w:type="dxa" w:w="3240"/>
            <w:vAlign w:val="center"/>
            <w:tcMar>
              <w:top w:w="52" w:type="dxa"/>
              <w:bottom w:w="52" w:type="dxa"/>
              <w:start w:w="62" w:type="dxa"/>
              <w:end w:w="62" w:type="dxa"/>
            </w:tcMar>
          </w:tcPr>
          <w:p>
            <w:pPr>
              <w:pStyle w:val="TableText"/>
            </w:pPr>
            <w:r/>
            <w:r>
              <w:rPr>
                <w:b w:val="0"/>
              </w:rPr>
              <w:t>Limitations</w:t>
            </w:r>
          </w:p>
        </w:tc>
        <w:tc>
          <w:tcPr>
            <w:tcW w:type="dxa" w:w="7272"/>
            <w:vAlign w:val="center"/>
            <w:tcMar>
              <w:top w:w="52" w:type="dxa"/>
              <w:bottom w:w="52" w:type="dxa"/>
              <w:start w:w="62" w:type="dxa"/>
              <w:end w:w="62" w:type="dxa"/>
            </w:tcMar>
          </w:tcPr>
          <w:p>
            <w:pPr>
              <w:pStyle w:val="TableText"/>
            </w:pPr>
            <w:r/>
            <w:r>
              <w:rPr>
                <w:b w:val="0"/>
              </w:rPr>
              <w:t>Known gaps, scope, and non-diagnostic statement.</w:t>
            </w:r>
          </w:p>
        </w:tc>
      </w:tr>
      <w:tr>
        <w:trPr>
          <w:cantSplit/>
        </w:trPr>
        <w:tc>
          <w:tcPr>
            <w:tcW w:type="dxa" w:w="3240"/>
            <w:vAlign w:val="center"/>
            <w:tcMar>
              <w:top w:w="52" w:type="dxa"/>
              <w:bottom w:w="52" w:type="dxa"/>
              <w:start w:w="62" w:type="dxa"/>
              <w:end w:w="62" w:type="dxa"/>
            </w:tcMar>
            <w:shd w:fill="EDF4FA"/>
          </w:tcPr>
          <w:p>
            <w:pPr>
              <w:pStyle w:val="TableText"/>
            </w:pPr>
            <w:r/>
            <w:r>
              <w:rPr>
                <w:b w:val="0"/>
              </w:rPr>
              <w:t>Assessment time</w:t>
            </w:r>
          </w:p>
        </w:tc>
        <w:tc>
          <w:tcPr>
            <w:tcW w:type="dxa" w:w="7272"/>
            <w:vAlign w:val="center"/>
            <w:tcMar>
              <w:top w:w="52" w:type="dxa"/>
              <w:bottom w:w="52" w:type="dxa"/>
              <w:start w:w="62" w:type="dxa"/>
              <w:end w:w="62" w:type="dxa"/>
            </w:tcMar>
            <w:shd w:fill="EDF4FA"/>
          </w:tcPr>
          <w:p>
            <w:pPr>
              <w:pStyle w:val="TableText"/>
            </w:pPr>
            <w:r/>
            <w:r>
              <w:rPr>
                <w:b w:val="0"/>
              </w:rPr>
              <w:t>When the snapshot was evaluated.</w:t>
            </w:r>
          </w:p>
        </w:tc>
      </w:tr>
      <w:tr>
        <w:trPr>
          <w:cantSplit/>
        </w:trPr>
        <w:tc>
          <w:tcPr>
            <w:tcW w:type="dxa" w:w="3240"/>
            <w:vAlign w:val="center"/>
            <w:tcMar>
              <w:top w:w="52" w:type="dxa"/>
              <w:bottom w:w="52" w:type="dxa"/>
              <w:start w:w="62" w:type="dxa"/>
              <w:end w:w="62" w:type="dxa"/>
            </w:tcMar>
          </w:tcPr>
          <w:p>
            <w:pPr>
              <w:pStyle w:val="TableText"/>
            </w:pPr>
            <w:r/>
            <w:r>
              <w:rPr>
                <w:b w:val="0"/>
              </w:rPr>
              <w:t>Source time</w:t>
            </w:r>
          </w:p>
        </w:tc>
        <w:tc>
          <w:tcPr>
            <w:tcW w:type="dxa" w:w="7272"/>
            <w:vAlign w:val="center"/>
            <w:tcMar>
              <w:top w:w="52" w:type="dxa"/>
              <w:bottom w:w="52" w:type="dxa"/>
              <w:start w:w="62" w:type="dxa"/>
              <w:end w:w="62" w:type="dxa"/>
            </w:tcMar>
          </w:tcPr>
          <w:p>
            <w:pPr>
              <w:pStyle w:val="TableText"/>
            </w:pPr>
            <w:r/>
            <w:r>
              <w:rPr>
                <w:b w:val="0"/>
              </w:rPr>
              <w:t>When key measurements/reports were obtained.</w:t>
            </w:r>
          </w:p>
        </w:tc>
      </w:tr>
      <w:tr>
        <w:trPr>
          <w:cantSplit/>
        </w:trPr>
        <w:tc>
          <w:tcPr>
            <w:tcW w:type="dxa" w:w="3240"/>
            <w:vAlign w:val="center"/>
            <w:tcMar>
              <w:top w:w="52" w:type="dxa"/>
              <w:bottom w:w="52" w:type="dxa"/>
              <w:start w:w="62" w:type="dxa"/>
              <w:end w:w="62" w:type="dxa"/>
            </w:tcMar>
            <w:shd w:fill="EDF4FA"/>
          </w:tcPr>
          <w:p>
            <w:pPr>
              <w:pStyle w:val="TableText"/>
            </w:pPr>
            <w:r/>
            <w:r>
              <w:rPr>
                <w:b w:val="0"/>
              </w:rPr>
              <w:t>Version trace</w:t>
            </w:r>
          </w:p>
        </w:tc>
        <w:tc>
          <w:tcPr>
            <w:tcW w:type="dxa" w:w="7272"/>
            <w:vAlign w:val="center"/>
            <w:tcMar>
              <w:top w:w="52" w:type="dxa"/>
              <w:bottom w:w="52" w:type="dxa"/>
              <w:start w:w="62" w:type="dxa"/>
              <w:end w:w="62" w:type="dxa"/>
            </w:tcMar>
            <w:shd w:fill="EDF4FA"/>
          </w:tcPr>
          <w:p>
            <w:pPr>
              <w:pStyle w:val="TableText"/>
            </w:pPr>
            <w:r/>
            <w:r>
              <w:rPr>
                <w:b w:val="0"/>
              </w:rPr>
              <w:t>Available to authorized reviewers/auditors.</w:t>
            </w:r>
          </w:p>
        </w:tc>
      </w:tr>
      <w:tr>
        <w:trPr>
          <w:cantSplit/>
        </w:trPr>
        <w:tc>
          <w:tcPr>
            <w:tcW w:type="dxa" w:w="3240"/>
            <w:vAlign w:val="center"/>
            <w:tcMar>
              <w:top w:w="52" w:type="dxa"/>
              <w:bottom w:w="52" w:type="dxa"/>
              <w:start w:w="62" w:type="dxa"/>
              <w:end w:w="62" w:type="dxa"/>
            </w:tcMar>
          </w:tcPr>
          <w:p>
            <w:pPr>
              <w:pStyle w:val="TableText"/>
            </w:pPr>
            <w:r/>
            <w:r>
              <w:rPr>
                <w:b w:val="0"/>
              </w:rPr>
              <w:t>Next action</w:t>
            </w:r>
          </w:p>
        </w:tc>
        <w:tc>
          <w:tcPr>
            <w:tcW w:type="dxa" w:w="7272"/>
            <w:vAlign w:val="center"/>
            <w:tcMar>
              <w:top w:w="52" w:type="dxa"/>
              <w:bottom w:w="52" w:type="dxa"/>
              <w:start w:w="62" w:type="dxa"/>
              <w:end w:w="62" w:type="dxa"/>
            </w:tcMar>
          </w:tcPr>
          <w:p>
            <w:pPr>
              <w:pStyle w:val="TableText"/>
            </w:pPr>
            <w:r/>
            <w:r>
              <w:rPr>
                <w:b w:val="0"/>
              </w:rPr>
              <w:t>Routine follow-up, complete records, repeat measurement, referral, or urgent escalation.</w:t>
            </w:r>
          </w:p>
        </w:tc>
      </w:tr>
      <w:tr>
        <w:trPr>
          <w:cantSplit/>
        </w:trPr>
        <w:tc>
          <w:tcPr>
            <w:tcW w:type="dxa" w:w="3240"/>
            <w:vAlign w:val="center"/>
            <w:tcMar>
              <w:top w:w="52" w:type="dxa"/>
              <w:bottom w:w="52" w:type="dxa"/>
              <w:start w:w="62" w:type="dxa"/>
              <w:end w:w="62" w:type="dxa"/>
            </w:tcMar>
            <w:shd w:fill="EDF4FA"/>
          </w:tcPr>
          <w:p>
            <w:pPr>
              <w:pStyle w:val="TableText"/>
            </w:pPr>
            <w:r/>
            <w:r>
              <w:rPr>
                <w:b w:val="0"/>
              </w:rPr>
              <w:t>Last successful result</w:t>
            </w:r>
          </w:p>
        </w:tc>
        <w:tc>
          <w:tcPr>
            <w:tcW w:type="dxa" w:w="7272"/>
            <w:vAlign w:val="center"/>
            <w:tcMar>
              <w:top w:w="52" w:type="dxa"/>
              <w:bottom w:w="52" w:type="dxa"/>
              <w:start w:w="62" w:type="dxa"/>
              <w:end w:w="62" w:type="dxa"/>
            </w:tcMar>
            <w:shd w:fill="EDF4FA"/>
          </w:tcPr>
          <w:p>
            <w:pPr>
              <w:pStyle w:val="TableText"/>
            </w:pPr>
            <w:r/>
            <w:r>
              <w:rPr>
                <w:b w:val="0"/>
              </w:rPr>
              <w:t>Clearly identified when current recalculation fails.</w:t>
            </w:r>
          </w:p>
        </w:tc>
      </w:tr>
    </w:tbl>
    <w:p>
      <w:pPr>
        <w:spacing w:after="20"/>
      </w:pPr>
    </w:p>
    <w:tbl>
      <w:tblPr>
        <w:tblW w:type="auto" w:w="0"/>
        <w:tblLook w:firstColumn="1" w:firstRow="1" w:lastColumn="0" w:lastRow="0" w:noHBand="0" w:noVBand="1" w:val="04A0"/>
      </w:tblPr>
      <w:tblGrid>
        <w:gridCol w:w="10282"/>
      </w:tblGrid>
      <w:tr>
        <w:tc>
          <w:tcPr>
            <w:tcW w:type="dxa" w:w="10282"/>
            <w:shd w:fill="EDF4FA"/>
            <w:tcBorders>
              <w:top w:val="single" w:sz="8" w:color="2F75B5"/>
              <w:left w:val="single" w:sz="8" w:color="2F75B5"/>
              <w:bottom w:val="single" w:sz="8" w:color="2F75B5"/>
              <w:right w:val="single" w:sz="8" w:color="2F75B5"/>
            </w:tcBorders>
            <w:tcMar>
              <w:top w:w="92" w:type="dxa"/>
              <w:bottom w:w="92" w:type="dxa"/>
              <w:start w:w="102" w:type="dxa"/>
              <w:end w:w="102" w:type="dxa"/>
            </w:tcMar>
          </w:tcPr>
          <w:p>
            <w:pPr>
              <w:pStyle w:val="Callout"/>
            </w:pPr>
            <w:r/>
            <w:r>
              <w:rPr>
                <w:b/>
                <w:color w:val="2F75B5"/>
              </w:rPr>
              <w:t>Recommended wording pattern</w:t>
              <w:br/>
            </w:r>
            <w:r>
              <w:t>Result: HIGH. Basis: BP 142/92 activated rule BP-HIGH-01. Data status: required records complete. Model status: valid LOW but overridden by the deterministic rule. Limitation: this output supports, but does not replace, clinical assessment. Action: follow the approved high-risk referral pathway.</w:t>
            </w:r>
          </w:p>
        </w:tc>
      </w:tr>
    </w:tbl>
    <w:p>
      <w:pPr>
        <w:spacing w:after="20"/>
      </w:pPr>
    </w:p>
    <w:p>
      <w:pPr>
        <w:pStyle w:val="Heading1"/>
      </w:pPr>
      <w:r>
        <w:t>14. Laravel and Python Implementation Mapping</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456"/>
            <w:vAlign w:val="center"/>
            <w:tcMar>
              <w:top w:w="52" w:type="dxa"/>
              <w:bottom w:w="52" w:type="dxa"/>
              <w:start w:w="62" w:type="dxa"/>
              <w:end w:w="62" w:type="dxa"/>
            </w:tcMar>
            <w:shd w:fill="17365D"/>
          </w:tcPr>
          <w:p>
            <w:pPr>
              <w:pStyle w:val="TableHeader"/>
            </w:pPr>
            <w:r/>
            <w:r>
              <w:rPr>
                <w:b/>
                <w:color w:val="FFFFFF"/>
              </w:rPr>
              <w:t>Component</w:t>
            </w:r>
          </w:p>
        </w:tc>
        <w:tc>
          <w:tcPr>
            <w:tcW w:type="dxa" w:w="7056"/>
            <w:vAlign w:val="center"/>
            <w:tcMar>
              <w:top w:w="52" w:type="dxa"/>
              <w:bottom w:w="52" w:type="dxa"/>
              <w:start w:w="62" w:type="dxa"/>
              <w:end w:w="62" w:type="dxa"/>
            </w:tcMar>
            <w:shd w:fill="17365D"/>
          </w:tcPr>
          <w:p>
            <w:pPr>
              <w:pStyle w:val="TableHeader"/>
            </w:pPr>
            <w:r/>
            <w:r>
              <w:rPr>
                <w:b/>
                <w:color w:val="FFFFFF"/>
              </w:rPr>
              <w:t>Implementation responsibility</w:t>
            </w:r>
          </w:p>
        </w:tc>
      </w:tr>
      <w:tr>
        <w:trPr>
          <w:cantSplit/>
        </w:trPr>
        <w:tc>
          <w:tcPr>
            <w:tcW w:type="dxa" w:w="3456"/>
            <w:vAlign w:val="center"/>
            <w:tcMar>
              <w:top w:w="52" w:type="dxa"/>
              <w:bottom w:w="52" w:type="dxa"/>
              <w:start w:w="62" w:type="dxa"/>
              <w:end w:w="62" w:type="dxa"/>
            </w:tcMar>
          </w:tcPr>
          <w:p>
            <w:pPr>
              <w:pStyle w:val="TableText"/>
            </w:pPr>
            <w:r/>
            <w:r>
              <w:rPr>
                <w:b w:val="0"/>
              </w:rPr>
              <w:t>Request/controller validation</w:t>
            </w:r>
          </w:p>
        </w:tc>
        <w:tc>
          <w:tcPr>
            <w:tcW w:type="dxa" w:w="7056"/>
            <w:vAlign w:val="center"/>
            <w:tcMar>
              <w:top w:w="52" w:type="dxa"/>
              <w:bottom w:w="52" w:type="dxa"/>
              <w:start w:w="62" w:type="dxa"/>
              <w:end w:w="62" w:type="dxa"/>
            </w:tcMar>
          </w:tcPr>
          <w:p>
            <w:pPr>
              <w:pStyle w:val="TableText"/>
            </w:pPr>
            <w:r/>
            <w:r>
              <w:rPr>
                <w:b w:val="0"/>
              </w:rPr>
              <w:t>Validate types, ranges, dates, units, ownership, and pregnancy state before assessment.</w:t>
            </w:r>
          </w:p>
        </w:tc>
      </w:tr>
      <w:tr>
        <w:trPr>
          <w:cantSplit/>
        </w:trPr>
        <w:tc>
          <w:tcPr>
            <w:tcW w:type="dxa" w:w="3456"/>
            <w:vAlign w:val="center"/>
            <w:tcMar>
              <w:top w:w="52" w:type="dxa"/>
              <w:bottom w:w="52" w:type="dxa"/>
              <w:start w:w="62" w:type="dxa"/>
              <w:end w:w="62" w:type="dxa"/>
            </w:tcMar>
            <w:shd w:fill="EDF4FA"/>
          </w:tcPr>
          <w:p>
            <w:pPr>
              <w:pStyle w:val="TableText"/>
            </w:pPr>
            <w:r/>
            <w:r>
              <w:rPr>
                <w:b w:val="0"/>
              </w:rPr>
              <w:t>Central assessment service</w:t>
            </w:r>
          </w:p>
        </w:tc>
        <w:tc>
          <w:tcPr>
            <w:tcW w:type="dxa" w:w="7056"/>
            <w:vAlign w:val="center"/>
            <w:tcMar>
              <w:top w:w="52" w:type="dxa"/>
              <w:bottom w:w="52" w:type="dxa"/>
              <w:start w:w="62" w:type="dxa"/>
              <w:end w:w="62" w:type="dxa"/>
            </w:tcMar>
            <w:shd w:fill="EDF4FA"/>
          </w:tcPr>
          <w:p>
            <w:pPr>
              <w:pStyle w:val="TableText"/>
            </w:pPr>
            <w:r/>
            <w:r>
              <w:rPr>
                <w:b w:val="0"/>
              </w:rPr>
              <w:t>Build one consistent snapshot and evaluate all rules, completeness, ML, and resolver logic.</w:t>
            </w:r>
          </w:p>
        </w:tc>
      </w:tr>
      <w:tr>
        <w:trPr>
          <w:cantSplit/>
        </w:trPr>
        <w:tc>
          <w:tcPr>
            <w:tcW w:type="dxa" w:w="3456"/>
            <w:vAlign w:val="center"/>
            <w:tcMar>
              <w:top w:w="52" w:type="dxa"/>
              <w:bottom w:w="52" w:type="dxa"/>
              <w:start w:w="62" w:type="dxa"/>
              <w:end w:w="62" w:type="dxa"/>
            </w:tcMar>
          </w:tcPr>
          <w:p>
            <w:pPr>
              <w:pStyle w:val="TableText"/>
            </w:pPr>
            <w:r/>
            <w:r>
              <w:rPr>
                <w:b w:val="0"/>
              </w:rPr>
              <w:t>Python runner</w:t>
            </w:r>
          </w:p>
        </w:tc>
        <w:tc>
          <w:tcPr>
            <w:tcW w:type="dxa" w:w="7056"/>
            <w:vAlign w:val="center"/>
            <w:tcMar>
              <w:top w:w="52" w:type="dxa"/>
              <w:bottom w:w="52" w:type="dxa"/>
              <w:start w:w="62" w:type="dxa"/>
              <w:end w:w="62" w:type="dxa"/>
            </w:tcMar>
          </w:tcPr>
          <w:p>
            <w:pPr>
              <w:pStyle w:val="TableText"/>
            </w:pPr>
            <w:r/>
            <w:r>
              <w:rPr>
                <w:b w:val="0"/>
              </w:rPr>
              <w:t>Return machine-readable status, exact category, model version, schema version, and error code.</w:t>
            </w:r>
          </w:p>
        </w:tc>
      </w:tr>
      <w:tr>
        <w:trPr>
          <w:cantSplit/>
        </w:trPr>
        <w:tc>
          <w:tcPr>
            <w:tcW w:type="dxa" w:w="3456"/>
            <w:vAlign w:val="center"/>
            <w:tcMar>
              <w:top w:w="52" w:type="dxa"/>
              <w:bottom w:w="52" w:type="dxa"/>
              <w:start w:w="62" w:type="dxa"/>
              <w:end w:w="62" w:type="dxa"/>
            </w:tcMar>
            <w:shd w:fill="EDF4FA"/>
          </w:tcPr>
          <w:p>
            <w:pPr>
              <w:pStyle w:val="TableText"/>
            </w:pPr>
            <w:r/>
            <w:r>
              <w:rPr>
                <w:b w:val="0"/>
              </w:rPr>
              <w:t>Output validator</w:t>
            </w:r>
          </w:p>
        </w:tc>
        <w:tc>
          <w:tcPr>
            <w:tcW w:type="dxa" w:w="7056"/>
            <w:vAlign w:val="center"/>
            <w:tcMar>
              <w:top w:w="52" w:type="dxa"/>
              <w:bottom w:w="52" w:type="dxa"/>
              <w:start w:w="62" w:type="dxa"/>
              <w:end w:w="62" w:type="dxa"/>
            </w:tcMar>
            <w:shd w:fill="EDF4FA"/>
          </w:tcPr>
          <w:p>
            <w:pPr>
              <w:pStyle w:val="TableText"/>
            </w:pPr>
            <w:r/>
            <w:r>
              <w:rPr>
                <w:b w:val="0"/>
              </w:rPr>
              <w:t>Accept only expected structured values; reject error text or unsupported categories.</w:t>
            </w:r>
          </w:p>
        </w:tc>
      </w:tr>
      <w:tr>
        <w:trPr>
          <w:cantSplit/>
        </w:trPr>
        <w:tc>
          <w:tcPr>
            <w:tcW w:type="dxa" w:w="3456"/>
            <w:vAlign w:val="center"/>
            <w:tcMar>
              <w:top w:w="52" w:type="dxa"/>
              <w:bottom w:w="52" w:type="dxa"/>
              <w:start w:w="62" w:type="dxa"/>
              <w:end w:w="62" w:type="dxa"/>
            </w:tcMar>
          </w:tcPr>
          <w:p>
            <w:pPr>
              <w:pStyle w:val="TableText"/>
            </w:pPr>
            <w:r/>
            <w:r>
              <w:rPr>
                <w:b w:val="0"/>
              </w:rPr>
              <w:t>Assessment record</w:t>
            </w:r>
          </w:p>
        </w:tc>
        <w:tc>
          <w:tcPr>
            <w:tcW w:type="dxa" w:w="7056"/>
            <w:vAlign w:val="center"/>
            <w:tcMar>
              <w:top w:w="52" w:type="dxa"/>
              <w:bottom w:w="52" w:type="dxa"/>
              <w:start w:w="62" w:type="dxa"/>
              <w:end w:w="62" w:type="dxa"/>
            </w:tcMar>
          </w:tcPr>
          <w:p>
            <w:pPr>
              <w:pStyle w:val="TableText"/>
            </w:pPr>
            <w:r/>
            <w:r>
              <w:rPr>
                <w:b w:val="0"/>
              </w:rPr>
              <w:t>Store category, confidence profile, data-quality flags, rule trace, ML status, versions, and limitations.</w:t>
            </w:r>
          </w:p>
        </w:tc>
      </w:tr>
      <w:tr>
        <w:trPr>
          <w:cantSplit/>
        </w:trPr>
        <w:tc>
          <w:tcPr>
            <w:tcW w:type="dxa" w:w="3456"/>
            <w:vAlign w:val="center"/>
            <w:tcMar>
              <w:top w:w="52" w:type="dxa"/>
              <w:bottom w:w="52" w:type="dxa"/>
              <w:start w:w="62" w:type="dxa"/>
              <w:end w:w="62" w:type="dxa"/>
            </w:tcMar>
            <w:shd w:fill="EDF4FA"/>
          </w:tcPr>
          <w:p>
            <w:pPr>
              <w:pStyle w:val="TableText"/>
            </w:pPr>
            <w:r/>
            <w:r>
              <w:rPr>
                <w:b w:val="0"/>
              </w:rPr>
              <w:t>Current pointer</w:t>
            </w:r>
          </w:p>
        </w:tc>
        <w:tc>
          <w:tcPr>
            <w:tcW w:type="dxa" w:w="7056"/>
            <w:vAlign w:val="center"/>
            <w:tcMar>
              <w:top w:w="52" w:type="dxa"/>
              <w:bottom w:w="52" w:type="dxa"/>
              <w:start w:w="62" w:type="dxa"/>
              <w:end w:w="62" w:type="dxa"/>
            </w:tcMar>
            <w:shd w:fill="EDF4FA"/>
          </w:tcPr>
          <w:p>
            <w:pPr>
              <w:pStyle w:val="TableText"/>
            </w:pPr>
            <w:r/>
            <w:r>
              <w:rPr>
                <w:b w:val="0"/>
              </w:rPr>
              <w:t>Update only after successful transaction.</w:t>
            </w:r>
          </w:p>
        </w:tc>
      </w:tr>
      <w:tr>
        <w:trPr>
          <w:cantSplit/>
        </w:trPr>
        <w:tc>
          <w:tcPr>
            <w:tcW w:type="dxa" w:w="3456"/>
            <w:vAlign w:val="center"/>
            <w:tcMar>
              <w:top w:w="52" w:type="dxa"/>
              <w:bottom w:w="52" w:type="dxa"/>
              <w:start w:w="62" w:type="dxa"/>
              <w:end w:w="62" w:type="dxa"/>
            </w:tcMar>
          </w:tcPr>
          <w:p>
            <w:pPr>
              <w:pStyle w:val="TableText"/>
            </w:pPr>
            <w:r/>
            <w:r>
              <w:rPr>
                <w:b w:val="0"/>
              </w:rPr>
              <w:t>Audit log</w:t>
            </w:r>
          </w:p>
        </w:tc>
        <w:tc>
          <w:tcPr>
            <w:tcW w:type="dxa" w:w="7056"/>
            <w:vAlign w:val="center"/>
            <w:tcMar>
              <w:top w:w="52" w:type="dxa"/>
              <w:bottom w:w="52" w:type="dxa"/>
              <w:start w:w="62" w:type="dxa"/>
              <w:end w:w="62" w:type="dxa"/>
            </w:tcMar>
          </w:tcPr>
          <w:p>
            <w:pPr>
              <w:pStyle w:val="TableText"/>
            </w:pPr>
            <w:r/>
            <w:r>
              <w:rPr>
                <w:b w:val="0"/>
              </w:rPr>
              <w:t>Record actor, trigger, prior/new state, confidence changes, and failures.</w:t>
            </w:r>
          </w:p>
        </w:tc>
      </w:tr>
      <w:tr>
        <w:trPr>
          <w:cantSplit/>
        </w:trPr>
        <w:tc>
          <w:tcPr>
            <w:tcW w:type="dxa" w:w="3456"/>
            <w:vAlign w:val="center"/>
            <w:tcMar>
              <w:top w:w="52" w:type="dxa"/>
              <w:bottom w:w="52" w:type="dxa"/>
              <w:start w:w="62" w:type="dxa"/>
              <w:end w:w="62" w:type="dxa"/>
            </w:tcMar>
            <w:shd w:fill="EDF4FA"/>
          </w:tcPr>
          <w:p>
            <w:pPr>
              <w:pStyle w:val="TableText"/>
            </w:pPr>
            <w:r/>
            <w:r>
              <w:rPr>
                <w:b w:val="0"/>
              </w:rPr>
              <w:t>UI view model</w:t>
            </w:r>
          </w:p>
        </w:tc>
        <w:tc>
          <w:tcPr>
            <w:tcW w:type="dxa" w:w="7056"/>
            <w:vAlign w:val="center"/>
            <w:tcMar>
              <w:top w:w="52" w:type="dxa"/>
              <w:bottom w:w="52" w:type="dxa"/>
              <w:start w:w="62" w:type="dxa"/>
              <w:end w:w="62" w:type="dxa"/>
            </w:tcMar>
            <w:shd w:fill="EDF4FA"/>
          </w:tcPr>
          <w:p>
            <w:pPr>
              <w:pStyle w:val="TableText"/>
            </w:pPr>
            <w:r/>
            <w:r>
              <w:rPr>
                <w:b w:val="0"/>
              </w:rPr>
              <w:t>Display plain-language evidence and limitations without unsupported percentages.</w:t>
            </w:r>
          </w:p>
        </w:tc>
      </w:tr>
      <w:tr>
        <w:trPr>
          <w:cantSplit/>
        </w:trPr>
        <w:tc>
          <w:tcPr>
            <w:tcW w:type="dxa" w:w="3456"/>
            <w:vAlign w:val="center"/>
            <w:tcMar>
              <w:top w:w="52" w:type="dxa"/>
              <w:bottom w:w="52" w:type="dxa"/>
              <w:start w:w="62" w:type="dxa"/>
              <w:end w:w="62" w:type="dxa"/>
            </w:tcMar>
          </w:tcPr>
          <w:p>
            <w:pPr>
              <w:pStyle w:val="TableText"/>
            </w:pPr>
            <w:r/>
            <w:r>
              <w:rPr>
                <w:b w:val="0"/>
              </w:rPr>
              <w:t>Referral service</w:t>
            </w:r>
          </w:p>
        </w:tc>
        <w:tc>
          <w:tcPr>
            <w:tcW w:type="dxa" w:w="7056"/>
            <w:vAlign w:val="center"/>
            <w:tcMar>
              <w:top w:w="52" w:type="dxa"/>
              <w:bottom w:w="52" w:type="dxa"/>
              <w:start w:w="62" w:type="dxa"/>
              <w:end w:w="62" w:type="dxa"/>
            </w:tcMar>
          </w:tcPr>
          <w:p>
            <w:pPr>
              <w:pStyle w:val="TableText"/>
            </w:pPr>
            <w:r/>
            <w:r>
              <w:rPr>
                <w:b w:val="0"/>
              </w:rPr>
              <w:t>Consume saved HIGH result/reasons; do not change confidence automatically.</w:t>
            </w:r>
          </w:p>
        </w:tc>
      </w:tr>
      <w:tr>
        <w:trPr>
          <w:cantSplit/>
        </w:trPr>
        <w:tc>
          <w:tcPr>
            <w:tcW w:type="dxa" w:w="3456"/>
            <w:vAlign w:val="center"/>
            <w:tcMar>
              <w:top w:w="52" w:type="dxa"/>
              <w:bottom w:w="52" w:type="dxa"/>
              <w:start w:w="62" w:type="dxa"/>
              <w:end w:w="62" w:type="dxa"/>
            </w:tcMar>
            <w:shd w:fill="EDF4FA"/>
          </w:tcPr>
          <w:p>
            <w:pPr>
              <w:pStyle w:val="TableText"/>
            </w:pPr>
            <w:r/>
            <w:r>
              <w:rPr>
                <w:b w:val="0"/>
              </w:rPr>
              <w:t>Delivered guard</w:t>
            </w:r>
          </w:p>
        </w:tc>
        <w:tc>
          <w:tcPr>
            <w:tcW w:type="dxa" w:w="7056"/>
            <w:vAlign w:val="center"/>
            <w:tcMar>
              <w:top w:w="52" w:type="dxa"/>
              <w:bottom w:w="52" w:type="dxa"/>
              <w:start w:w="62" w:type="dxa"/>
              <w:end w:w="62" w:type="dxa"/>
            </w:tcMar>
            <w:shd w:fill="EDF4FA"/>
          </w:tcPr>
          <w:p>
            <w:pPr>
              <w:pStyle w:val="TableText"/>
            </w:pPr>
            <w:r/>
            <w:r>
              <w:rPr>
                <w:b w:val="0"/>
              </w:rPr>
              <w:t>Block active confidence recalculation for closed pregnancy.</w:t>
            </w:r>
          </w:p>
        </w:tc>
      </w:tr>
      <w:tr>
        <w:trPr>
          <w:cantSplit/>
        </w:trPr>
        <w:tc>
          <w:tcPr>
            <w:tcW w:type="dxa" w:w="3456"/>
            <w:vAlign w:val="center"/>
            <w:tcMar>
              <w:top w:w="52" w:type="dxa"/>
              <w:bottom w:w="52" w:type="dxa"/>
              <w:start w:w="62" w:type="dxa"/>
              <w:end w:w="62" w:type="dxa"/>
            </w:tcMar>
          </w:tcPr>
          <w:p>
            <w:pPr>
              <w:pStyle w:val="TableText"/>
            </w:pPr>
            <w:r/>
            <w:r>
              <w:rPr>
                <w:b w:val="0"/>
              </w:rPr>
              <w:t>New pregnancy workflow</w:t>
            </w:r>
          </w:p>
        </w:tc>
        <w:tc>
          <w:tcPr>
            <w:tcW w:type="dxa" w:w="7056"/>
            <w:vAlign w:val="center"/>
            <w:tcMar>
              <w:top w:w="52" w:type="dxa"/>
              <w:bottom w:w="52" w:type="dxa"/>
              <w:start w:w="62" w:type="dxa"/>
              <w:end w:w="62" w:type="dxa"/>
            </w:tcMar>
          </w:tcPr>
          <w:p>
            <w:pPr>
              <w:pStyle w:val="TableText"/>
            </w:pPr>
            <w:r/>
            <w:r>
              <w:rPr>
                <w:b w:val="0"/>
              </w:rPr>
              <w:t>Create new assessment/confidence chain.</w:t>
            </w:r>
          </w:p>
        </w:tc>
      </w:tr>
    </w:tbl>
    <w:p>
      <w:pPr>
        <w:spacing w:after="20"/>
      </w:pPr>
    </w:p>
    <w:p>
      <w:pPr>
        <w:pStyle w:val="Heading2"/>
      </w:pPr>
      <w:r>
        <w:t>14.1 Suggested structured confidence object</w:t>
      </w:r>
    </w:p>
    <w:p>
      <w:pPr>
        <w:pStyle w:val="Code"/>
      </w:pPr>
      <w:r>
        <w:t>{</w:t>
        <w:br/>
        <w:t xml:space="preserve">  "profile": "ROBUSTLY_SUPPORTED | SUPPORTED_WITH_LIMITATIONS |</w:t>
        <w:br/>
        <w:t xml:space="preserve">              INSUFFICIENT_FOR_LOW | TECHNICALLY_UNRELIABLE",</w:t>
        <w:br/>
        <w:t xml:space="preserve">  "data_status": "SUFFICIENT | PARTIAL | CONFLICTED | INVALID | STALE | UNKNOWN",</w:t>
        <w:br/>
        <w:t xml:space="preserve">  "rule_status": "HIGH_TRIGGERED | NO_HIGH | INPUT_UNRESOLVED | ENGINE_ERROR",</w:t>
        <w:br/>
        <w:t xml:space="preserve">  "ml_status": "VALID_HIGH | VALID_LOW | NOT_ELIGIBLE | TIMEOUT | INVALID | ERROR",</w:t>
        <w:br/>
        <w:t xml:space="preserve">  "agreement": "AGREE_HIGH | AGREE_LOW | RULE_OVERRIDES_ML |</w:t>
        <w:br/>
        <w:t xml:space="preserve">                ML_ONLY_HIGH | NOT_COMPARABLE",</w:t>
        <w:br/>
        <w:t xml:space="preserve">  "explanation_status": "COMPLETE | PARTIAL | FAILED",</w:t>
        <w:br/>
        <w:t xml:space="preserve">  "system_status": "SAVED | SAVE_FAILED | STALE_RESULT",</w:t>
        <w:br/>
        <w:t xml:space="preserve">  "limitations": ["..."],</w:t>
        <w:br/>
        <w:t xml:space="preserve">  "versions": {"rules":"...", "model":"...", "schema":"..."}</w:t>
        <w:br/>
        <w:t>}</w:t>
      </w:r>
    </w:p>
    <w:p>
      <w:pPr>
        <w:pStyle w:val="Heading1"/>
      </w:pPr>
      <w:r>
        <w:t>15. Validation Scenarios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224"/>
            <w:vAlign w:val="center"/>
            <w:tcMar>
              <w:top w:w="52" w:type="dxa"/>
              <w:bottom w:w="52" w:type="dxa"/>
              <w:start w:w="62" w:type="dxa"/>
              <w:end w:w="62" w:type="dxa"/>
            </w:tcMar>
            <w:shd w:fill="17365D"/>
          </w:tcPr>
          <w:p>
            <w:pPr>
              <w:pStyle w:val="TableHeader"/>
            </w:pPr>
            <w:r/>
            <w:r>
              <w:rPr>
                <w:b/>
                <w:color w:val="FFFFFF"/>
              </w:rPr>
              <w:t>Test ID</w:t>
            </w:r>
          </w:p>
        </w:tc>
        <w:tc>
          <w:tcPr>
            <w:tcW w:type="dxa" w:w="5112"/>
            <w:vAlign w:val="center"/>
            <w:tcMar>
              <w:top w:w="52" w:type="dxa"/>
              <w:bottom w:w="52" w:type="dxa"/>
              <w:start w:w="62" w:type="dxa"/>
              <w:end w:w="62" w:type="dxa"/>
            </w:tcMar>
            <w:shd w:fill="17365D"/>
          </w:tcPr>
          <w:p>
            <w:pPr>
              <w:pStyle w:val="TableHeader"/>
            </w:pPr>
            <w:r/>
            <w:r>
              <w:rPr>
                <w:b/>
                <w:color w:val="FFFFFF"/>
              </w:rPr>
              <w:t>Scenario</w:t>
            </w:r>
          </w:p>
        </w:tc>
        <w:tc>
          <w:tcPr>
            <w:tcW w:type="dxa" w:w="4608"/>
            <w:vAlign w:val="center"/>
            <w:tcMar>
              <w:top w:w="52" w:type="dxa"/>
              <w:bottom w:w="52" w:type="dxa"/>
              <w:start w:w="62" w:type="dxa"/>
              <w:end w:w="62" w:type="dxa"/>
            </w:tcMar>
            <w:shd w:fill="17365D"/>
          </w:tcPr>
          <w:p>
            <w:pPr>
              <w:pStyle w:val="TableHeader"/>
            </w:pPr>
            <w:r/>
            <w:r>
              <w:rPr>
                <w:b/>
                <w:color w:val="FFFFFF"/>
              </w:rPr>
              <w:t>Expected result</w:t>
            </w:r>
          </w:p>
        </w:tc>
      </w:tr>
      <w:tr>
        <w:trPr>
          <w:cantSplit/>
        </w:trPr>
        <w:tc>
          <w:tcPr>
            <w:tcW w:type="dxa" w:w="1224"/>
            <w:vAlign w:val="center"/>
            <w:tcMar>
              <w:top w:w="52" w:type="dxa"/>
              <w:bottom w:w="52" w:type="dxa"/>
              <w:start w:w="62" w:type="dxa"/>
              <w:end w:w="62" w:type="dxa"/>
            </w:tcMar>
          </w:tcPr>
          <w:p>
            <w:pPr>
              <w:pStyle w:val="TableText"/>
            </w:pPr>
            <w:r/>
            <w:r>
              <w:rPr>
                <w:b w:val="0"/>
              </w:rPr>
              <w:t>CONF-01</w:t>
            </w:r>
          </w:p>
        </w:tc>
        <w:tc>
          <w:tcPr>
            <w:tcW w:type="dxa" w:w="5112"/>
            <w:vAlign w:val="center"/>
            <w:tcMar>
              <w:top w:w="52" w:type="dxa"/>
              <w:bottom w:w="52" w:type="dxa"/>
              <w:start w:w="62" w:type="dxa"/>
              <w:end w:w="62" w:type="dxa"/>
            </w:tcMar>
          </w:tcPr>
          <w:p>
            <w:pPr>
              <w:pStyle w:val="TableText"/>
            </w:pPr>
            <w:r/>
            <w:r>
              <w:rPr>
                <w:b w:val="0"/>
              </w:rPr>
              <w:t>Complete valid data, no rule HIGH, valid ML LOW</w:t>
            </w:r>
          </w:p>
        </w:tc>
        <w:tc>
          <w:tcPr>
            <w:tcW w:type="dxa" w:w="4608"/>
            <w:vAlign w:val="center"/>
            <w:tcMar>
              <w:top w:w="52" w:type="dxa"/>
              <w:bottom w:w="52" w:type="dxa"/>
              <w:start w:w="62" w:type="dxa"/>
              <w:end w:w="62" w:type="dxa"/>
            </w:tcMar>
          </w:tcPr>
          <w:p>
            <w:pPr>
              <w:pStyle w:val="TableText"/>
            </w:pPr>
            <w:r/>
            <w:r>
              <w:rPr>
                <w:b w:val="0"/>
              </w:rPr>
              <w:t>LOW with robustly supported profile.</w:t>
            </w:r>
          </w:p>
        </w:tc>
      </w:tr>
      <w:tr>
        <w:trPr>
          <w:cantSplit/>
        </w:trPr>
        <w:tc>
          <w:tcPr>
            <w:tcW w:type="dxa" w:w="1224"/>
            <w:vAlign w:val="center"/>
            <w:tcMar>
              <w:top w:w="52" w:type="dxa"/>
              <w:bottom w:w="52" w:type="dxa"/>
              <w:start w:w="62" w:type="dxa"/>
              <w:end w:w="62" w:type="dxa"/>
            </w:tcMar>
            <w:shd w:fill="EDF4FA"/>
          </w:tcPr>
          <w:p>
            <w:pPr>
              <w:pStyle w:val="TableText"/>
            </w:pPr>
            <w:r/>
            <w:r>
              <w:rPr>
                <w:b w:val="0"/>
              </w:rPr>
              <w:t>CONF-02</w:t>
            </w:r>
          </w:p>
        </w:tc>
        <w:tc>
          <w:tcPr>
            <w:tcW w:type="dxa" w:w="5112"/>
            <w:vAlign w:val="center"/>
            <w:tcMar>
              <w:top w:w="52" w:type="dxa"/>
              <w:bottom w:w="52" w:type="dxa"/>
              <w:start w:w="62" w:type="dxa"/>
              <w:end w:w="62" w:type="dxa"/>
            </w:tcMar>
            <w:shd w:fill="EDF4FA"/>
          </w:tcPr>
          <w:p>
            <w:pPr>
              <w:pStyle w:val="TableText"/>
            </w:pPr>
            <w:r/>
            <w:r>
              <w:rPr>
                <w:b w:val="0"/>
              </w:rPr>
              <w:t>Complete valid data, rule HIGH, ML LOW</w:t>
            </w:r>
          </w:p>
        </w:tc>
        <w:tc>
          <w:tcPr>
            <w:tcW w:type="dxa" w:w="4608"/>
            <w:vAlign w:val="center"/>
            <w:tcMar>
              <w:top w:w="52" w:type="dxa"/>
              <w:bottom w:w="52" w:type="dxa"/>
              <w:start w:w="62" w:type="dxa"/>
              <w:end w:w="62" w:type="dxa"/>
            </w:tcMar>
            <w:shd w:fill="EDF4FA"/>
          </w:tcPr>
          <w:p>
            <w:pPr>
              <w:pStyle w:val="TableText"/>
            </w:pPr>
            <w:r/>
            <w:r>
              <w:rPr>
                <w:b w:val="0"/>
              </w:rPr>
              <w:t>HIGH; rule override and conflict disclosed.</w:t>
            </w:r>
          </w:p>
        </w:tc>
      </w:tr>
      <w:tr>
        <w:trPr>
          <w:cantSplit/>
        </w:trPr>
        <w:tc>
          <w:tcPr>
            <w:tcW w:type="dxa" w:w="1224"/>
            <w:vAlign w:val="center"/>
            <w:tcMar>
              <w:top w:w="52" w:type="dxa"/>
              <w:bottom w:w="52" w:type="dxa"/>
              <w:start w:w="62" w:type="dxa"/>
              <w:end w:w="62" w:type="dxa"/>
            </w:tcMar>
          </w:tcPr>
          <w:p>
            <w:pPr>
              <w:pStyle w:val="TableText"/>
            </w:pPr>
            <w:r/>
            <w:r>
              <w:rPr>
                <w:b w:val="0"/>
              </w:rPr>
              <w:t>CONF-03</w:t>
            </w:r>
          </w:p>
        </w:tc>
        <w:tc>
          <w:tcPr>
            <w:tcW w:type="dxa" w:w="5112"/>
            <w:vAlign w:val="center"/>
            <w:tcMar>
              <w:top w:w="52" w:type="dxa"/>
              <w:bottom w:w="52" w:type="dxa"/>
              <w:start w:w="62" w:type="dxa"/>
              <w:end w:w="62" w:type="dxa"/>
            </w:tcMar>
          </w:tcPr>
          <w:p>
            <w:pPr>
              <w:pStyle w:val="TableText"/>
            </w:pPr>
            <w:r/>
            <w:r>
              <w:rPr>
                <w:b w:val="0"/>
              </w:rPr>
              <w:t>Complete valid data, no rule HIGH, ML HIGH</w:t>
            </w:r>
          </w:p>
        </w:tc>
        <w:tc>
          <w:tcPr>
            <w:tcW w:type="dxa" w:w="4608"/>
            <w:vAlign w:val="center"/>
            <w:tcMar>
              <w:top w:w="52" w:type="dxa"/>
              <w:bottom w:w="52" w:type="dxa"/>
              <w:start w:w="62" w:type="dxa"/>
              <w:end w:w="62" w:type="dxa"/>
            </w:tcMar>
          </w:tcPr>
          <w:p>
            <w:pPr>
              <w:pStyle w:val="TableText"/>
            </w:pPr>
            <w:r/>
            <w:r>
              <w:rPr>
                <w:b w:val="0"/>
              </w:rPr>
              <w:t>HIGH; ML-supported profile and model limitations.</w:t>
            </w:r>
          </w:p>
        </w:tc>
      </w:tr>
      <w:tr>
        <w:trPr>
          <w:cantSplit/>
        </w:trPr>
        <w:tc>
          <w:tcPr>
            <w:tcW w:type="dxa" w:w="1224"/>
            <w:vAlign w:val="center"/>
            <w:tcMar>
              <w:top w:w="52" w:type="dxa"/>
              <w:bottom w:w="52" w:type="dxa"/>
              <w:start w:w="62" w:type="dxa"/>
              <w:end w:w="62" w:type="dxa"/>
            </w:tcMar>
            <w:shd w:fill="EDF4FA"/>
          </w:tcPr>
          <w:p>
            <w:pPr>
              <w:pStyle w:val="TableText"/>
            </w:pPr>
            <w:r/>
            <w:r>
              <w:rPr>
                <w:b w:val="0"/>
              </w:rPr>
              <w:t>CONF-04</w:t>
            </w:r>
          </w:p>
        </w:tc>
        <w:tc>
          <w:tcPr>
            <w:tcW w:type="dxa" w:w="5112"/>
            <w:vAlign w:val="center"/>
            <w:tcMar>
              <w:top w:w="52" w:type="dxa"/>
              <w:bottom w:w="52" w:type="dxa"/>
              <w:start w:w="62" w:type="dxa"/>
              <w:end w:w="62" w:type="dxa"/>
            </w:tcMar>
            <w:shd w:fill="EDF4FA"/>
          </w:tcPr>
          <w:p>
            <w:pPr>
              <w:pStyle w:val="TableText"/>
            </w:pPr>
            <w:r/>
            <w:r>
              <w:rPr>
                <w:b w:val="0"/>
              </w:rPr>
              <w:t>Missing ultrasound, no rule HIGH</w:t>
            </w:r>
          </w:p>
        </w:tc>
        <w:tc>
          <w:tcPr>
            <w:tcW w:type="dxa" w:w="4608"/>
            <w:vAlign w:val="center"/>
            <w:tcMar>
              <w:top w:w="52" w:type="dxa"/>
              <w:bottom w:w="52" w:type="dxa"/>
              <w:start w:w="62" w:type="dxa"/>
              <w:end w:w="62" w:type="dxa"/>
            </w:tcMar>
            <w:shd w:fill="EDF4FA"/>
          </w:tcPr>
          <w:p>
            <w:pPr>
              <w:pStyle w:val="TableText"/>
            </w:pPr>
            <w:r/>
            <w:r>
              <w:rPr>
                <w:b w:val="0"/>
              </w:rPr>
              <w:t>INCOMPLETE; insufficient for LOW.</w:t>
            </w:r>
          </w:p>
        </w:tc>
      </w:tr>
      <w:tr>
        <w:trPr>
          <w:cantSplit/>
        </w:trPr>
        <w:tc>
          <w:tcPr>
            <w:tcW w:type="dxa" w:w="1224"/>
            <w:vAlign w:val="center"/>
            <w:tcMar>
              <w:top w:w="52" w:type="dxa"/>
              <w:bottom w:w="52" w:type="dxa"/>
              <w:start w:w="62" w:type="dxa"/>
              <w:end w:w="62" w:type="dxa"/>
            </w:tcMar>
          </w:tcPr>
          <w:p>
            <w:pPr>
              <w:pStyle w:val="TableText"/>
            </w:pPr>
            <w:r/>
            <w:r>
              <w:rPr>
                <w:b w:val="0"/>
              </w:rPr>
              <w:t>CONF-05</w:t>
            </w:r>
          </w:p>
        </w:tc>
        <w:tc>
          <w:tcPr>
            <w:tcW w:type="dxa" w:w="5112"/>
            <w:vAlign w:val="center"/>
            <w:tcMar>
              <w:top w:w="52" w:type="dxa"/>
              <w:bottom w:w="52" w:type="dxa"/>
              <w:start w:w="62" w:type="dxa"/>
              <w:end w:w="62" w:type="dxa"/>
            </w:tcMar>
          </w:tcPr>
          <w:p>
            <w:pPr>
              <w:pStyle w:val="TableText"/>
            </w:pPr>
            <w:r/>
            <w:r>
              <w:rPr>
                <w:b w:val="0"/>
              </w:rPr>
              <w:t>Missing birth plan but verified BP HIGH</w:t>
            </w:r>
          </w:p>
        </w:tc>
        <w:tc>
          <w:tcPr>
            <w:tcW w:type="dxa" w:w="4608"/>
            <w:vAlign w:val="center"/>
            <w:tcMar>
              <w:top w:w="52" w:type="dxa"/>
              <w:bottom w:w="52" w:type="dxa"/>
              <w:start w:w="62" w:type="dxa"/>
              <w:end w:w="62" w:type="dxa"/>
            </w:tcMar>
          </w:tcPr>
          <w:p>
            <w:pPr>
              <w:pStyle w:val="TableText"/>
            </w:pPr>
            <w:r/>
            <w:r>
              <w:rPr>
                <w:b w:val="0"/>
              </w:rPr>
              <w:t>HIGH; supported with limitations.</w:t>
            </w:r>
          </w:p>
        </w:tc>
      </w:tr>
      <w:tr>
        <w:trPr>
          <w:cantSplit/>
        </w:trPr>
        <w:tc>
          <w:tcPr>
            <w:tcW w:type="dxa" w:w="1224"/>
            <w:vAlign w:val="center"/>
            <w:tcMar>
              <w:top w:w="52" w:type="dxa"/>
              <w:bottom w:w="52" w:type="dxa"/>
              <w:start w:w="62" w:type="dxa"/>
              <w:end w:w="62" w:type="dxa"/>
            </w:tcMar>
            <w:shd w:fill="EDF4FA"/>
          </w:tcPr>
          <w:p>
            <w:pPr>
              <w:pStyle w:val="TableText"/>
            </w:pPr>
            <w:r/>
            <w:r>
              <w:rPr>
                <w:b w:val="0"/>
              </w:rPr>
              <w:t>CONF-06</w:t>
            </w:r>
          </w:p>
        </w:tc>
        <w:tc>
          <w:tcPr>
            <w:tcW w:type="dxa" w:w="5112"/>
            <w:vAlign w:val="center"/>
            <w:tcMar>
              <w:top w:w="52" w:type="dxa"/>
              <w:bottom w:w="52" w:type="dxa"/>
              <w:start w:w="62" w:type="dxa"/>
              <w:end w:w="62" w:type="dxa"/>
            </w:tcMar>
            <w:shd w:fill="EDF4FA"/>
          </w:tcPr>
          <w:p>
            <w:pPr>
              <w:pStyle w:val="TableText"/>
            </w:pPr>
            <w:r/>
            <w:r>
              <w:rPr>
                <w:b w:val="0"/>
              </w:rPr>
              <w:t>ML timeout, no rule HIGH</w:t>
            </w:r>
          </w:p>
        </w:tc>
        <w:tc>
          <w:tcPr>
            <w:tcW w:type="dxa" w:w="4608"/>
            <w:vAlign w:val="center"/>
            <w:tcMar>
              <w:top w:w="52" w:type="dxa"/>
              <w:bottom w:w="52" w:type="dxa"/>
              <w:start w:w="62" w:type="dxa"/>
              <w:end w:w="62" w:type="dxa"/>
            </w:tcMar>
            <w:shd w:fill="EDF4FA"/>
          </w:tcPr>
          <w:p>
            <w:pPr>
              <w:pStyle w:val="TableText"/>
            </w:pPr>
            <w:r/>
            <w:r>
              <w:rPr>
                <w:b w:val="0"/>
              </w:rPr>
              <w:t>INCOMPLETE; ML unavailable.</w:t>
            </w:r>
          </w:p>
        </w:tc>
      </w:tr>
      <w:tr>
        <w:trPr>
          <w:cantSplit/>
        </w:trPr>
        <w:tc>
          <w:tcPr>
            <w:tcW w:type="dxa" w:w="1224"/>
            <w:vAlign w:val="center"/>
            <w:tcMar>
              <w:top w:w="52" w:type="dxa"/>
              <w:bottom w:w="52" w:type="dxa"/>
              <w:start w:w="62" w:type="dxa"/>
              <w:end w:w="62" w:type="dxa"/>
            </w:tcMar>
          </w:tcPr>
          <w:p>
            <w:pPr>
              <w:pStyle w:val="TableText"/>
            </w:pPr>
            <w:r/>
            <w:r>
              <w:rPr>
                <w:b w:val="0"/>
              </w:rPr>
              <w:t>CONF-07</w:t>
            </w:r>
          </w:p>
        </w:tc>
        <w:tc>
          <w:tcPr>
            <w:tcW w:type="dxa" w:w="5112"/>
            <w:vAlign w:val="center"/>
            <w:tcMar>
              <w:top w:w="52" w:type="dxa"/>
              <w:bottom w:w="52" w:type="dxa"/>
              <w:start w:w="62" w:type="dxa"/>
              <w:end w:w="62" w:type="dxa"/>
            </w:tcMar>
          </w:tcPr>
          <w:p>
            <w:pPr>
              <w:pStyle w:val="TableText"/>
            </w:pPr>
            <w:r/>
            <w:r>
              <w:rPr>
                <w:b w:val="0"/>
              </w:rPr>
              <w:t>ML timeout with age 17</w:t>
            </w:r>
          </w:p>
        </w:tc>
        <w:tc>
          <w:tcPr>
            <w:tcW w:type="dxa" w:w="4608"/>
            <w:vAlign w:val="center"/>
            <w:tcMar>
              <w:top w:w="52" w:type="dxa"/>
              <w:bottom w:w="52" w:type="dxa"/>
              <w:start w:w="62" w:type="dxa"/>
              <w:end w:w="62" w:type="dxa"/>
            </w:tcMar>
          </w:tcPr>
          <w:p>
            <w:pPr>
              <w:pStyle w:val="TableText"/>
            </w:pPr>
            <w:r/>
            <w:r>
              <w:rPr>
                <w:b w:val="0"/>
              </w:rPr>
              <w:t>HIGH; rule support unaffected.</w:t>
            </w:r>
          </w:p>
        </w:tc>
      </w:tr>
      <w:tr>
        <w:trPr>
          <w:cantSplit/>
        </w:trPr>
        <w:tc>
          <w:tcPr>
            <w:tcW w:type="dxa" w:w="1224"/>
            <w:vAlign w:val="center"/>
            <w:tcMar>
              <w:top w:w="52" w:type="dxa"/>
              <w:bottom w:w="52" w:type="dxa"/>
              <w:start w:w="62" w:type="dxa"/>
              <w:end w:w="62" w:type="dxa"/>
            </w:tcMar>
            <w:shd w:fill="EDF4FA"/>
          </w:tcPr>
          <w:p>
            <w:pPr>
              <w:pStyle w:val="TableText"/>
            </w:pPr>
            <w:r/>
            <w:r>
              <w:rPr>
                <w:b w:val="0"/>
              </w:rPr>
              <w:t>CONF-08</w:t>
            </w:r>
          </w:p>
        </w:tc>
        <w:tc>
          <w:tcPr>
            <w:tcW w:type="dxa" w:w="5112"/>
            <w:vAlign w:val="center"/>
            <w:tcMar>
              <w:top w:w="52" w:type="dxa"/>
              <w:bottom w:w="52" w:type="dxa"/>
              <w:start w:w="62" w:type="dxa"/>
              <w:end w:w="62" w:type="dxa"/>
            </w:tcMar>
            <w:shd w:fill="EDF4FA"/>
          </w:tcPr>
          <w:p>
            <w:pPr>
              <w:pStyle w:val="TableText"/>
            </w:pPr>
            <w:r/>
            <w:r>
              <w:rPr>
                <w:b w:val="0"/>
              </w:rPr>
              <w:t>Malformed ML output</w:t>
            </w:r>
          </w:p>
        </w:tc>
        <w:tc>
          <w:tcPr>
            <w:tcW w:type="dxa" w:w="4608"/>
            <w:vAlign w:val="center"/>
            <w:tcMar>
              <w:top w:w="52" w:type="dxa"/>
              <w:bottom w:w="52" w:type="dxa"/>
              <w:start w:w="62" w:type="dxa"/>
              <w:end w:w="62" w:type="dxa"/>
            </w:tcMar>
            <w:shd w:fill="EDF4FA"/>
          </w:tcPr>
          <w:p>
            <w:pPr>
              <w:pStyle w:val="TableText"/>
            </w:pPr>
            <w:r/>
            <w:r>
              <w:rPr>
                <w:b w:val="0"/>
              </w:rPr>
              <w:t>Reject output; never infer LOW.</w:t>
            </w:r>
          </w:p>
        </w:tc>
      </w:tr>
      <w:tr>
        <w:trPr>
          <w:cantSplit/>
        </w:trPr>
        <w:tc>
          <w:tcPr>
            <w:tcW w:type="dxa" w:w="1224"/>
            <w:vAlign w:val="center"/>
            <w:tcMar>
              <w:top w:w="52" w:type="dxa"/>
              <w:bottom w:w="52" w:type="dxa"/>
              <w:start w:w="62" w:type="dxa"/>
              <w:end w:w="62" w:type="dxa"/>
            </w:tcMar>
          </w:tcPr>
          <w:p>
            <w:pPr>
              <w:pStyle w:val="TableText"/>
            </w:pPr>
            <w:r/>
            <w:r>
              <w:rPr>
                <w:b w:val="0"/>
              </w:rPr>
              <w:t>CONF-09</w:t>
            </w:r>
          </w:p>
        </w:tc>
        <w:tc>
          <w:tcPr>
            <w:tcW w:type="dxa" w:w="5112"/>
            <w:vAlign w:val="center"/>
            <w:tcMar>
              <w:top w:w="52" w:type="dxa"/>
              <w:bottom w:w="52" w:type="dxa"/>
              <w:start w:w="62" w:type="dxa"/>
              <w:end w:w="62" w:type="dxa"/>
            </w:tcMar>
          </w:tcPr>
          <w:p>
            <w:pPr>
              <w:pStyle w:val="TableText"/>
            </w:pPr>
            <w:r/>
            <w:r>
              <w:rPr>
                <w:b w:val="0"/>
              </w:rPr>
              <w:t>Invalid BP format</w:t>
            </w:r>
          </w:p>
        </w:tc>
        <w:tc>
          <w:tcPr>
            <w:tcW w:type="dxa" w:w="4608"/>
            <w:vAlign w:val="center"/>
            <w:tcMar>
              <w:top w:w="52" w:type="dxa"/>
              <w:bottom w:w="52" w:type="dxa"/>
              <w:start w:w="62" w:type="dxa"/>
              <w:end w:w="62" w:type="dxa"/>
            </w:tcMar>
          </w:tcPr>
          <w:p>
            <w:pPr>
              <w:pStyle w:val="TableText"/>
            </w:pPr>
            <w:r/>
            <w:r>
              <w:rPr>
                <w:b w:val="0"/>
              </w:rPr>
              <w:t>Require correction; no silent parsing.</w:t>
            </w:r>
          </w:p>
        </w:tc>
      </w:tr>
      <w:tr>
        <w:trPr>
          <w:cantSplit/>
        </w:trPr>
        <w:tc>
          <w:tcPr>
            <w:tcW w:type="dxa" w:w="1224"/>
            <w:vAlign w:val="center"/>
            <w:tcMar>
              <w:top w:w="52" w:type="dxa"/>
              <w:bottom w:w="52" w:type="dxa"/>
              <w:start w:w="62" w:type="dxa"/>
              <w:end w:w="62" w:type="dxa"/>
            </w:tcMar>
            <w:shd w:fill="EDF4FA"/>
          </w:tcPr>
          <w:p>
            <w:pPr>
              <w:pStyle w:val="TableText"/>
            </w:pPr>
            <w:r/>
            <w:r>
              <w:rPr>
                <w:b w:val="0"/>
              </w:rPr>
              <w:t>CONF-10</w:t>
            </w:r>
          </w:p>
        </w:tc>
        <w:tc>
          <w:tcPr>
            <w:tcW w:type="dxa" w:w="5112"/>
            <w:vAlign w:val="center"/>
            <w:tcMar>
              <w:top w:w="52" w:type="dxa"/>
              <w:bottom w:w="52" w:type="dxa"/>
              <w:start w:w="62" w:type="dxa"/>
              <w:end w:w="62" w:type="dxa"/>
            </w:tcMar>
            <w:shd w:fill="EDF4FA"/>
          </w:tcPr>
          <w:p>
            <w:pPr>
              <w:pStyle w:val="TableText"/>
            </w:pPr>
            <w:r/>
            <w:r>
              <w:rPr>
                <w:b w:val="0"/>
              </w:rPr>
              <w:t>BP unit mismatch</w:t>
            </w:r>
          </w:p>
        </w:tc>
        <w:tc>
          <w:tcPr>
            <w:tcW w:type="dxa" w:w="4608"/>
            <w:vAlign w:val="center"/>
            <w:tcMar>
              <w:top w:w="52" w:type="dxa"/>
              <w:bottom w:w="52" w:type="dxa"/>
              <w:start w:w="62" w:type="dxa"/>
              <w:end w:w="62" w:type="dxa"/>
            </w:tcMar>
            <w:shd w:fill="EDF4FA"/>
          </w:tcPr>
          <w:p>
            <w:pPr>
              <w:pStyle w:val="TableText"/>
            </w:pPr>
            <w:r/>
            <w:r>
              <w:rPr>
                <w:b w:val="0"/>
              </w:rPr>
              <w:t>Reject or normalize only through approved validated conversion.</w:t>
            </w:r>
          </w:p>
        </w:tc>
      </w:tr>
      <w:tr>
        <w:trPr>
          <w:cantSplit/>
        </w:trPr>
        <w:tc>
          <w:tcPr>
            <w:tcW w:type="dxa" w:w="1224"/>
            <w:vAlign w:val="center"/>
            <w:tcMar>
              <w:top w:w="52" w:type="dxa"/>
              <w:bottom w:w="52" w:type="dxa"/>
              <w:start w:w="62" w:type="dxa"/>
              <w:end w:w="62" w:type="dxa"/>
            </w:tcMar>
          </w:tcPr>
          <w:p>
            <w:pPr>
              <w:pStyle w:val="TableText"/>
            </w:pPr>
            <w:r/>
            <w:r>
              <w:rPr>
                <w:b w:val="0"/>
              </w:rPr>
              <w:t>CONF-11</w:t>
            </w:r>
          </w:p>
        </w:tc>
        <w:tc>
          <w:tcPr>
            <w:tcW w:type="dxa" w:w="5112"/>
            <w:vAlign w:val="center"/>
            <w:tcMar>
              <w:top w:w="52" w:type="dxa"/>
              <w:bottom w:w="52" w:type="dxa"/>
              <w:start w:w="62" w:type="dxa"/>
              <w:end w:w="62" w:type="dxa"/>
            </w:tcMar>
          </w:tcPr>
          <w:p>
            <w:pPr>
              <w:pStyle w:val="TableText"/>
            </w:pPr>
            <w:r/>
            <w:r>
              <w:rPr>
                <w:b w:val="0"/>
              </w:rPr>
              <w:t>Conflicting previous-CS entries</w:t>
            </w:r>
          </w:p>
        </w:tc>
        <w:tc>
          <w:tcPr>
            <w:tcW w:type="dxa" w:w="4608"/>
            <w:vAlign w:val="center"/>
            <w:tcMar>
              <w:top w:w="52" w:type="dxa"/>
              <w:bottom w:w="52" w:type="dxa"/>
              <w:start w:w="62" w:type="dxa"/>
              <w:end w:w="62" w:type="dxa"/>
            </w:tcMar>
          </w:tcPr>
          <w:p>
            <w:pPr>
              <w:pStyle w:val="TableText"/>
            </w:pPr>
            <w:r/>
            <w:r>
              <w:rPr>
                <w:b w:val="0"/>
              </w:rPr>
              <w:t>No LOW until reconciled unless another valid HIGH exists.</w:t>
            </w:r>
          </w:p>
        </w:tc>
      </w:tr>
      <w:tr>
        <w:trPr>
          <w:cantSplit/>
        </w:trPr>
        <w:tc>
          <w:tcPr>
            <w:tcW w:type="dxa" w:w="1224"/>
            <w:vAlign w:val="center"/>
            <w:tcMar>
              <w:top w:w="52" w:type="dxa"/>
              <w:bottom w:w="52" w:type="dxa"/>
              <w:start w:w="62" w:type="dxa"/>
              <w:end w:w="62" w:type="dxa"/>
            </w:tcMar>
            <w:shd w:fill="EDF4FA"/>
          </w:tcPr>
          <w:p>
            <w:pPr>
              <w:pStyle w:val="TableText"/>
            </w:pPr>
            <w:r/>
            <w:r>
              <w:rPr>
                <w:b w:val="0"/>
              </w:rPr>
              <w:t>CONF-12</w:t>
            </w:r>
          </w:p>
        </w:tc>
        <w:tc>
          <w:tcPr>
            <w:tcW w:type="dxa" w:w="5112"/>
            <w:vAlign w:val="center"/>
            <w:tcMar>
              <w:top w:w="52" w:type="dxa"/>
              <w:bottom w:w="52" w:type="dxa"/>
              <w:start w:w="62" w:type="dxa"/>
              <w:end w:w="62" w:type="dxa"/>
            </w:tcMar>
            <w:shd w:fill="EDF4FA"/>
          </w:tcPr>
          <w:p>
            <w:pPr>
              <w:pStyle w:val="TableText"/>
            </w:pPr>
            <w:r/>
            <w:r>
              <w:rPr>
                <w:b w:val="0"/>
              </w:rPr>
              <w:t>Old ultrasound from prior pregnancy</w:t>
            </w:r>
          </w:p>
        </w:tc>
        <w:tc>
          <w:tcPr>
            <w:tcW w:type="dxa" w:w="4608"/>
            <w:vAlign w:val="center"/>
            <w:tcMar>
              <w:top w:w="52" w:type="dxa"/>
              <w:bottom w:w="52" w:type="dxa"/>
              <w:start w:w="62" w:type="dxa"/>
              <w:end w:w="62" w:type="dxa"/>
            </w:tcMar>
            <w:shd w:fill="EDF4FA"/>
          </w:tcPr>
          <w:p>
            <w:pPr>
              <w:pStyle w:val="TableText"/>
            </w:pPr>
            <w:r/>
            <w:r>
              <w:rPr>
                <w:b w:val="0"/>
              </w:rPr>
              <w:t>Exclude from current evidence.</w:t>
            </w:r>
          </w:p>
        </w:tc>
      </w:tr>
      <w:tr>
        <w:trPr>
          <w:cantSplit/>
        </w:trPr>
        <w:tc>
          <w:tcPr>
            <w:tcW w:type="dxa" w:w="1224"/>
            <w:vAlign w:val="center"/>
            <w:tcMar>
              <w:top w:w="52" w:type="dxa"/>
              <w:bottom w:w="52" w:type="dxa"/>
              <w:start w:w="62" w:type="dxa"/>
              <w:end w:w="62" w:type="dxa"/>
            </w:tcMar>
          </w:tcPr>
          <w:p>
            <w:pPr>
              <w:pStyle w:val="TableText"/>
            </w:pPr>
            <w:r/>
            <w:r>
              <w:rPr>
                <w:b w:val="0"/>
              </w:rPr>
              <w:t>CONF-13</w:t>
            </w:r>
          </w:p>
        </w:tc>
        <w:tc>
          <w:tcPr>
            <w:tcW w:type="dxa" w:w="5112"/>
            <w:vAlign w:val="center"/>
            <w:tcMar>
              <w:top w:w="52" w:type="dxa"/>
              <w:bottom w:w="52" w:type="dxa"/>
              <w:start w:w="62" w:type="dxa"/>
              <w:end w:w="62" w:type="dxa"/>
            </w:tcMar>
          </w:tcPr>
          <w:p>
            <w:pPr>
              <w:pStyle w:val="TableText"/>
            </w:pPr>
            <w:r/>
            <w:r>
              <w:rPr>
                <w:b w:val="0"/>
              </w:rPr>
              <w:t>Qualified new ultrasound corrects prior entry</w:t>
            </w:r>
          </w:p>
        </w:tc>
        <w:tc>
          <w:tcPr>
            <w:tcW w:type="dxa" w:w="4608"/>
            <w:vAlign w:val="center"/>
            <w:tcMar>
              <w:top w:w="52" w:type="dxa"/>
              <w:bottom w:w="52" w:type="dxa"/>
              <w:start w:w="62" w:type="dxa"/>
              <w:end w:w="62" w:type="dxa"/>
            </w:tcMar>
          </w:tcPr>
          <w:p>
            <w:pPr>
              <w:pStyle w:val="TableText"/>
            </w:pPr>
            <w:r/>
            <w:r>
              <w:rPr>
                <w:b w:val="0"/>
              </w:rPr>
              <w:t>New assessment; preserve prior trace.</w:t>
            </w:r>
          </w:p>
        </w:tc>
      </w:tr>
      <w:tr>
        <w:trPr>
          <w:cantSplit/>
        </w:trPr>
        <w:tc>
          <w:tcPr>
            <w:tcW w:type="dxa" w:w="1224"/>
            <w:vAlign w:val="center"/>
            <w:tcMar>
              <w:top w:w="52" w:type="dxa"/>
              <w:bottom w:w="52" w:type="dxa"/>
              <w:start w:w="62" w:type="dxa"/>
              <w:end w:w="62" w:type="dxa"/>
            </w:tcMar>
            <w:shd w:fill="EDF4FA"/>
          </w:tcPr>
          <w:p>
            <w:pPr>
              <w:pStyle w:val="TableText"/>
            </w:pPr>
            <w:r/>
            <w:r>
              <w:rPr>
                <w:b w:val="0"/>
              </w:rPr>
              <w:t>CONF-14</w:t>
            </w:r>
          </w:p>
        </w:tc>
        <w:tc>
          <w:tcPr>
            <w:tcW w:type="dxa" w:w="5112"/>
            <w:vAlign w:val="center"/>
            <w:tcMar>
              <w:top w:w="52" w:type="dxa"/>
              <w:bottom w:w="52" w:type="dxa"/>
              <w:start w:w="62" w:type="dxa"/>
              <w:end w:w="62" w:type="dxa"/>
            </w:tcMar>
            <w:shd w:fill="EDF4FA"/>
          </w:tcPr>
          <w:p>
            <w:pPr>
              <w:pStyle w:val="TableText"/>
            </w:pPr>
            <w:r/>
            <w:r>
              <w:rPr>
                <w:b w:val="0"/>
              </w:rPr>
              <w:t>Rule and ML agree HIGH</w:t>
            </w:r>
          </w:p>
        </w:tc>
        <w:tc>
          <w:tcPr>
            <w:tcW w:type="dxa" w:w="4608"/>
            <w:vAlign w:val="center"/>
            <w:tcMar>
              <w:top w:w="52" w:type="dxa"/>
              <w:bottom w:w="52" w:type="dxa"/>
              <w:start w:w="62" w:type="dxa"/>
              <w:end w:w="62" w:type="dxa"/>
            </w:tcMar>
            <w:shd w:fill="EDF4FA"/>
          </w:tcPr>
          <w:p>
            <w:pPr>
              <w:pStyle w:val="TableText"/>
            </w:pPr>
            <w:r/>
            <w:r>
              <w:rPr>
                <w:b w:val="0"/>
              </w:rPr>
              <w:t>Agreement recorded; no certainty claim.</w:t>
            </w:r>
          </w:p>
        </w:tc>
      </w:tr>
      <w:tr>
        <w:trPr>
          <w:cantSplit/>
        </w:trPr>
        <w:tc>
          <w:tcPr>
            <w:tcW w:type="dxa" w:w="1224"/>
            <w:vAlign w:val="center"/>
            <w:tcMar>
              <w:top w:w="52" w:type="dxa"/>
              <w:bottom w:w="52" w:type="dxa"/>
              <w:start w:w="62" w:type="dxa"/>
              <w:end w:w="62" w:type="dxa"/>
            </w:tcMar>
          </w:tcPr>
          <w:p>
            <w:pPr>
              <w:pStyle w:val="TableText"/>
            </w:pPr>
            <w:r/>
            <w:r>
              <w:rPr>
                <w:b w:val="0"/>
              </w:rPr>
              <w:t>CONF-15</w:t>
            </w:r>
          </w:p>
        </w:tc>
        <w:tc>
          <w:tcPr>
            <w:tcW w:type="dxa" w:w="5112"/>
            <w:vAlign w:val="center"/>
            <w:tcMar>
              <w:top w:w="52" w:type="dxa"/>
              <w:bottom w:w="52" w:type="dxa"/>
              <w:start w:w="62" w:type="dxa"/>
              <w:end w:w="62" w:type="dxa"/>
            </w:tcMar>
          </w:tcPr>
          <w:p>
            <w:pPr>
              <w:pStyle w:val="TableText"/>
            </w:pPr>
            <w:r/>
            <w:r>
              <w:rPr>
                <w:b w:val="0"/>
              </w:rPr>
              <w:t>Rule and ML agree LOW</w:t>
            </w:r>
          </w:p>
        </w:tc>
        <w:tc>
          <w:tcPr>
            <w:tcW w:type="dxa" w:w="4608"/>
            <w:vAlign w:val="center"/>
            <w:tcMar>
              <w:top w:w="52" w:type="dxa"/>
              <w:bottom w:w="52" w:type="dxa"/>
              <w:start w:w="62" w:type="dxa"/>
              <w:end w:w="62" w:type="dxa"/>
            </w:tcMar>
          </w:tcPr>
          <w:p>
            <w:pPr>
              <w:pStyle w:val="TableText"/>
            </w:pPr>
            <w:r/>
            <w:r>
              <w:rPr>
                <w:b w:val="0"/>
              </w:rPr>
              <w:t>LOW only if all completeness conditions met.</w:t>
            </w:r>
          </w:p>
        </w:tc>
      </w:tr>
      <w:tr>
        <w:trPr>
          <w:cantSplit/>
        </w:trPr>
        <w:tc>
          <w:tcPr>
            <w:tcW w:type="dxa" w:w="1224"/>
            <w:vAlign w:val="center"/>
            <w:tcMar>
              <w:top w:w="52" w:type="dxa"/>
              <w:bottom w:w="52" w:type="dxa"/>
              <w:start w:w="62" w:type="dxa"/>
              <w:end w:w="62" w:type="dxa"/>
            </w:tcMar>
            <w:shd w:fill="EDF4FA"/>
          </w:tcPr>
          <w:p>
            <w:pPr>
              <w:pStyle w:val="TableText"/>
            </w:pPr>
            <w:r/>
            <w:r>
              <w:rPr>
                <w:b w:val="0"/>
              </w:rPr>
              <w:t>CONF-16</w:t>
            </w:r>
          </w:p>
        </w:tc>
        <w:tc>
          <w:tcPr>
            <w:tcW w:type="dxa" w:w="5112"/>
            <w:vAlign w:val="center"/>
            <w:tcMar>
              <w:top w:w="52" w:type="dxa"/>
              <w:bottom w:w="52" w:type="dxa"/>
              <w:start w:w="62" w:type="dxa"/>
              <w:end w:w="62" w:type="dxa"/>
            </w:tcMar>
            <w:shd w:fill="EDF4FA"/>
          </w:tcPr>
          <w:p>
            <w:pPr>
              <w:pStyle w:val="TableText"/>
            </w:pPr>
            <w:r/>
            <w:r>
              <w:rPr>
                <w:b w:val="0"/>
              </w:rPr>
              <w:t>Feature importance available</w:t>
            </w:r>
          </w:p>
        </w:tc>
        <w:tc>
          <w:tcPr>
            <w:tcW w:type="dxa" w:w="4608"/>
            <w:vAlign w:val="center"/>
            <w:tcMar>
              <w:top w:w="52" w:type="dxa"/>
              <w:bottom w:w="52" w:type="dxa"/>
              <w:start w:w="62" w:type="dxa"/>
              <w:end w:w="62" w:type="dxa"/>
            </w:tcMar>
            <w:shd w:fill="EDF4FA"/>
          </w:tcPr>
          <w:p>
            <w:pPr>
              <w:pStyle w:val="TableText"/>
            </w:pPr>
            <w:r/>
            <w:r>
              <w:rPr>
                <w:b w:val="0"/>
              </w:rPr>
              <w:t>Do not label as confidence.</w:t>
            </w:r>
          </w:p>
        </w:tc>
      </w:tr>
      <w:tr>
        <w:trPr>
          <w:cantSplit/>
        </w:trPr>
        <w:tc>
          <w:tcPr>
            <w:tcW w:type="dxa" w:w="1224"/>
            <w:vAlign w:val="center"/>
            <w:tcMar>
              <w:top w:w="52" w:type="dxa"/>
              <w:bottom w:w="52" w:type="dxa"/>
              <w:start w:w="62" w:type="dxa"/>
              <w:end w:w="62" w:type="dxa"/>
            </w:tcMar>
          </w:tcPr>
          <w:p>
            <w:pPr>
              <w:pStyle w:val="TableText"/>
            </w:pPr>
            <w:r/>
            <w:r>
              <w:rPr>
                <w:b w:val="0"/>
              </w:rPr>
              <w:t>CONF-17</w:t>
            </w:r>
          </w:p>
        </w:tc>
        <w:tc>
          <w:tcPr>
            <w:tcW w:type="dxa" w:w="5112"/>
            <w:vAlign w:val="center"/>
            <w:tcMar>
              <w:top w:w="52" w:type="dxa"/>
              <w:bottom w:w="52" w:type="dxa"/>
              <w:start w:w="62" w:type="dxa"/>
              <w:end w:w="62" w:type="dxa"/>
            </w:tcMar>
          </w:tcPr>
          <w:p>
            <w:pPr>
              <w:pStyle w:val="TableText"/>
            </w:pPr>
            <w:r/>
            <w:r>
              <w:rPr>
                <w:b w:val="0"/>
              </w:rPr>
              <w:t>SHAP explanation available</w:t>
            </w:r>
          </w:p>
        </w:tc>
        <w:tc>
          <w:tcPr>
            <w:tcW w:type="dxa" w:w="4608"/>
            <w:vAlign w:val="center"/>
            <w:tcMar>
              <w:top w:w="52" w:type="dxa"/>
              <w:bottom w:w="52" w:type="dxa"/>
              <w:start w:w="62" w:type="dxa"/>
              <w:end w:w="62" w:type="dxa"/>
            </w:tcMar>
          </w:tcPr>
          <w:p>
            <w:pPr>
              <w:pStyle w:val="TableText"/>
            </w:pPr>
            <w:r/>
            <w:r>
              <w:rPr>
                <w:b w:val="0"/>
              </w:rPr>
              <w:t>Use for influence explanation, not causality.</w:t>
            </w:r>
          </w:p>
        </w:tc>
      </w:tr>
      <w:tr>
        <w:trPr>
          <w:cantSplit/>
        </w:trPr>
        <w:tc>
          <w:tcPr>
            <w:tcW w:type="dxa" w:w="1224"/>
            <w:vAlign w:val="center"/>
            <w:tcMar>
              <w:top w:w="52" w:type="dxa"/>
              <w:bottom w:w="52" w:type="dxa"/>
              <w:start w:w="62" w:type="dxa"/>
              <w:end w:w="62" w:type="dxa"/>
            </w:tcMar>
            <w:shd w:fill="EDF4FA"/>
          </w:tcPr>
          <w:p>
            <w:pPr>
              <w:pStyle w:val="TableText"/>
            </w:pPr>
            <w:r/>
            <w:r>
              <w:rPr>
                <w:b w:val="0"/>
              </w:rPr>
              <w:t>CONF-18</w:t>
            </w:r>
          </w:p>
        </w:tc>
        <w:tc>
          <w:tcPr>
            <w:tcW w:type="dxa" w:w="5112"/>
            <w:vAlign w:val="center"/>
            <w:tcMar>
              <w:top w:w="52" w:type="dxa"/>
              <w:bottom w:w="52" w:type="dxa"/>
              <w:start w:w="62" w:type="dxa"/>
              <w:end w:w="62" w:type="dxa"/>
            </w:tcMar>
            <w:shd w:fill="EDF4FA"/>
          </w:tcPr>
          <w:p>
            <w:pPr>
              <w:pStyle w:val="TableText"/>
            </w:pPr>
            <w:r/>
            <w:r>
              <w:rPr>
                <w:b w:val="0"/>
              </w:rPr>
              <w:t>Random Forest score 0.98 but uncalibrated</w:t>
            </w:r>
          </w:p>
        </w:tc>
        <w:tc>
          <w:tcPr>
            <w:tcW w:type="dxa" w:w="4608"/>
            <w:vAlign w:val="center"/>
            <w:tcMar>
              <w:top w:w="52" w:type="dxa"/>
              <w:bottom w:w="52" w:type="dxa"/>
              <w:start w:w="62" w:type="dxa"/>
              <w:end w:w="62" w:type="dxa"/>
            </w:tcMar>
            <w:shd w:fill="EDF4FA"/>
          </w:tcPr>
          <w:p>
            <w:pPr>
              <w:pStyle w:val="TableText"/>
            </w:pPr>
            <w:r/>
            <w:r>
              <w:rPr>
                <w:b w:val="0"/>
              </w:rPr>
              <w:t>Do not show as 98% patient risk.</w:t>
            </w:r>
          </w:p>
        </w:tc>
      </w:tr>
      <w:tr>
        <w:trPr>
          <w:cantSplit/>
        </w:trPr>
        <w:tc>
          <w:tcPr>
            <w:tcW w:type="dxa" w:w="1224"/>
            <w:vAlign w:val="center"/>
            <w:tcMar>
              <w:top w:w="52" w:type="dxa"/>
              <w:bottom w:w="52" w:type="dxa"/>
              <w:start w:w="62" w:type="dxa"/>
              <w:end w:w="62" w:type="dxa"/>
            </w:tcMar>
          </w:tcPr>
          <w:p>
            <w:pPr>
              <w:pStyle w:val="TableText"/>
            </w:pPr>
            <w:r/>
            <w:r>
              <w:rPr>
                <w:b w:val="0"/>
              </w:rPr>
              <w:t>CONF-19</w:t>
            </w:r>
          </w:p>
        </w:tc>
        <w:tc>
          <w:tcPr>
            <w:tcW w:type="dxa" w:w="5112"/>
            <w:vAlign w:val="center"/>
            <w:tcMar>
              <w:top w:w="52" w:type="dxa"/>
              <w:bottom w:w="52" w:type="dxa"/>
              <w:start w:w="62" w:type="dxa"/>
              <w:end w:w="62" w:type="dxa"/>
            </w:tcMar>
          </w:tcPr>
          <w:p>
            <w:pPr>
              <w:pStyle w:val="TableText"/>
            </w:pPr>
            <w:r/>
            <w:r>
              <w:rPr>
                <w:b w:val="0"/>
              </w:rPr>
              <w:t>Model version missing</w:t>
            </w:r>
          </w:p>
        </w:tc>
        <w:tc>
          <w:tcPr>
            <w:tcW w:type="dxa" w:w="4608"/>
            <w:vAlign w:val="center"/>
            <w:tcMar>
              <w:top w:w="52" w:type="dxa"/>
              <w:bottom w:w="52" w:type="dxa"/>
              <w:start w:w="62" w:type="dxa"/>
              <w:end w:w="62" w:type="dxa"/>
            </w:tcMar>
          </w:tcPr>
          <w:p>
            <w:pPr>
              <w:pStyle w:val="TableText"/>
            </w:pPr>
            <w:r/>
            <w:r>
              <w:rPr>
                <w:b w:val="0"/>
              </w:rPr>
              <w:t>Technically unreliable; no new ML-supported result.</w:t>
            </w:r>
          </w:p>
        </w:tc>
      </w:tr>
      <w:tr>
        <w:trPr>
          <w:cantSplit/>
        </w:trPr>
        <w:tc>
          <w:tcPr>
            <w:tcW w:type="dxa" w:w="1224"/>
            <w:vAlign w:val="center"/>
            <w:tcMar>
              <w:top w:w="52" w:type="dxa"/>
              <w:bottom w:w="52" w:type="dxa"/>
              <w:start w:w="62" w:type="dxa"/>
              <w:end w:w="62" w:type="dxa"/>
            </w:tcMar>
            <w:shd w:fill="EDF4FA"/>
          </w:tcPr>
          <w:p>
            <w:pPr>
              <w:pStyle w:val="TableText"/>
            </w:pPr>
            <w:r/>
            <w:r>
              <w:rPr>
                <w:b w:val="0"/>
              </w:rPr>
              <w:t>CONF-20</w:t>
            </w:r>
          </w:p>
        </w:tc>
        <w:tc>
          <w:tcPr>
            <w:tcW w:type="dxa" w:w="5112"/>
            <w:vAlign w:val="center"/>
            <w:tcMar>
              <w:top w:w="52" w:type="dxa"/>
              <w:bottom w:w="52" w:type="dxa"/>
              <w:start w:w="62" w:type="dxa"/>
              <w:end w:w="62" w:type="dxa"/>
            </w:tcMar>
            <w:shd w:fill="EDF4FA"/>
          </w:tcPr>
          <w:p>
            <w:pPr>
              <w:pStyle w:val="TableText"/>
            </w:pPr>
            <w:r/>
            <w:r>
              <w:rPr>
                <w:b w:val="0"/>
              </w:rPr>
              <w:t>Schema mismatch</w:t>
            </w:r>
          </w:p>
        </w:tc>
        <w:tc>
          <w:tcPr>
            <w:tcW w:type="dxa" w:w="4608"/>
            <w:vAlign w:val="center"/>
            <w:tcMar>
              <w:top w:w="52" w:type="dxa"/>
              <w:bottom w:w="52" w:type="dxa"/>
              <w:start w:w="62" w:type="dxa"/>
              <w:end w:w="62" w:type="dxa"/>
            </w:tcMar>
            <w:shd w:fill="EDF4FA"/>
          </w:tcPr>
          <w:p>
            <w:pPr>
              <w:pStyle w:val="TableText"/>
            </w:pPr>
            <w:r/>
            <w:r>
              <w:rPr>
                <w:b w:val="0"/>
              </w:rPr>
              <w:t>Fail closed; preserve last successful assessment.</w:t>
            </w:r>
          </w:p>
        </w:tc>
      </w:tr>
      <w:tr>
        <w:trPr>
          <w:cantSplit/>
        </w:trPr>
        <w:tc>
          <w:tcPr>
            <w:tcW w:type="dxa" w:w="1224"/>
            <w:vAlign w:val="center"/>
            <w:tcMar>
              <w:top w:w="52" w:type="dxa"/>
              <w:bottom w:w="52" w:type="dxa"/>
              <w:start w:w="62" w:type="dxa"/>
              <w:end w:w="62" w:type="dxa"/>
            </w:tcMar>
          </w:tcPr>
          <w:p>
            <w:pPr>
              <w:pStyle w:val="TableText"/>
            </w:pPr>
            <w:r/>
            <w:r>
              <w:rPr>
                <w:b w:val="0"/>
              </w:rPr>
              <w:t>CONF-21</w:t>
            </w:r>
          </w:p>
        </w:tc>
        <w:tc>
          <w:tcPr>
            <w:tcW w:type="dxa" w:w="5112"/>
            <w:vAlign w:val="center"/>
            <w:tcMar>
              <w:top w:w="52" w:type="dxa"/>
              <w:bottom w:w="52" w:type="dxa"/>
              <w:start w:w="62" w:type="dxa"/>
              <w:end w:w="62" w:type="dxa"/>
            </w:tcMar>
          </w:tcPr>
          <w:p>
            <w:pPr>
              <w:pStyle w:val="TableText"/>
            </w:pPr>
            <w:r/>
            <w:r>
              <w:rPr>
                <w:b w:val="0"/>
              </w:rPr>
              <w:t>Assessment save fails</w:t>
            </w:r>
          </w:p>
        </w:tc>
        <w:tc>
          <w:tcPr>
            <w:tcW w:type="dxa" w:w="4608"/>
            <w:vAlign w:val="center"/>
            <w:tcMar>
              <w:top w:w="52" w:type="dxa"/>
              <w:bottom w:w="52" w:type="dxa"/>
              <w:start w:w="62" w:type="dxa"/>
              <w:end w:w="62" w:type="dxa"/>
            </w:tcMar>
          </w:tcPr>
          <w:p>
            <w:pPr>
              <w:pStyle w:val="TableText"/>
            </w:pPr>
            <w:r/>
            <w:r>
              <w:rPr>
                <w:b w:val="0"/>
              </w:rPr>
              <w:t>Prior saved result remains current plus error warning.</w:t>
            </w:r>
          </w:p>
        </w:tc>
      </w:tr>
      <w:tr>
        <w:trPr>
          <w:cantSplit/>
        </w:trPr>
        <w:tc>
          <w:tcPr>
            <w:tcW w:type="dxa" w:w="1224"/>
            <w:vAlign w:val="center"/>
            <w:tcMar>
              <w:top w:w="52" w:type="dxa"/>
              <w:bottom w:w="52" w:type="dxa"/>
              <w:start w:w="62" w:type="dxa"/>
              <w:end w:w="62" w:type="dxa"/>
            </w:tcMar>
            <w:shd w:fill="EDF4FA"/>
          </w:tcPr>
          <w:p>
            <w:pPr>
              <w:pStyle w:val="TableText"/>
            </w:pPr>
            <w:r/>
            <w:r>
              <w:rPr>
                <w:b w:val="0"/>
              </w:rPr>
              <w:t>CONF-22</w:t>
            </w:r>
          </w:p>
        </w:tc>
        <w:tc>
          <w:tcPr>
            <w:tcW w:type="dxa" w:w="5112"/>
            <w:vAlign w:val="center"/>
            <w:tcMar>
              <w:top w:w="52" w:type="dxa"/>
              <w:bottom w:w="52" w:type="dxa"/>
              <w:start w:w="62" w:type="dxa"/>
              <w:end w:w="62" w:type="dxa"/>
            </w:tcMar>
            <w:shd w:fill="EDF4FA"/>
          </w:tcPr>
          <w:p>
            <w:pPr>
              <w:pStyle w:val="TableText"/>
            </w:pPr>
            <w:r/>
            <w:r>
              <w:rPr>
                <w:b w:val="0"/>
              </w:rPr>
              <w:t>Screen shows different model status than print</w:t>
            </w:r>
          </w:p>
        </w:tc>
        <w:tc>
          <w:tcPr>
            <w:tcW w:type="dxa" w:w="4608"/>
            <w:vAlign w:val="center"/>
            <w:tcMar>
              <w:top w:w="52" w:type="dxa"/>
              <w:bottom w:w="52" w:type="dxa"/>
              <w:start w:w="62" w:type="dxa"/>
              <w:end w:w="62" w:type="dxa"/>
            </w:tcMar>
            <w:shd w:fill="EDF4FA"/>
          </w:tcPr>
          <w:p>
            <w:pPr>
              <w:pStyle w:val="TableText"/>
            </w:pPr>
            <w:r/>
            <w:r>
              <w:rPr>
                <w:b w:val="0"/>
              </w:rPr>
              <w:t>Test fails.</w:t>
            </w:r>
          </w:p>
        </w:tc>
      </w:tr>
      <w:tr>
        <w:trPr>
          <w:cantSplit/>
        </w:trPr>
        <w:tc>
          <w:tcPr>
            <w:tcW w:type="dxa" w:w="1224"/>
            <w:vAlign w:val="center"/>
            <w:tcMar>
              <w:top w:w="52" w:type="dxa"/>
              <w:bottom w:w="52" w:type="dxa"/>
              <w:start w:w="62" w:type="dxa"/>
              <w:end w:w="62" w:type="dxa"/>
            </w:tcMar>
          </w:tcPr>
          <w:p>
            <w:pPr>
              <w:pStyle w:val="TableText"/>
            </w:pPr>
            <w:r/>
            <w:r>
              <w:rPr>
                <w:b w:val="0"/>
              </w:rPr>
              <w:t>CONF-23</w:t>
            </w:r>
          </w:p>
        </w:tc>
        <w:tc>
          <w:tcPr>
            <w:tcW w:type="dxa" w:w="5112"/>
            <w:vAlign w:val="center"/>
            <w:tcMar>
              <w:top w:w="52" w:type="dxa"/>
              <w:bottom w:w="52" w:type="dxa"/>
              <w:start w:w="62" w:type="dxa"/>
              <w:end w:w="62" w:type="dxa"/>
            </w:tcMar>
          </w:tcPr>
          <w:p>
            <w:pPr>
              <w:pStyle w:val="TableText"/>
            </w:pPr>
            <w:r/>
            <w:r>
              <w:rPr>
                <w:b w:val="0"/>
              </w:rPr>
              <w:t>Rule threshold boundary 140/90</w:t>
            </w:r>
          </w:p>
        </w:tc>
        <w:tc>
          <w:tcPr>
            <w:tcW w:type="dxa" w:w="4608"/>
            <w:vAlign w:val="center"/>
            <w:tcMar>
              <w:top w:w="52" w:type="dxa"/>
              <w:bottom w:w="52" w:type="dxa"/>
              <w:start w:w="62" w:type="dxa"/>
              <w:end w:w="62" w:type="dxa"/>
            </w:tcMar>
          </w:tcPr>
          <w:p>
            <w:pPr>
              <w:pStyle w:val="TableText"/>
            </w:pPr>
            <w:r/>
            <w:r>
              <w:rPr>
                <w:b w:val="0"/>
              </w:rPr>
              <w:t>Exact boundary test passes and trace shows operands.</w:t>
            </w:r>
          </w:p>
        </w:tc>
      </w:tr>
      <w:tr>
        <w:trPr>
          <w:cantSplit/>
        </w:trPr>
        <w:tc>
          <w:tcPr>
            <w:tcW w:type="dxa" w:w="1224"/>
            <w:vAlign w:val="center"/>
            <w:tcMar>
              <w:top w:w="52" w:type="dxa"/>
              <w:bottom w:w="52" w:type="dxa"/>
              <w:start w:w="62" w:type="dxa"/>
              <w:end w:w="62" w:type="dxa"/>
            </w:tcMar>
            <w:shd w:fill="EDF4FA"/>
          </w:tcPr>
          <w:p>
            <w:pPr>
              <w:pStyle w:val="TableText"/>
            </w:pPr>
            <w:r/>
            <w:r>
              <w:rPr>
                <w:b w:val="0"/>
              </w:rPr>
              <w:t>CONF-24</w:t>
            </w:r>
          </w:p>
        </w:tc>
        <w:tc>
          <w:tcPr>
            <w:tcW w:type="dxa" w:w="5112"/>
            <w:vAlign w:val="center"/>
            <w:tcMar>
              <w:top w:w="52" w:type="dxa"/>
              <w:bottom w:w="52" w:type="dxa"/>
              <w:start w:w="62" w:type="dxa"/>
              <w:end w:w="62" w:type="dxa"/>
            </w:tcMar>
            <w:shd w:fill="EDF4FA"/>
          </w:tcPr>
          <w:p>
            <w:pPr>
              <w:pStyle w:val="TableText"/>
            </w:pPr>
            <w:r/>
            <w:r>
              <w:rPr>
                <w:b w:val="0"/>
              </w:rPr>
              <w:t>Missing value imputed without approved policy</w:t>
            </w:r>
          </w:p>
        </w:tc>
        <w:tc>
          <w:tcPr>
            <w:tcW w:type="dxa" w:w="4608"/>
            <w:vAlign w:val="center"/>
            <w:tcMar>
              <w:top w:w="52" w:type="dxa"/>
              <w:bottom w:w="52" w:type="dxa"/>
              <w:start w:w="62" w:type="dxa"/>
              <w:end w:w="62" w:type="dxa"/>
            </w:tcMar>
            <w:shd w:fill="EDF4FA"/>
          </w:tcPr>
          <w:p>
            <w:pPr>
              <w:pStyle w:val="TableText"/>
            </w:pPr>
            <w:r/>
            <w:r>
              <w:rPr>
                <w:b w:val="0"/>
              </w:rPr>
              <w:t>Test fails.</w:t>
            </w:r>
          </w:p>
        </w:tc>
      </w:tr>
      <w:tr>
        <w:trPr>
          <w:cantSplit/>
        </w:trPr>
        <w:tc>
          <w:tcPr>
            <w:tcW w:type="dxa" w:w="1224"/>
            <w:vAlign w:val="center"/>
            <w:tcMar>
              <w:top w:w="52" w:type="dxa"/>
              <w:bottom w:w="52" w:type="dxa"/>
              <w:start w:w="62" w:type="dxa"/>
              <w:end w:w="62" w:type="dxa"/>
            </w:tcMar>
          </w:tcPr>
          <w:p>
            <w:pPr>
              <w:pStyle w:val="TableText"/>
            </w:pPr>
            <w:r/>
            <w:r>
              <w:rPr>
                <w:b w:val="0"/>
              </w:rPr>
              <w:t>CONF-25</w:t>
            </w:r>
          </w:p>
        </w:tc>
        <w:tc>
          <w:tcPr>
            <w:tcW w:type="dxa" w:w="5112"/>
            <w:vAlign w:val="center"/>
            <w:tcMar>
              <w:top w:w="52" w:type="dxa"/>
              <w:bottom w:w="52" w:type="dxa"/>
              <w:start w:w="62" w:type="dxa"/>
              <w:end w:w="62" w:type="dxa"/>
            </w:tcMar>
          </w:tcPr>
          <w:p>
            <w:pPr>
              <w:pStyle w:val="TableText"/>
            </w:pPr>
            <w:r/>
            <w:r>
              <w:rPr>
                <w:b w:val="0"/>
              </w:rPr>
              <w:t>Data corrected after LOW</w:t>
            </w:r>
          </w:p>
        </w:tc>
        <w:tc>
          <w:tcPr>
            <w:tcW w:type="dxa" w:w="4608"/>
            <w:vAlign w:val="center"/>
            <w:tcMar>
              <w:top w:w="52" w:type="dxa"/>
              <w:bottom w:w="52" w:type="dxa"/>
              <w:start w:w="62" w:type="dxa"/>
              <w:end w:w="62" w:type="dxa"/>
            </w:tcMar>
          </w:tcPr>
          <w:p>
            <w:pPr>
              <w:pStyle w:val="TableText"/>
            </w:pPr>
            <w:r/>
            <w:r>
              <w:rPr>
                <w:b w:val="0"/>
              </w:rPr>
              <w:t>Automatic reassessment and new confidence profile.</w:t>
            </w:r>
          </w:p>
        </w:tc>
      </w:tr>
      <w:tr>
        <w:trPr>
          <w:cantSplit/>
        </w:trPr>
        <w:tc>
          <w:tcPr>
            <w:tcW w:type="dxa" w:w="1224"/>
            <w:vAlign w:val="center"/>
            <w:tcMar>
              <w:top w:w="52" w:type="dxa"/>
              <w:bottom w:w="52" w:type="dxa"/>
              <w:start w:w="62" w:type="dxa"/>
              <w:end w:w="62" w:type="dxa"/>
            </w:tcMar>
            <w:shd w:fill="EDF4FA"/>
          </w:tcPr>
          <w:p>
            <w:pPr>
              <w:pStyle w:val="TableText"/>
            </w:pPr>
            <w:r/>
            <w:r>
              <w:rPr>
                <w:b w:val="0"/>
              </w:rPr>
              <w:t>CONF-26</w:t>
            </w:r>
          </w:p>
        </w:tc>
        <w:tc>
          <w:tcPr>
            <w:tcW w:type="dxa" w:w="5112"/>
            <w:vAlign w:val="center"/>
            <w:tcMar>
              <w:top w:w="52" w:type="dxa"/>
              <w:bottom w:w="52" w:type="dxa"/>
              <w:start w:w="62" w:type="dxa"/>
              <w:end w:w="62" w:type="dxa"/>
            </w:tcMar>
            <w:shd w:fill="EDF4FA"/>
          </w:tcPr>
          <w:p>
            <w:pPr>
              <w:pStyle w:val="TableText"/>
            </w:pPr>
            <w:r/>
            <w:r>
              <w:rPr>
                <w:b w:val="0"/>
              </w:rPr>
              <w:t>Referral completed without new clinical data</w:t>
            </w:r>
          </w:p>
        </w:tc>
        <w:tc>
          <w:tcPr>
            <w:tcW w:type="dxa" w:w="4608"/>
            <w:vAlign w:val="center"/>
            <w:tcMar>
              <w:top w:w="52" w:type="dxa"/>
              <w:bottom w:w="52" w:type="dxa"/>
              <w:start w:w="62" w:type="dxa"/>
              <w:end w:w="62" w:type="dxa"/>
            </w:tcMar>
            <w:shd w:fill="EDF4FA"/>
          </w:tcPr>
          <w:p>
            <w:pPr>
              <w:pStyle w:val="TableText"/>
            </w:pPr>
            <w:r/>
            <w:r>
              <w:rPr>
                <w:b w:val="0"/>
              </w:rPr>
              <w:t>Risk/confidence unchanged.</w:t>
            </w:r>
          </w:p>
        </w:tc>
      </w:tr>
      <w:tr>
        <w:trPr>
          <w:cantSplit/>
        </w:trPr>
        <w:tc>
          <w:tcPr>
            <w:tcW w:type="dxa" w:w="1224"/>
            <w:vAlign w:val="center"/>
            <w:tcMar>
              <w:top w:w="52" w:type="dxa"/>
              <w:bottom w:w="52" w:type="dxa"/>
              <w:start w:w="62" w:type="dxa"/>
              <w:end w:w="62" w:type="dxa"/>
            </w:tcMar>
          </w:tcPr>
          <w:p>
            <w:pPr>
              <w:pStyle w:val="TableText"/>
            </w:pPr>
            <w:r/>
            <w:r>
              <w:rPr>
                <w:b w:val="0"/>
              </w:rPr>
              <w:t>CONF-27</w:t>
            </w:r>
          </w:p>
        </w:tc>
        <w:tc>
          <w:tcPr>
            <w:tcW w:type="dxa" w:w="5112"/>
            <w:vAlign w:val="center"/>
            <w:tcMar>
              <w:top w:w="52" w:type="dxa"/>
              <w:bottom w:w="52" w:type="dxa"/>
              <w:start w:w="62" w:type="dxa"/>
              <w:end w:w="62" w:type="dxa"/>
            </w:tcMar>
          </w:tcPr>
          <w:p>
            <w:pPr>
              <w:pStyle w:val="TableText"/>
            </w:pPr>
            <w:r/>
            <w:r>
              <w:rPr>
                <w:b w:val="0"/>
              </w:rPr>
              <w:t>Patient refuses referral</w:t>
            </w:r>
          </w:p>
        </w:tc>
        <w:tc>
          <w:tcPr>
            <w:tcW w:type="dxa" w:w="4608"/>
            <w:vAlign w:val="center"/>
            <w:tcMar>
              <w:top w:w="52" w:type="dxa"/>
              <w:bottom w:w="52" w:type="dxa"/>
              <w:start w:w="62" w:type="dxa"/>
              <w:end w:w="62" w:type="dxa"/>
            </w:tcMar>
          </w:tcPr>
          <w:p>
            <w:pPr>
              <w:pStyle w:val="TableText"/>
            </w:pPr>
            <w:r/>
            <w:r>
              <w:rPr>
                <w:b w:val="0"/>
              </w:rPr>
              <w:t>HIGH and evidence confidence remain; refusal recorded separately.</w:t>
            </w:r>
          </w:p>
        </w:tc>
      </w:tr>
      <w:tr>
        <w:trPr>
          <w:cantSplit/>
        </w:trPr>
        <w:tc>
          <w:tcPr>
            <w:tcW w:type="dxa" w:w="1224"/>
            <w:vAlign w:val="center"/>
            <w:tcMar>
              <w:top w:w="52" w:type="dxa"/>
              <w:bottom w:w="52" w:type="dxa"/>
              <w:start w:w="62" w:type="dxa"/>
              <w:end w:w="62" w:type="dxa"/>
            </w:tcMar>
            <w:shd w:fill="EDF4FA"/>
          </w:tcPr>
          <w:p>
            <w:pPr>
              <w:pStyle w:val="TableText"/>
            </w:pPr>
            <w:r/>
            <w:r>
              <w:rPr>
                <w:b w:val="0"/>
              </w:rPr>
              <w:t>CONF-28</w:t>
            </w:r>
          </w:p>
        </w:tc>
        <w:tc>
          <w:tcPr>
            <w:tcW w:type="dxa" w:w="5112"/>
            <w:vAlign w:val="center"/>
            <w:tcMar>
              <w:top w:w="52" w:type="dxa"/>
              <w:bottom w:w="52" w:type="dxa"/>
              <w:start w:w="62" w:type="dxa"/>
              <w:end w:w="62" w:type="dxa"/>
            </w:tcMar>
            <w:shd w:fill="EDF4FA"/>
          </w:tcPr>
          <w:p>
            <w:pPr>
              <w:pStyle w:val="TableText"/>
            </w:pPr>
            <w:r/>
            <w:r>
              <w:rPr>
                <w:b w:val="0"/>
              </w:rPr>
              <w:t>New pregnancy starts</w:t>
            </w:r>
          </w:p>
        </w:tc>
        <w:tc>
          <w:tcPr>
            <w:tcW w:type="dxa" w:w="4608"/>
            <w:vAlign w:val="center"/>
            <w:tcMar>
              <w:top w:w="52" w:type="dxa"/>
              <w:bottom w:w="52" w:type="dxa"/>
              <w:start w:w="62" w:type="dxa"/>
              <w:end w:w="62" w:type="dxa"/>
            </w:tcMar>
            <w:shd w:fill="EDF4FA"/>
          </w:tcPr>
          <w:p>
            <w:pPr>
              <w:pStyle w:val="TableText"/>
            </w:pPr>
            <w:r/>
            <w:r>
              <w:rPr>
                <w:b w:val="0"/>
              </w:rPr>
              <w:t>No inherited current confidence profile.</w:t>
            </w:r>
          </w:p>
        </w:tc>
      </w:tr>
      <w:tr>
        <w:trPr>
          <w:cantSplit/>
        </w:trPr>
        <w:tc>
          <w:tcPr>
            <w:tcW w:type="dxa" w:w="1224"/>
            <w:vAlign w:val="center"/>
            <w:tcMar>
              <w:top w:w="52" w:type="dxa"/>
              <w:bottom w:w="52" w:type="dxa"/>
              <w:start w:w="62" w:type="dxa"/>
              <w:end w:w="62" w:type="dxa"/>
            </w:tcMar>
          </w:tcPr>
          <w:p>
            <w:pPr>
              <w:pStyle w:val="TableText"/>
            </w:pPr>
            <w:r/>
            <w:r>
              <w:rPr>
                <w:b w:val="0"/>
              </w:rPr>
              <w:t>CONF-29</w:t>
            </w:r>
          </w:p>
        </w:tc>
        <w:tc>
          <w:tcPr>
            <w:tcW w:type="dxa" w:w="5112"/>
            <w:vAlign w:val="center"/>
            <w:tcMar>
              <w:top w:w="52" w:type="dxa"/>
              <w:bottom w:w="52" w:type="dxa"/>
              <w:start w:w="62" w:type="dxa"/>
              <w:end w:w="62" w:type="dxa"/>
            </w:tcMar>
          </w:tcPr>
          <w:p>
            <w:pPr>
              <w:pStyle w:val="TableText"/>
            </w:pPr>
            <w:r/>
            <w:r>
              <w:rPr>
                <w:b w:val="0"/>
              </w:rPr>
              <w:t>Delivered pregnancy edited</w:t>
            </w:r>
          </w:p>
        </w:tc>
        <w:tc>
          <w:tcPr>
            <w:tcW w:type="dxa" w:w="4608"/>
            <w:vAlign w:val="center"/>
            <w:tcMar>
              <w:top w:w="52" w:type="dxa"/>
              <w:bottom w:w="52" w:type="dxa"/>
              <w:start w:w="62" w:type="dxa"/>
              <w:end w:w="62" w:type="dxa"/>
            </w:tcMar>
          </w:tcPr>
          <w:p>
            <w:pPr>
              <w:pStyle w:val="TableText"/>
            </w:pPr>
            <w:r/>
            <w:r>
              <w:rPr>
                <w:b w:val="0"/>
              </w:rPr>
              <w:t>Blocked.</w:t>
            </w:r>
          </w:p>
        </w:tc>
      </w:tr>
      <w:tr>
        <w:trPr>
          <w:cantSplit/>
        </w:trPr>
        <w:tc>
          <w:tcPr>
            <w:tcW w:type="dxa" w:w="1224"/>
            <w:vAlign w:val="center"/>
            <w:tcMar>
              <w:top w:w="52" w:type="dxa"/>
              <w:bottom w:w="52" w:type="dxa"/>
              <w:start w:w="62" w:type="dxa"/>
              <w:end w:w="62" w:type="dxa"/>
            </w:tcMar>
            <w:shd w:fill="EDF4FA"/>
          </w:tcPr>
          <w:p>
            <w:pPr>
              <w:pStyle w:val="TableText"/>
            </w:pPr>
            <w:r/>
            <w:r>
              <w:rPr>
                <w:b w:val="0"/>
              </w:rPr>
              <w:t>CONF-30</w:t>
            </w:r>
          </w:p>
        </w:tc>
        <w:tc>
          <w:tcPr>
            <w:tcW w:type="dxa" w:w="5112"/>
            <w:vAlign w:val="center"/>
            <w:tcMar>
              <w:top w:w="52" w:type="dxa"/>
              <w:bottom w:w="52" w:type="dxa"/>
              <w:start w:w="62" w:type="dxa"/>
              <w:end w:w="62" w:type="dxa"/>
            </w:tcMar>
            <w:shd w:fill="EDF4FA"/>
          </w:tcPr>
          <w:p>
            <w:pPr>
              <w:pStyle w:val="TableText"/>
            </w:pPr>
            <w:r/>
            <w:r>
              <w:rPr>
                <w:b w:val="0"/>
              </w:rPr>
              <w:t>Unattributed ultrasound report</w:t>
            </w:r>
          </w:p>
        </w:tc>
        <w:tc>
          <w:tcPr>
            <w:tcW w:type="dxa" w:w="4608"/>
            <w:vAlign w:val="center"/>
            <w:tcMar>
              <w:top w:w="52" w:type="dxa"/>
              <w:bottom w:w="52" w:type="dxa"/>
              <w:start w:w="62" w:type="dxa"/>
              <w:end w:w="62" w:type="dxa"/>
            </w:tcMar>
            <w:shd w:fill="EDF4FA"/>
          </w:tcPr>
          <w:p>
            <w:pPr>
              <w:pStyle w:val="TableText"/>
            </w:pPr>
            <w:r/>
            <w:r>
              <w:rPr>
                <w:b w:val="0"/>
              </w:rPr>
              <w:t>Provenance unresolved; cannot support LOW.</w:t>
            </w:r>
          </w:p>
        </w:tc>
      </w:tr>
      <w:tr>
        <w:trPr>
          <w:cantSplit/>
        </w:trPr>
        <w:tc>
          <w:tcPr>
            <w:tcW w:type="dxa" w:w="1224"/>
            <w:vAlign w:val="center"/>
            <w:tcMar>
              <w:top w:w="52" w:type="dxa"/>
              <w:bottom w:w="52" w:type="dxa"/>
              <w:start w:w="62" w:type="dxa"/>
              <w:end w:w="62" w:type="dxa"/>
            </w:tcMar>
          </w:tcPr>
          <w:p>
            <w:pPr>
              <w:pStyle w:val="TableText"/>
            </w:pPr>
            <w:r/>
            <w:r>
              <w:rPr>
                <w:b w:val="0"/>
              </w:rPr>
              <w:t>CONF-31</w:t>
            </w:r>
          </w:p>
        </w:tc>
        <w:tc>
          <w:tcPr>
            <w:tcW w:type="dxa" w:w="5112"/>
            <w:vAlign w:val="center"/>
            <w:tcMar>
              <w:top w:w="52" w:type="dxa"/>
              <w:bottom w:w="52" w:type="dxa"/>
              <w:start w:w="62" w:type="dxa"/>
              <w:end w:w="62" w:type="dxa"/>
            </w:tcMar>
          </w:tcPr>
          <w:p>
            <w:pPr>
              <w:pStyle w:val="TableText"/>
            </w:pPr>
            <w:r/>
            <w:r>
              <w:rPr>
                <w:b w:val="0"/>
              </w:rPr>
              <w:t>Repeated BP confirms earlier high value</w:t>
            </w:r>
          </w:p>
        </w:tc>
        <w:tc>
          <w:tcPr>
            <w:tcW w:type="dxa" w:w="4608"/>
            <w:vAlign w:val="center"/>
            <w:tcMar>
              <w:top w:w="52" w:type="dxa"/>
              <w:bottom w:w="52" w:type="dxa"/>
              <w:start w:w="62" w:type="dxa"/>
              <w:end w:w="62" w:type="dxa"/>
            </w:tcMar>
          </w:tcPr>
          <w:p>
            <w:pPr>
              <w:pStyle w:val="TableText"/>
            </w:pPr>
            <w:r/>
            <w:r>
              <w:rPr>
                <w:b w:val="0"/>
              </w:rPr>
              <w:t>Measurement confidence improves; HIGH remains.</w:t>
            </w:r>
          </w:p>
        </w:tc>
      </w:tr>
      <w:tr>
        <w:trPr>
          <w:cantSplit/>
        </w:trPr>
        <w:tc>
          <w:tcPr>
            <w:tcW w:type="dxa" w:w="1224"/>
            <w:vAlign w:val="center"/>
            <w:tcMar>
              <w:top w:w="52" w:type="dxa"/>
              <w:bottom w:w="52" w:type="dxa"/>
              <w:start w:w="62" w:type="dxa"/>
              <w:end w:w="62" w:type="dxa"/>
            </w:tcMar>
            <w:shd w:fill="EDF4FA"/>
          </w:tcPr>
          <w:p>
            <w:pPr>
              <w:pStyle w:val="TableText"/>
            </w:pPr>
            <w:r/>
            <w:r>
              <w:rPr>
                <w:b w:val="0"/>
              </w:rPr>
              <w:t>CONF-32</w:t>
            </w:r>
          </w:p>
        </w:tc>
        <w:tc>
          <w:tcPr>
            <w:tcW w:type="dxa" w:w="5112"/>
            <w:vAlign w:val="center"/>
            <w:tcMar>
              <w:top w:w="52" w:type="dxa"/>
              <w:bottom w:w="52" w:type="dxa"/>
              <w:start w:w="62" w:type="dxa"/>
              <w:end w:w="62" w:type="dxa"/>
            </w:tcMar>
            <w:shd w:fill="EDF4FA"/>
          </w:tcPr>
          <w:p>
            <w:pPr>
              <w:pStyle w:val="TableText"/>
            </w:pPr>
            <w:r/>
            <w:r>
              <w:rPr>
                <w:b w:val="0"/>
              </w:rPr>
              <w:t>Single normal BP after severe high</w:t>
            </w:r>
          </w:p>
        </w:tc>
        <w:tc>
          <w:tcPr>
            <w:tcW w:type="dxa" w:w="4608"/>
            <w:vAlign w:val="center"/>
            <w:tcMar>
              <w:top w:w="52" w:type="dxa"/>
              <w:bottom w:w="52" w:type="dxa"/>
              <w:start w:w="62" w:type="dxa"/>
              <w:end w:w="62" w:type="dxa"/>
            </w:tcMar>
            <w:shd w:fill="EDF4FA"/>
          </w:tcPr>
          <w:p>
            <w:pPr>
              <w:pStyle w:val="TableText"/>
            </w:pPr>
            <w:r/>
            <w:r>
              <w:rPr>
                <w:b w:val="0"/>
              </w:rPr>
              <w:t>No automatic robust LOW.</w:t>
            </w:r>
          </w:p>
        </w:tc>
      </w:tr>
      <w:tr>
        <w:trPr>
          <w:cantSplit/>
        </w:trPr>
        <w:tc>
          <w:tcPr>
            <w:tcW w:type="dxa" w:w="1224"/>
            <w:vAlign w:val="center"/>
            <w:tcMar>
              <w:top w:w="52" w:type="dxa"/>
              <w:bottom w:w="52" w:type="dxa"/>
              <w:start w:w="62" w:type="dxa"/>
              <w:end w:w="62" w:type="dxa"/>
            </w:tcMar>
          </w:tcPr>
          <w:p>
            <w:pPr>
              <w:pStyle w:val="TableText"/>
            </w:pPr>
            <w:r/>
            <w:r>
              <w:rPr>
                <w:b w:val="0"/>
              </w:rPr>
              <w:t>CONF-33</w:t>
            </w:r>
          </w:p>
        </w:tc>
        <w:tc>
          <w:tcPr>
            <w:tcW w:type="dxa" w:w="5112"/>
            <w:vAlign w:val="center"/>
            <w:tcMar>
              <w:top w:w="52" w:type="dxa"/>
              <w:bottom w:w="52" w:type="dxa"/>
              <w:start w:w="62" w:type="dxa"/>
              <w:end w:w="62" w:type="dxa"/>
            </w:tcMar>
          </w:tcPr>
          <w:p>
            <w:pPr>
              <w:pStyle w:val="TableText"/>
            </w:pPr>
            <w:r/>
            <w:r>
              <w:rPr>
                <w:b w:val="0"/>
              </w:rPr>
              <w:t>Model retrained</w:t>
            </w:r>
          </w:p>
        </w:tc>
        <w:tc>
          <w:tcPr>
            <w:tcW w:type="dxa" w:w="4608"/>
            <w:vAlign w:val="center"/>
            <w:tcMar>
              <w:top w:w="52" w:type="dxa"/>
              <w:bottom w:w="52" w:type="dxa"/>
              <w:start w:w="62" w:type="dxa"/>
              <w:end w:w="62" w:type="dxa"/>
            </w:tcMar>
          </w:tcPr>
          <w:p>
            <w:pPr>
              <w:pStyle w:val="TableText"/>
            </w:pPr>
            <w:r/>
            <w:r>
              <w:rPr>
                <w:b w:val="0"/>
              </w:rPr>
              <w:t>New version requires validation; no historical rewrite.</w:t>
            </w:r>
          </w:p>
        </w:tc>
      </w:tr>
      <w:tr>
        <w:trPr>
          <w:cantSplit/>
        </w:trPr>
        <w:tc>
          <w:tcPr>
            <w:tcW w:type="dxa" w:w="1224"/>
            <w:vAlign w:val="center"/>
            <w:tcMar>
              <w:top w:w="52" w:type="dxa"/>
              <w:bottom w:w="52" w:type="dxa"/>
              <w:start w:w="62" w:type="dxa"/>
              <w:end w:w="62" w:type="dxa"/>
            </w:tcMar>
            <w:shd w:fill="EDF4FA"/>
          </w:tcPr>
          <w:p>
            <w:pPr>
              <w:pStyle w:val="TableText"/>
            </w:pPr>
            <w:r/>
            <w:r>
              <w:rPr>
                <w:b w:val="0"/>
              </w:rPr>
              <w:t>CONF-34</w:t>
            </w:r>
          </w:p>
        </w:tc>
        <w:tc>
          <w:tcPr>
            <w:tcW w:type="dxa" w:w="5112"/>
            <w:vAlign w:val="center"/>
            <w:tcMar>
              <w:top w:w="52" w:type="dxa"/>
              <w:bottom w:w="52" w:type="dxa"/>
              <w:start w:w="62" w:type="dxa"/>
              <w:end w:w="62" w:type="dxa"/>
            </w:tcMar>
            <w:shd w:fill="EDF4FA"/>
          </w:tcPr>
          <w:p>
            <w:pPr>
              <w:pStyle w:val="TableText"/>
            </w:pPr>
            <w:r/>
            <w:r>
              <w:rPr>
                <w:b w:val="0"/>
              </w:rPr>
              <w:t>Population drift alert</w:t>
            </w:r>
          </w:p>
        </w:tc>
        <w:tc>
          <w:tcPr>
            <w:tcW w:type="dxa" w:w="4608"/>
            <w:vAlign w:val="center"/>
            <w:tcMar>
              <w:top w:w="52" w:type="dxa"/>
              <w:bottom w:w="52" w:type="dxa"/>
              <w:start w:w="62" w:type="dxa"/>
              <w:end w:w="62" w:type="dxa"/>
            </w:tcMar>
            <w:shd w:fill="EDF4FA"/>
          </w:tcPr>
          <w:p>
            <w:pPr>
              <w:pStyle w:val="TableText"/>
            </w:pPr>
            <w:r/>
            <w:r>
              <w:rPr>
                <w:b w:val="0"/>
              </w:rPr>
              <w:t>Deployment confidence reduced; governance review triggered.</w:t>
            </w:r>
          </w:p>
        </w:tc>
      </w:tr>
      <w:tr>
        <w:trPr>
          <w:cantSplit/>
        </w:trPr>
        <w:tc>
          <w:tcPr>
            <w:tcW w:type="dxa" w:w="1224"/>
            <w:vAlign w:val="center"/>
            <w:tcMar>
              <w:top w:w="52" w:type="dxa"/>
              <w:bottom w:w="52" w:type="dxa"/>
              <w:start w:w="62" w:type="dxa"/>
              <w:end w:w="62" w:type="dxa"/>
            </w:tcMar>
          </w:tcPr>
          <w:p>
            <w:pPr>
              <w:pStyle w:val="TableText"/>
            </w:pPr>
            <w:r/>
            <w:r>
              <w:rPr>
                <w:b w:val="0"/>
              </w:rPr>
              <w:t>CONF-35</w:t>
            </w:r>
          </w:p>
        </w:tc>
        <w:tc>
          <w:tcPr>
            <w:tcW w:type="dxa" w:w="5112"/>
            <w:vAlign w:val="center"/>
            <w:tcMar>
              <w:top w:w="52" w:type="dxa"/>
              <w:bottom w:w="52" w:type="dxa"/>
              <w:start w:w="62" w:type="dxa"/>
              <w:end w:w="62" w:type="dxa"/>
            </w:tcMar>
          </w:tcPr>
          <w:p>
            <w:pPr>
              <w:pStyle w:val="TableText"/>
            </w:pPr>
            <w:r/>
            <w:r>
              <w:rPr>
                <w:b w:val="0"/>
              </w:rPr>
              <w:t>Explanation omits active rule</w:t>
            </w:r>
          </w:p>
        </w:tc>
        <w:tc>
          <w:tcPr>
            <w:tcW w:type="dxa" w:w="4608"/>
            <w:vAlign w:val="center"/>
            <w:tcMar>
              <w:top w:w="52" w:type="dxa"/>
              <w:bottom w:w="52" w:type="dxa"/>
              <w:start w:w="62" w:type="dxa"/>
              <w:end w:w="62" w:type="dxa"/>
            </w:tcMar>
          </w:tcPr>
          <w:p>
            <w:pPr>
              <w:pStyle w:val="TableText"/>
            </w:pPr>
            <w:r/>
            <w:r>
              <w:rPr>
                <w:b w:val="0"/>
              </w:rPr>
              <w:t>Test fails.</w:t>
            </w:r>
          </w:p>
        </w:tc>
      </w:tr>
      <w:tr>
        <w:trPr>
          <w:cantSplit/>
        </w:trPr>
        <w:tc>
          <w:tcPr>
            <w:tcW w:type="dxa" w:w="1224"/>
            <w:vAlign w:val="center"/>
            <w:tcMar>
              <w:top w:w="52" w:type="dxa"/>
              <w:bottom w:w="52" w:type="dxa"/>
              <w:start w:w="62" w:type="dxa"/>
              <w:end w:w="62" w:type="dxa"/>
            </w:tcMar>
            <w:shd w:fill="EDF4FA"/>
          </w:tcPr>
          <w:p>
            <w:pPr>
              <w:pStyle w:val="TableText"/>
            </w:pPr>
            <w:r/>
            <w:r>
              <w:rPr>
                <w:b w:val="0"/>
              </w:rPr>
              <w:t>CONF-36</w:t>
            </w:r>
          </w:p>
        </w:tc>
        <w:tc>
          <w:tcPr>
            <w:tcW w:type="dxa" w:w="5112"/>
            <w:vAlign w:val="center"/>
            <w:tcMar>
              <w:top w:w="52" w:type="dxa"/>
              <w:bottom w:w="52" w:type="dxa"/>
              <w:start w:w="62" w:type="dxa"/>
              <w:end w:w="62" w:type="dxa"/>
            </w:tcMar>
            <w:shd w:fill="EDF4FA"/>
          </w:tcPr>
          <w:p>
            <w:pPr>
              <w:pStyle w:val="TableText"/>
            </w:pPr>
            <w:r/>
            <w:r>
              <w:rPr>
                <w:b w:val="0"/>
              </w:rPr>
              <w:t>Known limitation omitted from user display</w:t>
            </w:r>
          </w:p>
        </w:tc>
        <w:tc>
          <w:tcPr>
            <w:tcW w:type="dxa" w:w="4608"/>
            <w:vAlign w:val="center"/>
            <w:tcMar>
              <w:top w:w="52" w:type="dxa"/>
              <w:bottom w:w="52" w:type="dxa"/>
              <w:start w:w="62" w:type="dxa"/>
              <w:end w:w="62" w:type="dxa"/>
            </w:tcMar>
            <w:shd w:fill="EDF4FA"/>
          </w:tcPr>
          <w:p>
            <w:pPr>
              <w:pStyle w:val="TableText"/>
            </w:pPr>
            <w:r/>
            <w:r>
              <w:rPr>
                <w:b w:val="0"/>
              </w:rPr>
              <w:t>Test fails.</w:t>
            </w:r>
          </w:p>
        </w:tc>
      </w:tr>
      <w:tr>
        <w:trPr>
          <w:cantSplit/>
        </w:trPr>
        <w:tc>
          <w:tcPr>
            <w:tcW w:type="dxa" w:w="1224"/>
            <w:vAlign w:val="center"/>
            <w:tcMar>
              <w:top w:w="52" w:type="dxa"/>
              <w:bottom w:w="52" w:type="dxa"/>
              <w:start w:w="62" w:type="dxa"/>
              <w:end w:w="62" w:type="dxa"/>
            </w:tcMar>
          </w:tcPr>
          <w:p>
            <w:pPr>
              <w:pStyle w:val="TableText"/>
            </w:pPr>
            <w:r/>
            <w:r>
              <w:rPr>
                <w:b w:val="0"/>
              </w:rPr>
              <w:t>CONF-37</w:t>
            </w:r>
          </w:p>
        </w:tc>
        <w:tc>
          <w:tcPr>
            <w:tcW w:type="dxa" w:w="5112"/>
            <w:vAlign w:val="center"/>
            <w:tcMar>
              <w:top w:w="52" w:type="dxa"/>
              <w:bottom w:w="52" w:type="dxa"/>
              <w:start w:w="62" w:type="dxa"/>
              <w:end w:w="62" w:type="dxa"/>
            </w:tcMar>
          </w:tcPr>
          <w:p>
            <w:pPr>
              <w:pStyle w:val="TableText"/>
            </w:pPr>
            <w:r/>
            <w:r>
              <w:rPr>
                <w:b w:val="0"/>
              </w:rPr>
              <w:t>No assessment represented as LOW</w:t>
            </w:r>
          </w:p>
        </w:tc>
        <w:tc>
          <w:tcPr>
            <w:tcW w:type="dxa" w:w="4608"/>
            <w:vAlign w:val="center"/>
            <w:tcMar>
              <w:top w:w="52" w:type="dxa"/>
              <w:bottom w:w="52" w:type="dxa"/>
              <w:start w:w="62" w:type="dxa"/>
              <w:end w:w="62" w:type="dxa"/>
            </w:tcMar>
          </w:tcPr>
          <w:p>
            <w:pPr>
              <w:pStyle w:val="TableText"/>
            </w:pPr>
            <w:r/>
            <w:r>
              <w:rPr>
                <w:b w:val="0"/>
              </w:rPr>
              <w:t>Test fails.</w:t>
            </w:r>
          </w:p>
        </w:tc>
      </w:tr>
      <w:tr>
        <w:trPr>
          <w:cantSplit/>
        </w:trPr>
        <w:tc>
          <w:tcPr>
            <w:tcW w:type="dxa" w:w="1224"/>
            <w:vAlign w:val="center"/>
            <w:tcMar>
              <w:top w:w="52" w:type="dxa"/>
              <w:bottom w:w="52" w:type="dxa"/>
              <w:start w:w="62" w:type="dxa"/>
              <w:end w:w="62" w:type="dxa"/>
            </w:tcMar>
            <w:shd w:fill="EDF4FA"/>
          </w:tcPr>
          <w:p>
            <w:pPr>
              <w:pStyle w:val="TableText"/>
            </w:pPr>
            <w:r/>
            <w:r>
              <w:rPr>
                <w:b w:val="0"/>
              </w:rPr>
              <w:t>CONF-38</w:t>
            </w:r>
          </w:p>
        </w:tc>
        <w:tc>
          <w:tcPr>
            <w:tcW w:type="dxa" w:w="5112"/>
            <w:vAlign w:val="center"/>
            <w:tcMar>
              <w:top w:w="52" w:type="dxa"/>
              <w:bottom w:w="52" w:type="dxa"/>
              <w:start w:w="62" w:type="dxa"/>
              <w:end w:w="62" w:type="dxa"/>
            </w:tcMar>
            <w:shd w:fill="EDF4FA"/>
          </w:tcPr>
          <w:p>
            <w:pPr>
              <w:pStyle w:val="TableText"/>
            </w:pPr>
            <w:r/>
            <w:r>
              <w:rPr>
                <w:b w:val="0"/>
              </w:rPr>
              <w:t>System labels result 100% certain</w:t>
            </w:r>
          </w:p>
        </w:tc>
        <w:tc>
          <w:tcPr>
            <w:tcW w:type="dxa" w:w="4608"/>
            <w:vAlign w:val="center"/>
            <w:tcMar>
              <w:top w:w="52" w:type="dxa"/>
              <w:bottom w:w="52" w:type="dxa"/>
              <w:start w:w="62" w:type="dxa"/>
              <w:end w:w="62" w:type="dxa"/>
            </w:tcMar>
            <w:shd w:fill="EDF4FA"/>
          </w:tcPr>
          <w:p>
            <w:pPr>
              <w:pStyle w:val="TableText"/>
            </w:pPr>
            <w:r/>
            <w:r>
              <w:rPr>
                <w:b w:val="0"/>
              </w:rPr>
              <w:t>Test fails.</w:t>
            </w:r>
          </w:p>
        </w:tc>
      </w:tr>
      <w:tr>
        <w:trPr>
          <w:cantSplit/>
        </w:trPr>
        <w:tc>
          <w:tcPr>
            <w:tcW w:type="dxa" w:w="1224"/>
            <w:vAlign w:val="center"/>
            <w:tcMar>
              <w:top w:w="52" w:type="dxa"/>
              <w:bottom w:w="52" w:type="dxa"/>
              <w:start w:w="62" w:type="dxa"/>
              <w:end w:w="62" w:type="dxa"/>
            </w:tcMar>
          </w:tcPr>
          <w:p>
            <w:pPr>
              <w:pStyle w:val="TableText"/>
            </w:pPr>
            <w:r/>
            <w:r>
              <w:rPr>
                <w:b w:val="0"/>
              </w:rPr>
              <w:t>CONF-39</w:t>
            </w:r>
          </w:p>
        </w:tc>
        <w:tc>
          <w:tcPr>
            <w:tcW w:type="dxa" w:w="5112"/>
            <w:vAlign w:val="center"/>
            <w:tcMar>
              <w:top w:w="52" w:type="dxa"/>
              <w:bottom w:w="52" w:type="dxa"/>
              <w:start w:w="62" w:type="dxa"/>
              <w:end w:w="62" w:type="dxa"/>
            </w:tcMar>
          </w:tcPr>
          <w:p>
            <w:pPr>
              <w:pStyle w:val="TableText"/>
            </w:pPr>
            <w:r/>
            <w:r>
              <w:rPr>
                <w:b w:val="0"/>
              </w:rPr>
              <w:t>All evidence valid but explanation service fails</w:t>
            </w:r>
          </w:p>
        </w:tc>
        <w:tc>
          <w:tcPr>
            <w:tcW w:type="dxa" w:w="4608"/>
            <w:vAlign w:val="center"/>
            <w:tcMar>
              <w:top w:w="52" w:type="dxa"/>
              <w:bottom w:w="52" w:type="dxa"/>
              <w:start w:w="62" w:type="dxa"/>
              <w:end w:w="62" w:type="dxa"/>
            </w:tcMar>
          </w:tcPr>
          <w:p>
            <w:pPr>
              <w:pStyle w:val="TableText"/>
            </w:pPr>
            <w:r/>
            <w:r>
              <w:rPr>
                <w:b w:val="0"/>
              </w:rPr>
              <w:t>Do not claim independently reviewable output; show failure.</w:t>
            </w:r>
          </w:p>
        </w:tc>
      </w:tr>
      <w:tr>
        <w:trPr>
          <w:cantSplit/>
        </w:trPr>
        <w:tc>
          <w:tcPr>
            <w:tcW w:type="dxa" w:w="1224"/>
            <w:vAlign w:val="center"/>
            <w:tcMar>
              <w:top w:w="52" w:type="dxa"/>
              <w:bottom w:w="52" w:type="dxa"/>
              <w:start w:w="62" w:type="dxa"/>
              <w:end w:w="62" w:type="dxa"/>
            </w:tcMar>
            <w:shd w:fill="EDF4FA"/>
          </w:tcPr>
          <w:p>
            <w:pPr>
              <w:pStyle w:val="TableText"/>
            </w:pPr>
            <w:r/>
            <w:r>
              <w:rPr>
                <w:b w:val="0"/>
              </w:rPr>
              <w:t>CONF-40</w:t>
            </w:r>
          </w:p>
        </w:tc>
        <w:tc>
          <w:tcPr>
            <w:tcW w:type="dxa" w:w="5112"/>
            <w:vAlign w:val="center"/>
            <w:tcMar>
              <w:top w:w="52" w:type="dxa"/>
              <w:bottom w:w="52" w:type="dxa"/>
              <w:start w:w="62" w:type="dxa"/>
              <w:end w:w="62" w:type="dxa"/>
            </w:tcMar>
            <w:shd w:fill="EDF4FA"/>
          </w:tcPr>
          <w:p>
            <w:pPr>
              <w:pStyle w:val="TableText"/>
            </w:pPr>
            <w:r/>
            <w:r>
              <w:rPr>
                <w:b w:val="0"/>
              </w:rPr>
              <w:t>Authorized reviewer reconstructs exact result</w:t>
            </w:r>
          </w:p>
        </w:tc>
        <w:tc>
          <w:tcPr>
            <w:tcW w:type="dxa" w:w="4608"/>
            <w:vAlign w:val="center"/>
            <w:tcMar>
              <w:top w:w="52" w:type="dxa"/>
              <w:bottom w:w="52" w:type="dxa"/>
              <w:start w:w="62" w:type="dxa"/>
              <w:end w:w="62" w:type="dxa"/>
            </w:tcMar>
            <w:shd w:fill="EDF4FA"/>
          </w:tcPr>
          <w:p>
            <w:pPr>
              <w:pStyle w:val="TableText"/>
            </w:pPr>
            <w:r/>
            <w:r>
              <w:rPr>
                <w:b w:val="0"/>
              </w:rPr>
              <w:t>Inputs, versions, rules, ML status, and resolver reproduce assessment.</w:t>
            </w:r>
          </w:p>
        </w:tc>
      </w:tr>
    </w:tbl>
    <w:p>
      <w:pPr>
        <w:spacing w:after="20"/>
      </w:pPr>
    </w:p>
    <w:p>
      <w:pPr>
        <w:pStyle w:val="Heading1"/>
      </w:pPr>
      <w:r>
        <w:t>16. Monitoring Indicators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536"/>
            <w:vAlign w:val="center"/>
            <w:tcMar>
              <w:top w:w="52" w:type="dxa"/>
              <w:bottom w:w="52" w:type="dxa"/>
              <w:start w:w="62" w:type="dxa"/>
              <w:end w:w="62" w:type="dxa"/>
            </w:tcMar>
            <w:shd w:fill="17365D"/>
          </w:tcPr>
          <w:p>
            <w:pPr>
              <w:pStyle w:val="TableHeader"/>
            </w:pPr>
            <w:r/>
            <w:r>
              <w:rPr>
                <w:b/>
                <w:color w:val="FFFFFF"/>
              </w:rPr>
              <w:t>Indicator</w:t>
            </w:r>
          </w:p>
        </w:tc>
        <w:tc>
          <w:tcPr>
            <w:tcW w:type="dxa" w:w="5976"/>
            <w:vAlign w:val="center"/>
            <w:tcMar>
              <w:top w:w="52" w:type="dxa"/>
              <w:bottom w:w="52" w:type="dxa"/>
              <w:start w:w="62" w:type="dxa"/>
              <w:end w:w="62" w:type="dxa"/>
            </w:tcMar>
            <w:shd w:fill="17365D"/>
          </w:tcPr>
          <w:p>
            <w:pPr>
              <w:pStyle w:val="TableHeader"/>
            </w:pPr>
            <w:r/>
            <w:r>
              <w:rPr>
                <w:b/>
                <w:color w:val="FFFFFF"/>
              </w:rPr>
              <w:t>Purpose</w:t>
            </w:r>
          </w:p>
        </w:tc>
      </w:tr>
      <w:tr>
        <w:trPr>
          <w:cantSplit/>
        </w:trPr>
        <w:tc>
          <w:tcPr>
            <w:tcW w:type="dxa" w:w="4536"/>
            <w:vAlign w:val="center"/>
            <w:tcMar>
              <w:top w:w="52" w:type="dxa"/>
              <w:bottom w:w="52" w:type="dxa"/>
              <w:start w:w="62" w:type="dxa"/>
              <w:end w:w="62" w:type="dxa"/>
            </w:tcMar>
          </w:tcPr>
          <w:p>
            <w:pPr>
              <w:pStyle w:val="TableText"/>
            </w:pPr>
            <w:r/>
            <w:r>
              <w:rPr>
                <w:b w:val="0"/>
              </w:rPr>
              <w:t>Incomplete-assessment rate and reasons</w:t>
            </w:r>
          </w:p>
        </w:tc>
        <w:tc>
          <w:tcPr>
            <w:tcW w:type="dxa" w:w="5976"/>
            <w:vAlign w:val="center"/>
            <w:tcMar>
              <w:top w:w="52" w:type="dxa"/>
              <w:bottom w:w="52" w:type="dxa"/>
              <w:start w:w="62" w:type="dxa"/>
              <w:end w:w="62" w:type="dxa"/>
            </w:tcMar>
          </w:tcPr>
          <w:p>
            <w:pPr>
              <w:pStyle w:val="TableText"/>
            </w:pPr>
            <w:r/>
            <w:r>
              <w:rPr>
                <w:b w:val="0"/>
              </w:rPr>
              <w:t>Identify recurring data-confidence failures.</w:t>
            </w:r>
          </w:p>
        </w:tc>
      </w:tr>
      <w:tr>
        <w:trPr>
          <w:cantSplit/>
        </w:trPr>
        <w:tc>
          <w:tcPr>
            <w:tcW w:type="dxa" w:w="4536"/>
            <w:vAlign w:val="center"/>
            <w:tcMar>
              <w:top w:w="52" w:type="dxa"/>
              <w:bottom w:w="52" w:type="dxa"/>
              <w:start w:w="62" w:type="dxa"/>
              <w:end w:w="62" w:type="dxa"/>
            </w:tcMar>
            <w:shd w:fill="EDF4FA"/>
          </w:tcPr>
          <w:p>
            <w:pPr>
              <w:pStyle w:val="TableText"/>
            </w:pPr>
            <w:r/>
            <w:r>
              <w:rPr>
                <w:b w:val="0"/>
              </w:rPr>
              <w:t>ML invalid/timeout rate</w:t>
            </w:r>
          </w:p>
        </w:tc>
        <w:tc>
          <w:tcPr>
            <w:tcW w:type="dxa" w:w="5976"/>
            <w:vAlign w:val="center"/>
            <w:tcMar>
              <w:top w:w="52" w:type="dxa"/>
              <w:bottom w:w="52" w:type="dxa"/>
              <w:start w:w="62" w:type="dxa"/>
              <w:end w:w="62" w:type="dxa"/>
            </w:tcMar>
            <w:shd w:fill="EDF4FA"/>
          </w:tcPr>
          <w:p>
            <w:pPr>
              <w:pStyle w:val="TableText"/>
            </w:pPr>
            <w:r/>
            <w:r>
              <w:rPr>
                <w:b w:val="0"/>
              </w:rPr>
              <w:t>Monitor inference reliability.</w:t>
            </w:r>
          </w:p>
        </w:tc>
      </w:tr>
      <w:tr>
        <w:trPr>
          <w:cantSplit/>
        </w:trPr>
        <w:tc>
          <w:tcPr>
            <w:tcW w:type="dxa" w:w="4536"/>
            <w:vAlign w:val="center"/>
            <w:tcMar>
              <w:top w:w="52" w:type="dxa"/>
              <w:bottom w:w="52" w:type="dxa"/>
              <w:start w:w="62" w:type="dxa"/>
              <w:end w:w="62" w:type="dxa"/>
            </w:tcMar>
          </w:tcPr>
          <w:p>
            <w:pPr>
              <w:pStyle w:val="TableText"/>
            </w:pPr>
            <w:r/>
            <w:r>
              <w:rPr>
                <w:b w:val="0"/>
              </w:rPr>
              <w:t>Rule-ML disagreement rate</w:t>
            </w:r>
          </w:p>
        </w:tc>
        <w:tc>
          <w:tcPr>
            <w:tcW w:type="dxa" w:w="5976"/>
            <w:vAlign w:val="center"/>
            <w:tcMar>
              <w:top w:w="52" w:type="dxa"/>
              <w:bottom w:w="52" w:type="dxa"/>
              <w:start w:w="62" w:type="dxa"/>
              <w:end w:w="62" w:type="dxa"/>
            </w:tcMar>
          </w:tcPr>
          <w:p>
            <w:pPr>
              <w:pStyle w:val="TableText"/>
            </w:pPr>
            <w:r/>
            <w:r>
              <w:rPr>
                <w:b w:val="0"/>
              </w:rPr>
              <w:t>Evaluate hybrid behavior.</w:t>
            </w:r>
          </w:p>
        </w:tc>
      </w:tr>
      <w:tr>
        <w:trPr>
          <w:cantSplit/>
        </w:trPr>
        <w:tc>
          <w:tcPr>
            <w:tcW w:type="dxa" w:w="4536"/>
            <w:vAlign w:val="center"/>
            <w:tcMar>
              <w:top w:w="52" w:type="dxa"/>
              <w:bottom w:w="52" w:type="dxa"/>
              <w:start w:w="62" w:type="dxa"/>
              <w:end w:w="62" w:type="dxa"/>
            </w:tcMar>
            <w:shd w:fill="EDF4FA"/>
          </w:tcPr>
          <w:p>
            <w:pPr>
              <w:pStyle w:val="TableText"/>
            </w:pPr>
            <w:r/>
            <w:r>
              <w:rPr>
                <w:b w:val="0"/>
              </w:rPr>
              <w:t>Percentage of assessments with complete trace</w:t>
            </w:r>
          </w:p>
        </w:tc>
        <w:tc>
          <w:tcPr>
            <w:tcW w:type="dxa" w:w="5976"/>
            <w:vAlign w:val="center"/>
            <w:tcMar>
              <w:top w:w="52" w:type="dxa"/>
              <w:bottom w:w="52" w:type="dxa"/>
              <w:start w:w="62" w:type="dxa"/>
              <w:end w:w="62" w:type="dxa"/>
            </w:tcMar>
            <w:shd w:fill="EDF4FA"/>
          </w:tcPr>
          <w:p>
            <w:pPr>
              <w:pStyle w:val="TableText"/>
            </w:pPr>
            <w:r/>
            <w:r>
              <w:rPr>
                <w:b w:val="0"/>
              </w:rPr>
              <w:t>Monitor explanation confidence.</w:t>
            </w:r>
          </w:p>
        </w:tc>
      </w:tr>
      <w:tr>
        <w:trPr>
          <w:cantSplit/>
        </w:trPr>
        <w:tc>
          <w:tcPr>
            <w:tcW w:type="dxa" w:w="4536"/>
            <w:vAlign w:val="center"/>
            <w:tcMar>
              <w:top w:w="52" w:type="dxa"/>
              <w:bottom w:w="52" w:type="dxa"/>
              <w:start w:w="62" w:type="dxa"/>
              <w:end w:w="62" w:type="dxa"/>
            </w:tcMar>
          </w:tcPr>
          <w:p>
            <w:pPr>
              <w:pStyle w:val="TableText"/>
            </w:pPr>
            <w:r/>
            <w:r>
              <w:rPr>
                <w:b w:val="0"/>
              </w:rPr>
              <w:t>Save/communication mismatch rate</w:t>
            </w:r>
          </w:p>
        </w:tc>
        <w:tc>
          <w:tcPr>
            <w:tcW w:type="dxa" w:w="5976"/>
            <w:vAlign w:val="center"/>
            <w:tcMar>
              <w:top w:w="52" w:type="dxa"/>
              <w:bottom w:w="52" w:type="dxa"/>
              <w:start w:w="62" w:type="dxa"/>
              <w:end w:w="62" w:type="dxa"/>
            </w:tcMar>
          </w:tcPr>
          <w:p>
            <w:pPr>
              <w:pStyle w:val="TableText"/>
            </w:pPr>
            <w:r/>
            <w:r>
              <w:rPr>
                <w:b w:val="0"/>
              </w:rPr>
              <w:t>Monitor system confidence.</w:t>
            </w:r>
          </w:p>
        </w:tc>
      </w:tr>
      <w:tr>
        <w:trPr>
          <w:cantSplit/>
        </w:trPr>
        <w:tc>
          <w:tcPr>
            <w:tcW w:type="dxa" w:w="4536"/>
            <w:vAlign w:val="center"/>
            <w:tcMar>
              <w:top w:w="52" w:type="dxa"/>
              <w:bottom w:w="52" w:type="dxa"/>
              <w:start w:w="62" w:type="dxa"/>
              <w:end w:w="62" w:type="dxa"/>
            </w:tcMar>
            <w:shd w:fill="EDF4FA"/>
          </w:tcPr>
          <w:p>
            <w:pPr>
              <w:pStyle w:val="TableText"/>
            </w:pPr>
            <w:r/>
            <w:r>
              <w:rPr>
                <w:b w:val="0"/>
              </w:rPr>
              <w:t>Corrections after assessment</w:t>
            </w:r>
          </w:p>
        </w:tc>
        <w:tc>
          <w:tcPr>
            <w:tcW w:type="dxa" w:w="5976"/>
            <w:vAlign w:val="center"/>
            <w:tcMar>
              <w:top w:w="52" w:type="dxa"/>
              <w:bottom w:w="52" w:type="dxa"/>
              <w:start w:w="62" w:type="dxa"/>
              <w:end w:w="62" w:type="dxa"/>
            </w:tcMar>
            <w:shd w:fill="EDF4FA"/>
          </w:tcPr>
          <w:p>
            <w:pPr>
              <w:pStyle w:val="TableText"/>
            </w:pPr>
            <w:r/>
            <w:r>
              <w:rPr>
                <w:b w:val="0"/>
              </w:rPr>
              <w:t>Identify source data-quality problems.</w:t>
            </w:r>
          </w:p>
        </w:tc>
      </w:tr>
      <w:tr>
        <w:trPr>
          <w:cantSplit/>
        </w:trPr>
        <w:tc>
          <w:tcPr>
            <w:tcW w:type="dxa" w:w="4536"/>
            <w:vAlign w:val="center"/>
            <w:tcMar>
              <w:top w:w="52" w:type="dxa"/>
              <w:bottom w:w="52" w:type="dxa"/>
              <w:start w:w="62" w:type="dxa"/>
              <w:end w:w="62" w:type="dxa"/>
            </w:tcMar>
          </w:tcPr>
          <w:p>
            <w:pPr>
              <w:pStyle w:val="TableText"/>
            </w:pPr>
            <w:r/>
            <w:r>
              <w:rPr>
                <w:b w:val="0"/>
              </w:rPr>
              <w:t>Model performance by subgroup</w:t>
            </w:r>
          </w:p>
        </w:tc>
        <w:tc>
          <w:tcPr>
            <w:tcW w:type="dxa" w:w="5976"/>
            <w:vAlign w:val="center"/>
            <w:tcMar>
              <w:top w:w="52" w:type="dxa"/>
              <w:bottom w:w="52" w:type="dxa"/>
              <w:start w:w="62" w:type="dxa"/>
              <w:end w:w="62" w:type="dxa"/>
            </w:tcMar>
          </w:tcPr>
          <w:p>
            <w:pPr>
              <w:pStyle w:val="TableText"/>
            </w:pPr>
            <w:r/>
            <w:r>
              <w:rPr>
                <w:b w:val="0"/>
              </w:rPr>
              <w:t>Detect inequitable or unstable performance.</w:t>
            </w:r>
          </w:p>
        </w:tc>
      </w:tr>
      <w:tr>
        <w:trPr>
          <w:cantSplit/>
        </w:trPr>
        <w:tc>
          <w:tcPr>
            <w:tcW w:type="dxa" w:w="4536"/>
            <w:vAlign w:val="center"/>
            <w:tcMar>
              <w:top w:w="52" w:type="dxa"/>
              <w:bottom w:w="52" w:type="dxa"/>
              <w:start w:w="62" w:type="dxa"/>
              <w:end w:w="62" w:type="dxa"/>
            </w:tcMar>
            <w:shd w:fill="EDF4FA"/>
          </w:tcPr>
          <w:p>
            <w:pPr>
              <w:pStyle w:val="TableText"/>
            </w:pPr>
            <w:r/>
            <w:r>
              <w:rPr>
                <w:b w:val="0"/>
              </w:rPr>
              <w:t>Calibration measures when probabilities are used internally</w:t>
            </w:r>
          </w:p>
        </w:tc>
        <w:tc>
          <w:tcPr>
            <w:tcW w:type="dxa" w:w="5976"/>
            <w:vAlign w:val="center"/>
            <w:tcMar>
              <w:top w:w="52" w:type="dxa"/>
              <w:bottom w:w="52" w:type="dxa"/>
              <w:start w:w="62" w:type="dxa"/>
              <w:end w:w="62" w:type="dxa"/>
            </w:tcMar>
            <w:shd w:fill="EDF4FA"/>
          </w:tcPr>
          <w:p>
            <w:pPr>
              <w:pStyle w:val="TableText"/>
            </w:pPr>
            <w:r/>
            <w:r>
              <w:rPr>
                <w:b w:val="0"/>
              </w:rPr>
              <w:t>Prevent probability misinterpretation.</w:t>
            </w:r>
          </w:p>
        </w:tc>
      </w:tr>
      <w:tr>
        <w:trPr>
          <w:cantSplit/>
        </w:trPr>
        <w:tc>
          <w:tcPr>
            <w:tcW w:type="dxa" w:w="4536"/>
            <w:vAlign w:val="center"/>
            <w:tcMar>
              <w:top w:w="52" w:type="dxa"/>
              <w:bottom w:w="52" w:type="dxa"/>
              <w:start w:w="62" w:type="dxa"/>
              <w:end w:w="62" w:type="dxa"/>
            </w:tcMar>
          </w:tcPr>
          <w:p>
            <w:pPr>
              <w:pStyle w:val="TableText"/>
            </w:pPr>
            <w:r/>
            <w:r>
              <w:rPr>
                <w:b w:val="0"/>
              </w:rPr>
              <w:t>Out-of-distribution or drift signals</w:t>
            </w:r>
          </w:p>
        </w:tc>
        <w:tc>
          <w:tcPr>
            <w:tcW w:type="dxa" w:w="5976"/>
            <w:vAlign w:val="center"/>
            <w:tcMar>
              <w:top w:w="52" w:type="dxa"/>
              <w:bottom w:w="52" w:type="dxa"/>
              <w:start w:w="62" w:type="dxa"/>
              <w:end w:w="62" w:type="dxa"/>
            </w:tcMar>
          </w:tcPr>
          <w:p>
            <w:pPr>
              <w:pStyle w:val="TableText"/>
            </w:pPr>
            <w:r/>
            <w:r>
              <w:rPr>
                <w:b w:val="0"/>
              </w:rPr>
              <w:t>Detect deployment mismatch.</w:t>
            </w:r>
          </w:p>
        </w:tc>
      </w:tr>
      <w:tr>
        <w:trPr>
          <w:cantSplit/>
        </w:trPr>
        <w:tc>
          <w:tcPr>
            <w:tcW w:type="dxa" w:w="4536"/>
            <w:vAlign w:val="center"/>
            <w:tcMar>
              <w:top w:w="52" w:type="dxa"/>
              <w:bottom w:w="52" w:type="dxa"/>
              <w:start w:w="62" w:type="dxa"/>
              <w:end w:w="62" w:type="dxa"/>
            </w:tcMar>
            <w:shd w:fill="EDF4FA"/>
          </w:tcPr>
          <w:p>
            <w:pPr>
              <w:pStyle w:val="TableText"/>
            </w:pPr>
            <w:r/>
            <w:r>
              <w:rPr>
                <w:b w:val="0"/>
              </w:rPr>
              <w:t>LOW followed rapidly by HIGH</w:t>
            </w:r>
          </w:p>
        </w:tc>
        <w:tc>
          <w:tcPr>
            <w:tcW w:type="dxa" w:w="5976"/>
            <w:vAlign w:val="center"/>
            <w:tcMar>
              <w:top w:w="52" w:type="dxa"/>
              <w:bottom w:w="52" w:type="dxa"/>
              <w:start w:w="62" w:type="dxa"/>
              <w:end w:w="62" w:type="dxa"/>
            </w:tcMar>
            <w:shd w:fill="EDF4FA"/>
          </w:tcPr>
          <w:p>
            <w:pPr>
              <w:pStyle w:val="TableText"/>
            </w:pPr>
            <w:r/>
            <w:r>
              <w:rPr>
                <w:b w:val="0"/>
              </w:rPr>
              <w:t>Review missed or newly emerging evidence.</w:t>
            </w:r>
          </w:p>
        </w:tc>
      </w:tr>
      <w:tr>
        <w:trPr>
          <w:cantSplit/>
        </w:trPr>
        <w:tc>
          <w:tcPr>
            <w:tcW w:type="dxa" w:w="4536"/>
            <w:vAlign w:val="center"/>
            <w:tcMar>
              <w:top w:w="52" w:type="dxa"/>
              <w:bottom w:w="52" w:type="dxa"/>
              <w:start w:w="62" w:type="dxa"/>
              <w:end w:w="62" w:type="dxa"/>
            </w:tcMar>
          </w:tcPr>
          <w:p>
            <w:pPr>
              <w:pStyle w:val="TableText"/>
            </w:pPr>
            <w:r/>
            <w:r>
              <w:rPr>
                <w:b w:val="0"/>
              </w:rPr>
              <w:t>Clinician override/escalation rate</w:t>
            </w:r>
          </w:p>
        </w:tc>
        <w:tc>
          <w:tcPr>
            <w:tcW w:type="dxa" w:w="5976"/>
            <w:vAlign w:val="center"/>
            <w:tcMar>
              <w:top w:w="52" w:type="dxa"/>
              <w:bottom w:w="52" w:type="dxa"/>
              <w:start w:w="62" w:type="dxa"/>
              <w:end w:w="62" w:type="dxa"/>
            </w:tcMar>
          </w:tcPr>
          <w:p>
            <w:pPr>
              <w:pStyle w:val="TableText"/>
            </w:pPr>
            <w:r/>
            <w:r>
              <w:rPr>
                <w:b w:val="0"/>
              </w:rPr>
              <w:t>Understand human-system interaction.</w:t>
            </w:r>
          </w:p>
        </w:tc>
      </w:tr>
      <w:tr>
        <w:trPr>
          <w:cantSplit/>
        </w:trPr>
        <w:tc>
          <w:tcPr>
            <w:tcW w:type="dxa" w:w="4536"/>
            <w:vAlign w:val="center"/>
            <w:tcMar>
              <w:top w:w="52" w:type="dxa"/>
              <w:bottom w:w="52" w:type="dxa"/>
              <w:start w:w="62" w:type="dxa"/>
              <w:end w:w="62" w:type="dxa"/>
            </w:tcMar>
            <w:shd w:fill="EDF4FA"/>
          </w:tcPr>
          <w:p>
            <w:pPr>
              <w:pStyle w:val="TableText"/>
            </w:pPr>
            <w:r/>
            <w:r>
              <w:rPr>
                <w:b w:val="0"/>
              </w:rPr>
              <w:t>User comprehension and automation-bias findings</w:t>
            </w:r>
          </w:p>
        </w:tc>
        <w:tc>
          <w:tcPr>
            <w:tcW w:type="dxa" w:w="5976"/>
            <w:vAlign w:val="center"/>
            <w:tcMar>
              <w:top w:w="52" w:type="dxa"/>
              <w:bottom w:w="52" w:type="dxa"/>
              <w:start w:w="62" w:type="dxa"/>
              <w:end w:w="62" w:type="dxa"/>
            </w:tcMar>
            <w:shd w:fill="EDF4FA"/>
          </w:tcPr>
          <w:p>
            <w:pPr>
              <w:pStyle w:val="TableText"/>
            </w:pPr>
            <w:r/>
            <w:r>
              <w:rPr>
                <w:b w:val="0"/>
              </w:rPr>
              <w:t>Evaluate whether confidence communication is safe.</w:t>
            </w:r>
          </w:p>
        </w:tc>
      </w:tr>
    </w:tbl>
    <w:p>
      <w:pPr>
        <w:spacing w:after="20"/>
      </w:pPr>
    </w:p>
    <w:p>
      <w:pPr>
        <w:pStyle w:val="Heading1"/>
      </w:pPr>
      <w:r>
        <w:t>17. Governance and Change Control</w:t>
      </w:r>
    </w:p>
    <w:p>
      <w:pPr>
        <w:pStyle w:val="ListNumber"/>
        <w:spacing w:after="34"/>
      </w:pPr>
      <w:r>
        <w:t>Maintain a controlled vocabulary for confidence profiles, data-quality flags, ML statuses, and limitations.</w:t>
      </w:r>
    </w:p>
    <w:p>
      <w:pPr>
        <w:pStyle w:val="ListNumber"/>
        <w:spacing w:after="34"/>
      </w:pPr>
      <w:r>
        <w:t>Do not introduce numerical clinical-confidence scores without a formal specification, validation study, calibration analysis where relevant, and governance approval.</w:t>
      </w:r>
    </w:p>
    <w:p>
      <w:pPr>
        <w:pStyle w:val="ListNumber"/>
        <w:spacing w:after="34"/>
      </w:pPr>
      <w:r>
        <w:t>Document intended users, intended population, required inputs, data-quality requirements, algorithm methods, validation evidence, and patient-specific knowns/unknowns.</w:t>
      </w:r>
    </w:p>
    <w:p>
      <w:pPr>
        <w:pStyle w:val="ListNumber"/>
        <w:spacing w:after="34"/>
      </w:pPr>
      <w:r>
        <w:t>Validate performance and confidence communication in the actual or representative deployment context.</w:t>
      </w:r>
    </w:p>
    <w:p>
      <w:pPr>
        <w:pStyle w:val="ListNumber"/>
        <w:spacing w:after="34"/>
      </w:pPr>
      <w:r>
        <w:t>Assess subgroup performance and potential bias using clinically meaningful groups where feasible.</w:t>
      </w:r>
    </w:p>
    <w:p>
      <w:pPr>
        <w:pStyle w:val="ListNumber"/>
        <w:spacing w:after="34"/>
      </w:pPr>
      <w:r>
        <w:t>Store rule, model, preprocessing, schema, explanation, and software versions for every assessment.</w:t>
      </w:r>
    </w:p>
    <w:p>
      <w:pPr>
        <w:pStyle w:val="ListNumber"/>
        <w:spacing w:after="34"/>
      </w:pPr>
      <w:r>
        <w:t>Reassess evidence after changes to workflow, patient population, hardware, software dependencies, rules, or model.</w:t>
      </w:r>
    </w:p>
    <w:p>
      <w:pPr>
        <w:pStyle w:val="ListNumber"/>
        <w:spacing w:after="34"/>
      </w:pPr>
      <w:r>
        <w:t>Investigate technical failures, misleading confidence displays, unexplained outputs, and automation-bias incidents.</w:t>
      </w:r>
    </w:p>
    <w:p>
      <w:pPr>
        <w:pStyle w:val="ListNumber"/>
        <w:spacing w:after="34"/>
      </w:pPr>
      <w:r>
        <w:t>Ensure human users receive training on risk-confidence separation and system limitations.</w:t>
      </w:r>
    </w:p>
    <w:p>
      <w:pPr>
        <w:pStyle w:val="ListNumber"/>
        <w:spacing w:after="34"/>
      </w:pPr>
      <w:r>
        <w:t>Review whether the system continues to permit independent professional review of its basis.</w:t>
      </w:r>
    </w:p>
    <w:p>
      <w:pPr>
        <w:pStyle w:val="Heading1"/>
      </w:pPr>
      <w:r>
        <w:t>18. Panel Defense Questions and Model Answers</w:t>
      </w:r>
    </w:p>
    <w:p>
      <w:pPr>
        <w:keepNext/>
      </w:pPr>
      <w:r>
        <w:rPr>
          <w:b/>
          <w:color w:val="17365D"/>
        </w:rPr>
        <w:t>Q: Is confidence the same as risk?</w:t>
      </w:r>
    </w:p>
    <w:p>
      <w:pPr>
        <w:ind w:left="288"/>
      </w:pPr>
      <w:r>
        <w:t>A: No. Risk is the result category; confidence describes how strongly the evidence and process support that result.</w:t>
      </w:r>
    </w:p>
    <w:p>
      <w:pPr>
        <w:keepNext/>
      </w:pPr>
      <w:r>
        <w:rPr>
          <w:b/>
          <w:color w:val="17365D"/>
        </w:rPr>
        <w:t>Q: Can risk be HIGH while confidence is limited?</w:t>
      </w:r>
    </w:p>
    <w:p>
      <w:pPr>
        <w:ind w:left="288"/>
      </w:pPr>
      <w:r>
        <w:t>A: Yes. One verified HIGH rule may require action even when unrelated records are missing.</w:t>
      </w:r>
    </w:p>
    <w:p>
      <w:pPr>
        <w:keepNext/>
      </w:pPr>
      <w:r>
        <w:rPr>
          <w:b/>
          <w:color w:val="17365D"/>
        </w:rPr>
        <w:t>Q: Can risk be LOW with low confidence?</w:t>
      </w:r>
    </w:p>
    <w:p>
      <w:pPr>
        <w:ind w:left="288"/>
      </w:pPr>
      <w:r>
        <w:t>A: The framework prevents this. LOW requires complete valid data, no deterministic HIGH, and valid ML LOW.</w:t>
      </w:r>
    </w:p>
    <w:p>
      <w:pPr>
        <w:keepNext/>
      </w:pPr>
      <w:r>
        <w:rPr>
          <w:b/>
          <w:color w:val="17365D"/>
        </w:rPr>
        <w:t>Q: Why do you not show a confidence percentage?</w:t>
      </w:r>
    </w:p>
    <w:p>
      <w:pPr>
        <w:ind w:left="288"/>
      </w:pPr>
      <w:r>
        <w:t>A: The project has no validated clinical-confidence model or calibrated patient-risk probability that would justify such a number.</w:t>
      </w:r>
    </w:p>
    <w:p>
      <w:pPr>
        <w:keepNext/>
      </w:pPr>
      <w:r>
        <w:rPr>
          <w:b/>
          <w:color w:val="17365D"/>
        </w:rPr>
        <w:t>Q: Is Random Forest probability the patient's actual chance of complication?</w:t>
      </w:r>
    </w:p>
    <w:p>
      <w:pPr>
        <w:ind w:left="288"/>
      </w:pPr>
      <w:r>
        <w:t>A: Not automatically. That interpretation requires calibration, outcome definition, and validation in an appropriate population.</w:t>
      </w:r>
    </w:p>
    <w:p>
      <w:pPr>
        <w:keepNext/>
      </w:pPr>
      <w:r>
        <w:rPr>
          <w:b/>
          <w:color w:val="17365D"/>
        </w:rPr>
        <w:t>Q: Does rule-ML agreement prove correctness?</w:t>
      </w:r>
    </w:p>
    <w:p>
      <w:pPr>
        <w:ind w:left="288"/>
      </w:pPr>
      <w:r>
        <w:t>A: No. It supports internal consistency but both components can share bad inputs or design limitations.</w:t>
      </w:r>
    </w:p>
    <w:p>
      <w:pPr>
        <w:keepNext/>
      </w:pPr>
      <w:r>
        <w:rPr>
          <w:b/>
          <w:color w:val="17365D"/>
        </w:rPr>
        <w:t>Q: Is explainability the same as confidence?</w:t>
      </w:r>
    </w:p>
    <w:p>
      <w:pPr>
        <w:ind w:left="288"/>
      </w:pPr>
      <w:r>
        <w:t>A: No. Explainability makes the basis reviewable; it does not prove the decision is correct.</w:t>
      </w:r>
    </w:p>
    <w:p>
      <w:pPr>
        <w:keepNext/>
      </w:pPr>
      <w:r>
        <w:rPr>
          <w:b/>
          <w:color w:val="17365D"/>
        </w:rPr>
        <w:t>Q: What happens to confidence when ML fails?</w:t>
      </w:r>
    </w:p>
    <w:p>
      <w:pPr>
        <w:ind w:left="288"/>
      </w:pPr>
      <w:r>
        <w:t>A: ML confidence becomes unavailable. A valid deterministic HIGH still stands; otherwise the assessment cannot become LOW.</w:t>
      </w:r>
    </w:p>
    <w:p>
      <w:pPr>
        <w:keepNext/>
      </w:pPr>
      <w:r>
        <w:rPr>
          <w:b/>
          <w:color w:val="17365D"/>
        </w:rPr>
        <w:t>Q: How does confidence recover?</w:t>
      </w:r>
    </w:p>
    <w:p>
      <w:pPr>
        <w:ind w:left="288"/>
      </w:pPr>
      <w:r>
        <w:t>A: Through corrected or completed evidence, valid reruns, updated reports, and validated system operation, while preserving history.</w:t>
      </w:r>
    </w:p>
    <w:p>
      <w:pPr>
        <w:keepNext/>
      </w:pPr>
      <w:r>
        <w:rPr>
          <w:b/>
          <w:color w:val="17365D"/>
        </w:rPr>
        <w:t>Q: How is confidence implemented in Laravel?</w:t>
      </w:r>
    </w:p>
    <w:p>
      <w:pPr>
        <w:ind w:left="288"/>
      </w:pPr>
      <w:r>
        <w:t>A: Through structured flags and trace fields for data quality, rule status, ML status, agreement, explanation, limitations, versions, and save status rather than a single percentage.</w:t>
      </w:r>
    </w:p>
    <w:p>
      <w:pPr>
        <w:keepNext/>
      </w:pPr>
      <w:r>
        <w:rPr>
          <w:b/>
          <w:color w:val="17365D"/>
        </w:rPr>
        <w:t>Q: How does this protect patients?</w:t>
      </w:r>
    </w:p>
    <w:p>
      <w:pPr>
        <w:ind w:left="288"/>
      </w:pPr>
      <w:r>
        <w:t>A: It prevents false reassurance, exposes uncertainty, preserves known HIGH factors, and supports independent clinical review and escalation.</w:t>
      </w:r>
    </w:p>
    <w:p>
      <w:pPr>
        <w:keepNext/>
      </w:pPr>
      <w:r>
        <w:rPr>
          <w:b/>
          <w:color w:val="17365D"/>
        </w:rPr>
        <w:t>Q: What guidance supports this design?</w:t>
      </w:r>
    </w:p>
    <w:p>
      <w:pPr>
        <w:ind w:left="288"/>
      </w:pPr>
      <w:r>
        <w:t>A: WHO health-AI principles, FDA CDS transparency and independent-review expectations, NICE evidence and uncertainty standards, and IMDRF clinical-evaluation principles.</w:t>
      </w:r>
    </w:p>
    <w:p>
      <w:pPr>
        <w:pStyle w:val="Heading1"/>
      </w:pPr>
      <w:r>
        <w:t>19. Final Authoritative Confidence Specification</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Approved confidence statement</w:t>
              <w:br/>
            </w:r>
            <w:r>
              <w:t>For each assessment, the CDSS shall maintain a transparent qualitative confidence profile that is separate from the risk category and derived from documented data quality, clinical evidence, deterministic-rule execution, machine-learning execution and validation status, hybrid resolution, explanation completeness, software persistence, and human-review conditions. The system shall not represent model class scores, feature importance, explanation values, rule-model agreement, or historical accuracy as patient-specific clinical certainty. LOW shall require sufficient complete and valid evidence, no deterministic HIGH factor, and a valid approved ML LOW result. A verified deterministic HIGH shall remain actionable despite unrelated missing information or ML failure, while those limitations remain visible. Machine-learning output shall be accepted only when the correct approved model, preprocessing, schema, and input domain are verified; invalid, unavailable, or malformed output shall never be converted to LOW. Numerical probabilities shall not be shown as clinical-risk probabilities unless their interpretation, calibration, threshold, validation population, subgroup performance, and deployment relevance are formally established and governed. Every user-facing result shall communicate its patient-specific basis, data and model status, known limitations, assessment time, and required action in language that enables an intended health professional to independently review the recommendation. A failed execution or save shall not replace the last successfully stored result. Confidence evidence and its versions shall be preserved across reassessment, referral, delivery, and new-pregnancy lifecycle transitions without destructive rewriting.</w:t>
            </w:r>
          </w:p>
        </w:tc>
      </w:tr>
    </w:tbl>
    <w:p>
      <w:pPr>
        <w:spacing w:after="20"/>
      </w:pPr>
    </w:p>
    <w:p>
      <w:pPr>
        <w:pStyle w:val="Heading1"/>
      </w:pPr>
      <w:r>
        <w:t>20. References</w:t>
      </w:r>
    </w:p>
    <w:p>
      <w:r>
        <w:t>Official and primary sources are prioritized. Accessed July 2026. URLs are clickable.</w:t>
      </w:r>
    </w:p>
    <w:p>
      <w:pPr>
        <w:pStyle w:val="Reference"/>
        <w:ind w:left="259" w:hanging="259"/>
      </w:pPr>
      <w:r>
        <w:t xml:space="preserve">[1] World Health Organization. Ethics and governance of artificial intelligence for health. 2021. </w:t>
      </w:r>
      <w:hyperlink r:id="rId11">
        <w:r>
          <w:rPr>
            <w:color w:val="2F75B5"/>
            <w:u w:val="single"/>
          </w:rPr>
          <w:t>https://www.who.int/publications/i/item/9789240029200</w:t>
        </w:r>
      </w:hyperlink>
    </w:p>
    <w:p>
      <w:pPr>
        <w:pStyle w:val="Reference"/>
        <w:ind w:left="259" w:hanging="259"/>
      </w:pPr>
      <w:r>
        <w:t xml:space="preserve">[2] World Health Organization. Guidance on ethics and governance of artificial intelligence for health: large multi-modal models. 2024. </w:t>
      </w:r>
      <w:hyperlink r:id="rId12">
        <w:r>
          <w:rPr>
            <w:color w:val="2F75B5"/>
            <w:u w:val="single"/>
          </w:rPr>
          <w:t>https://www.who.int/publications/i/item/9789240084759</w:t>
        </w:r>
      </w:hyperlink>
    </w:p>
    <w:p>
      <w:pPr>
        <w:pStyle w:val="Reference"/>
        <w:ind w:left="259" w:hanging="259"/>
      </w:pPr>
      <w:r>
        <w:t xml:space="preserve">[3] World Health Organization. Digital Adaptation Kit for Antenatal Care: Operational requirements for implementing WHO recommendations in digital systems. 2021. </w:t>
      </w:r>
      <w:hyperlink r:id="rId13">
        <w:r>
          <w:rPr>
            <w:color w:val="2F75B5"/>
            <w:u w:val="single"/>
          </w:rPr>
          <w:t>https://www.who.int/publications/i/item/9789240020306</w:t>
        </w:r>
      </w:hyperlink>
    </w:p>
    <w:p>
      <w:pPr>
        <w:pStyle w:val="Reference"/>
        <w:ind w:left="259" w:hanging="259"/>
      </w:pPr>
      <w:r>
        <w:t xml:space="preserve">[4] World Health Organization. SMART Guidelines. current programme. </w:t>
      </w:r>
      <w:hyperlink r:id="rId14">
        <w:r>
          <w:rPr>
            <w:color w:val="2F75B5"/>
            <w:u w:val="single"/>
          </w:rPr>
          <w:t>https://smart.who.int/</w:t>
        </w:r>
      </w:hyperlink>
    </w:p>
    <w:p>
      <w:pPr>
        <w:pStyle w:val="Reference"/>
        <w:ind w:left="259" w:hanging="259"/>
      </w:pPr>
      <w:r>
        <w:t xml:space="preserve">[5] U.S. Food and Drug Administration. Clinical Decision Support Software: Guidance for Industry and FDA Staff. 2026. </w:t>
      </w:r>
      <w:hyperlink r:id="rId15">
        <w:r>
          <w:rPr>
            <w:color w:val="2F75B5"/>
            <w:u w:val="single"/>
          </w:rPr>
          <w:t>https://www.fda.gov/regulatory-information/search-fda-guidance-documents/clinical-decision-support-software</w:t>
        </w:r>
      </w:hyperlink>
    </w:p>
    <w:p>
      <w:pPr>
        <w:pStyle w:val="Reference"/>
        <w:ind w:left="259" w:hanging="259"/>
      </w:pPr>
      <w:r>
        <w:t xml:space="preserve">[6] U.S. Food and Drug Administration. Digital Health Policy Navigator: Is the software function intended to provide clinical decision support?. current. </w:t>
      </w:r>
      <w:hyperlink r:id="rId16">
        <w:r>
          <w:rPr>
            <w:color w:val="2F75B5"/>
            <w:u w:val="single"/>
          </w:rPr>
          <w:t>https://www.fda.gov/medical-devices/digital-health-center-excellence/step-6-software-function-intended-provide-clinical-decision-support</w:t>
        </w:r>
      </w:hyperlink>
    </w:p>
    <w:p>
      <w:pPr>
        <w:pStyle w:val="Reference"/>
        <w:ind w:left="259" w:hanging="259"/>
      </w:pPr>
      <w:r>
        <w:t xml:space="preserve">[7] National Institute for Health and Care Excellence. Evidence standards framework for digital health technologies. 2018; updated 2022. </w:t>
      </w:r>
      <w:hyperlink r:id="rId17">
        <w:r>
          <w:rPr>
            <w:color w:val="2F75B5"/>
            <w:u w:val="single"/>
          </w:rPr>
          <w:t>https://www.nice.org.uk/corporate/ecd7</w:t>
        </w:r>
      </w:hyperlink>
    </w:p>
    <w:p>
      <w:pPr>
        <w:pStyle w:val="Reference"/>
        <w:ind w:left="259" w:hanging="259"/>
      </w:pPr>
      <w:r>
        <w:t xml:space="preserve">[8] National Institute for Health and Care Excellence. Section C: Evidence standards tables. 2022. </w:t>
      </w:r>
      <w:hyperlink r:id="rId18">
        <w:r>
          <w:rPr>
            <w:color w:val="2F75B5"/>
            <w:u w:val="single"/>
          </w:rPr>
          <w:t>https://www.nice.org.uk/corporate/ecd7/chapter/section-c-evidence-standards-tables</w:t>
        </w:r>
      </w:hyperlink>
    </w:p>
    <w:p>
      <w:pPr>
        <w:pStyle w:val="Reference"/>
        <w:ind w:left="259" w:hanging="259"/>
      </w:pPr>
      <w:r>
        <w:t xml:space="preserve">[9] National Institute for Health and Care Excellence. How to meet the standards. 2022. </w:t>
      </w:r>
      <w:hyperlink r:id="rId19">
        <w:r>
          <w:rPr>
            <w:color w:val="2F75B5"/>
            <w:u w:val="single"/>
          </w:rPr>
          <w:t>https://www.nice.org.uk/corporate/ecd7/chapter/how-to-meet-the-standards</w:t>
        </w:r>
      </w:hyperlink>
    </w:p>
    <w:p>
      <w:pPr>
        <w:pStyle w:val="Reference"/>
        <w:ind w:left="259" w:hanging="259"/>
      </w:pPr>
      <w:r>
        <w:t xml:space="preserve">[10] International Medical Device Regulators Forum. Software as a Medical Device: Clinical Evaluation. 2017. </w:t>
      </w:r>
      <w:hyperlink r:id="rId20">
        <w:r>
          <w:rPr>
            <w:color w:val="2F75B5"/>
            <w:u w:val="single"/>
          </w:rPr>
          <w:t>https://www.imdrf.org/documents/software-medical-device-samd-clinical-evaluation</w:t>
        </w:r>
      </w:hyperlink>
    </w:p>
    <w:p>
      <w:pPr>
        <w:pStyle w:val="Reference"/>
        <w:ind w:left="259" w:hanging="259"/>
      </w:pPr>
      <w:r>
        <w:t xml:space="preserve">[11] National Privacy Commission, Philippines. Implementing Rules and Regulations of the Data Privacy Act of 2012. 2016. </w:t>
      </w:r>
      <w:hyperlink r:id="rId21">
        <w:r>
          <w:rPr>
            <w:color w:val="2F75B5"/>
            <w:u w:val="single"/>
          </w:rPr>
          <w:t>https://privacy.gov.ph/implementing-rules-regulations-data-privacy-act-2012/</w:t>
        </w:r>
      </w:hyperlink>
    </w:p>
    <w:p>
      <w:pPr>
        <w:pStyle w:val="Reference"/>
        <w:ind w:left="259" w:hanging="259"/>
      </w:pPr>
      <w:r>
        <w:t xml:space="preserve">[12] Department of Health, Philippines. Administrative Order No. 2007-0039: Regulation of Birthing Homes. 2007. </w:t>
      </w:r>
      <w:hyperlink r:id="rId22">
        <w:r>
          <w:rPr>
            <w:color w:val="2F75B5"/>
            <w:u w:val="single"/>
          </w:rPr>
          <w:t>https://elibrary.judiciary.gov.ph/thebookshelf/showdocs/10/52132</w:t>
        </w:r>
      </w:hyperlink>
    </w:p>
    <w:p>
      <w:pPr>
        <w:pStyle w:val="Heading1"/>
      </w:pPr>
      <w:r>
        <w:t>Appendix A. Confidence Review Checklist</w:t>
      </w:r>
    </w:p>
    <w:p>
      <w:pPr>
        <w:pStyle w:val="ListBullet"/>
        <w:spacing w:after="34"/>
      </w:pPr>
      <w:r>
        <w:t>Correct patient and pregnancy episode confirmed.</w:t>
      </w:r>
    </w:p>
    <w:p>
      <w:pPr>
        <w:pStyle w:val="ListBullet"/>
        <w:spacing w:after="34"/>
      </w:pPr>
      <w:r>
        <w:t>Required records and features identified.</w:t>
      </w:r>
    </w:p>
    <w:p>
      <w:pPr>
        <w:pStyle w:val="ListBullet"/>
        <w:spacing w:after="34"/>
      </w:pPr>
      <w:r>
        <w:t>Completeness, validity, currency, consistency, provenance, and verification checked.</w:t>
      </w:r>
    </w:p>
    <w:p>
      <w:pPr>
        <w:pStyle w:val="ListBullet"/>
        <w:spacing w:after="34"/>
      </w:pPr>
      <w:r>
        <w:t>All deterministic rules evaluated with trace.</w:t>
      </w:r>
    </w:p>
    <w:p>
      <w:pPr>
        <w:pStyle w:val="ListBullet"/>
        <w:spacing w:after="34"/>
      </w:pPr>
      <w:r>
        <w:t>ML eligibility, model, schema, preprocessing, and output validity confirmed.</w:t>
      </w:r>
    </w:p>
    <w:p>
      <w:pPr>
        <w:pStyle w:val="ListBullet"/>
        <w:spacing w:after="34"/>
      </w:pPr>
      <w:r>
        <w:t>Rule-ML agreement or conflict recorded.</w:t>
      </w:r>
    </w:p>
    <w:p>
      <w:pPr>
        <w:pStyle w:val="ListBullet"/>
        <w:spacing w:after="34"/>
      </w:pPr>
      <w:r>
        <w:t>Risk and confidence represented separately.</w:t>
      </w:r>
    </w:p>
    <w:p>
      <w:pPr>
        <w:pStyle w:val="ListBullet"/>
        <w:spacing w:after="34"/>
      </w:pPr>
      <w:r>
        <w:t>No unsupported percentage or certainty claim shown.</w:t>
      </w:r>
    </w:p>
    <w:p>
      <w:pPr>
        <w:pStyle w:val="ListBullet"/>
        <w:spacing w:after="34"/>
      </w:pPr>
      <w:r>
        <w:t>Known limitations and unknowns displayed.</w:t>
      </w:r>
    </w:p>
    <w:p>
      <w:pPr>
        <w:pStyle w:val="ListBullet"/>
        <w:spacing w:after="34"/>
      </w:pPr>
      <w:r>
        <w:t>Recommendation matches clinic capability and urgency.</w:t>
      </w:r>
    </w:p>
    <w:p>
      <w:pPr>
        <w:pStyle w:val="ListBullet"/>
        <w:spacing w:after="34"/>
      </w:pPr>
      <w:r>
        <w:t>Explanation permits independent review.</w:t>
      </w:r>
    </w:p>
    <w:p>
      <w:pPr>
        <w:pStyle w:val="ListBullet"/>
        <w:spacing w:after="34"/>
      </w:pPr>
      <w:r>
        <w:t>Assessment and source timestamps shown.</w:t>
      </w:r>
    </w:p>
    <w:p>
      <w:pPr>
        <w:pStyle w:val="ListBullet"/>
        <w:spacing w:after="34"/>
      </w:pPr>
      <w:r>
        <w:t>Current pointer updated only after successful save.</w:t>
      </w:r>
    </w:p>
    <w:p>
      <w:pPr>
        <w:pStyle w:val="ListBullet"/>
        <w:spacing w:after="34"/>
      </w:pPr>
      <w:r>
        <w:t>Screen, print, email, referral, and audit use the same version.</w:t>
      </w:r>
    </w:p>
    <w:p>
      <w:pPr>
        <w:pStyle w:val="ListBullet"/>
        <w:spacing w:after="34"/>
      </w:pPr>
      <w:r>
        <w:t>Historical confidence evidence preserved.</w:t>
      </w:r>
    </w:p>
    <w:p>
      <w:pPr>
        <w:pStyle w:val="Heading1"/>
      </w:pPr>
      <w:r>
        <w:t>Appendix B. Release-Blocking Confidence Defects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464"/>
            <w:vAlign w:val="center"/>
            <w:tcMar>
              <w:top w:w="52" w:type="dxa"/>
              <w:bottom w:w="52" w:type="dxa"/>
              <w:start w:w="62" w:type="dxa"/>
              <w:end w:w="62" w:type="dxa"/>
            </w:tcMar>
            <w:shd w:fill="17365D"/>
          </w:tcPr>
          <w:p>
            <w:pPr>
              <w:pStyle w:val="TableHeader"/>
            </w:pPr>
            <w:r/>
            <w:r>
              <w:rPr>
                <w:b/>
                <w:color w:val="FFFFFF"/>
              </w:rPr>
              <w:t>Defect</w:t>
            </w:r>
          </w:p>
        </w:tc>
        <w:tc>
          <w:tcPr>
            <w:tcW w:type="dxa" w:w="6048"/>
            <w:vAlign w:val="center"/>
            <w:tcMar>
              <w:top w:w="52" w:type="dxa"/>
              <w:bottom w:w="52" w:type="dxa"/>
              <w:start w:w="62" w:type="dxa"/>
              <w:end w:w="62" w:type="dxa"/>
            </w:tcMar>
            <w:shd w:fill="17365D"/>
          </w:tcPr>
          <w:p>
            <w:pPr>
              <w:pStyle w:val="TableHeader"/>
            </w:pPr>
            <w:r/>
            <w:r>
              <w:rPr>
                <w:b/>
                <w:color w:val="FFFFFF"/>
              </w:rPr>
              <w:t>Why release must stop</w:t>
            </w:r>
          </w:p>
        </w:tc>
      </w:tr>
      <w:tr>
        <w:trPr>
          <w:cantSplit/>
        </w:trPr>
        <w:tc>
          <w:tcPr>
            <w:tcW w:type="dxa" w:w="4464"/>
            <w:vAlign w:val="center"/>
            <w:tcMar>
              <w:top w:w="52" w:type="dxa"/>
              <w:bottom w:w="52" w:type="dxa"/>
              <w:start w:w="62" w:type="dxa"/>
              <w:end w:w="62" w:type="dxa"/>
            </w:tcMar>
          </w:tcPr>
          <w:p>
            <w:pPr>
              <w:pStyle w:val="TableText"/>
            </w:pPr>
            <w:r/>
            <w:r>
              <w:rPr>
                <w:b w:val="0"/>
              </w:rPr>
              <w:t>Uncalibrated score shown as patient-risk probability</w:t>
            </w:r>
          </w:p>
        </w:tc>
        <w:tc>
          <w:tcPr>
            <w:tcW w:type="dxa" w:w="6048"/>
            <w:vAlign w:val="center"/>
            <w:tcMar>
              <w:top w:w="52" w:type="dxa"/>
              <w:bottom w:w="52" w:type="dxa"/>
              <w:start w:w="62" w:type="dxa"/>
              <w:end w:w="62" w:type="dxa"/>
            </w:tcMar>
          </w:tcPr>
          <w:p>
            <w:pPr>
              <w:pStyle w:val="TableText"/>
            </w:pPr>
            <w:r/>
            <w:r>
              <w:rPr>
                <w:b w:val="0"/>
              </w:rPr>
              <w:t>Creates false precision and unsafe interpretation.</w:t>
            </w:r>
          </w:p>
        </w:tc>
      </w:tr>
      <w:tr>
        <w:trPr>
          <w:cantSplit/>
        </w:trPr>
        <w:tc>
          <w:tcPr>
            <w:tcW w:type="dxa" w:w="4464"/>
            <w:vAlign w:val="center"/>
            <w:tcMar>
              <w:top w:w="52" w:type="dxa"/>
              <w:bottom w:w="52" w:type="dxa"/>
              <w:start w:w="62" w:type="dxa"/>
              <w:end w:w="62" w:type="dxa"/>
            </w:tcMar>
            <w:shd w:fill="EDF4FA"/>
          </w:tcPr>
          <w:p>
            <w:pPr>
              <w:pStyle w:val="TableText"/>
            </w:pPr>
            <w:r/>
            <w:r>
              <w:rPr>
                <w:b w:val="0"/>
              </w:rPr>
              <w:t>LOW produced with missing required evidence</w:t>
            </w:r>
          </w:p>
        </w:tc>
        <w:tc>
          <w:tcPr>
            <w:tcW w:type="dxa" w:w="6048"/>
            <w:vAlign w:val="center"/>
            <w:tcMar>
              <w:top w:w="52" w:type="dxa"/>
              <w:bottom w:w="52" w:type="dxa"/>
              <w:start w:w="62" w:type="dxa"/>
              <w:end w:w="62" w:type="dxa"/>
            </w:tcMar>
            <w:shd w:fill="EDF4FA"/>
          </w:tcPr>
          <w:p>
            <w:pPr>
              <w:pStyle w:val="TableText"/>
            </w:pPr>
            <w:r/>
            <w:r>
              <w:rPr>
                <w:b w:val="0"/>
              </w:rPr>
              <w:t>False reassurance.</w:t>
            </w:r>
          </w:p>
        </w:tc>
      </w:tr>
      <w:tr>
        <w:trPr>
          <w:cantSplit/>
        </w:trPr>
        <w:tc>
          <w:tcPr>
            <w:tcW w:type="dxa" w:w="4464"/>
            <w:vAlign w:val="center"/>
            <w:tcMar>
              <w:top w:w="52" w:type="dxa"/>
              <w:bottom w:w="52" w:type="dxa"/>
              <w:start w:w="62" w:type="dxa"/>
              <w:end w:w="62" w:type="dxa"/>
            </w:tcMar>
          </w:tcPr>
          <w:p>
            <w:pPr>
              <w:pStyle w:val="TableText"/>
            </w:pPr>
            <w:r/>
            <w:r>
              <w:rPr>
                <w:b w:val="0"/>
              </w:rPr>
              <w:t>ML error text accepted as a category</w:t>
            </w:r>
          </w:p>
        </w:tc>
        <w:tc>
          <w:tcPr>
            <w:tcW w:type="dxa" w:w="6048"/>
            <w:vAlign w:val="center"/>
            <w:tcMar>
              <w:top w:w="52" w:type="dxa"/>
              <w:bottom w:w="52" w:type="dxa"/>
              <w:start w:w="62" w:type="dxa"/>
              <w:end w:w="62" w:type="dxa"/>
            </w:tcMar>
          </w:tcPr>
          <w:p>
            <w:pPr>
              <w:pStyle w:val="TableText"/>
            </w:pPr>
            <w:r/>
            <w:r>
              <w:rPr>
                <w:b w:val="0"/>
              </w:rPr>
              <w:t>Invalid inference.</w:t>
            </w:r>
          </w:p>
        </w:tc>
      </w:tr>
      <w:tr>
        <w:trPr>
          <w:cantSplit/>
        </w:trPr>
        <w:tc>
          <w:tcPr>
            <w:tcW w:type="dxa" w:w="4464"/>
            <w:vAlign w:val="center"/>
            <w:tcMar>
              <w:top w:w="52" w:type="dxa"/>
              <w:bottom w:w="52" w:type="dxa"/>
              <w:start w:w="62" w:type="dxa"/>
              <w:end w:w="62" w:type="dxa"/>
            </w:tcMar>
            <w:shd w:fill="EDF4FA"/>
          </w:tcPr>
          <w:p>
            <w:pPr>
              <w:pStyle w:val="TableText"/>
            </w:pPr>
            <w:r/>
            <w:r>
              <w:rPr>
                <w:b w:val="0"/>
              </w:rPr>
              <w:t>Rule HIGH suppressed by ML LOW</w:t>
            </w:r>
          </w:p>
        </w:tc>
        <w:tc>
          <w:tcPr>
            <w:tcW w:type="dxa" w:w="6048"/>
            <w:vAlign w:val="center"/>
            <w:tcMar>
              <w:top w:w="52" w:type="dxa"/>
              <w:bottom w:w="52" w:type="dxa"/>
              <w:start w:w="62" w:type="dxa"/>
              <w:end w:w="62" w:type="dxa"/>
            </w:tcMar>
            <w:shd w:fill="EDF4FA"/>
          </w:tcPr>
          <w:p>
            <w:pPr>
              <w:pStyle w:val="TableText"/>
            </w:pPr>
            <w:r/>
            <w:r>
              <w:rPr>
                <w:b w:val="0"/>
              </w:rPr>
              <w:t>Violates safety precedence.</w:t>
            </w:r>
          </w:p>
        </w:tc>
      </w:tr>
      <w:tr>
        <w:trPr>
          <w:cantSplit/>
        </w:trPr>
        <w:tc>
          <w:tcPr>
            <w:tcW w:type="dxa" w:w="4464"/>
            <w:vAlign w:val="center"/>
            <w:tcMar>
              <w:top w:w="52" w:type="dxa"/>
              <w:bottom w:w="52" w:type="dxa"/>
              <w:start w:w="62" w:type="dxa"/>
              <w:end w:w="62" w:type="dxa"/>
            </w:tcMar>
          </w:tcPr>
          <w:p>
            <w:pPr>
              <w:pStyle w:val="TableText"/>
            </w:pPr>
            <w:r/>
            <w:r>
              <w:rPr>
                <w:b w:val="0"/>
              </w:rPr>
              <w:t>No model/rule/schema version stored</w:t>
            </w:r>
          </w:p>
        </w:tc>
        <w:tc>
          <w:tcPr>
            <w:tcW w:type="dxa" w:w="6048"/>
            <w:vAlign w:val="center"/>
            <w:tcMar>
              <w:top w:w="52" w:type="dxa"/>
              <w:bottom w:w="52" w:type="dxa"/>
              <w:start w:w="62" w:type="dxa"/>
              <w:end w:w="62" w:type="dxa"/>
            </w:tcMar>
          </w:tcPr>
          <w:p>
            <w:pPr>
              <w:pStyle w:val="TableText"/>
            </w:pPr>
            <w:r/>
            <w:r>
              <w:rPr>
                <w:b w:val="0"/>
              </w:rPr>
              <w:t>Cannot reconstruct result.</w:t>
            </w:r>
          </w:p>
        </w:tc>
      </w:tr>
      <w:tr>
        <w:trPr>
          <w:cantSplit/>
        </w:trPr>
        <w:tc>
          <w:tcPr>
            <w:tcW w:type="dxa" w:w="4464"/>
            <w:vAlign w:val="center"/>
            <w:tcMar>
              <w:top w:w="52" w:type="dxa"/>
              <w:bottom w:w="52" w:type="dxa"/>
              <w:start w:w="62" w:type="dxa"/>
              <w:end w:w="62" w:type="dxa"/>
            </w:tcMar>
            <w:shd w:fill="EDF4FA"/>
          </w:tcPr>
          <w:p>
            <w:pPr>
              <w:pStyle w:val="TableText"/>
            </w:pPr>
            <w:r/>
            <w:r>
              <w:rPr>
                <w:b w:val="0"/>
              </w:rPr>
              <w:t>Active limitation omitted from explanation</w:t>
            </w:r>
          </w:p>
        </w:tc>
        <w:tc>
          <w:tcPr>
            <w:tcW w:type="dxa" w:w="6048"/>
            <w:vAlign w:val="center"/>
            <w:tcMar>
              <w:top w:w="52" w:type="dxa"/>
              <w:bottom w:w="52" w:type="dxa"/>
              <w:start w:w="62" w:type="dxa"/>
              <w:end w:w="62" w:type="dxa"/>
            </w:tcMar>
            <w:shd w:fill="EDF4FA"/>
          </w:tcPr>
          <w:p>
            <w:pPr>
              <w:pStyle w:val="TableText"/>
            </w:pPr>
            <w:r/>
            <w:r>
              <w:rPr>
                <w:b w:val="0"/>
              </w:rPr>
              <w:t>Prevents informed review.</w:t>
            </w:r>
          </w:p>
        </w:tc>
      </w:tr>
      <w:tr>
        <w:trPr>
          <w:cantSplit/>
        </w:trPr>
        <w:tc>
          <w:tcPr>
            <w:tcW w:type="dxa" w:w="4464"/>
            <w:vAlign w:val="center"/>
            <w:tcMar>
              <w:top w:w="52" w:type="dxa"/>
              <w:bottom w:w="52" w:type="dxa"/>
              <w:start w:w="62" w:type="dxa"/>
              <w:end w:w="62" w:type="dxa"/>
            </w:tcMar>
          </w:tcPr>
          <w:p>
            <w:pPr>
              <w:pStyle w:val="TableText"/>
            </w:pPr>
            <w:r/>
            <w:r>
              <w:rPr>
                <w:b w:val="0"/>
              </w:rPr>
              <w:t>Feature importance presented as confidence</w:t>
            </w:r>
          </w:p>
        </w:tc>
        <w:tc>
          <w:tcPr>
            <w:tcW w:type="dxa" w:w="6048"/>
            <w:vAlign w:val="center"/>
            <w:tcMar>
              <w:top w:w="52" w:type="dxa"/>
              <w:bottom w:w="52" w:type="dxa"/>
              <w:start w:w="62" w:type="dxa"/>
              <w:end w:w="62" w:type="dxa"/>
            </w:tcMar>
          </w:tcPr>
          <w:p>
            <w:pPr>
              <w:pStyle w:val="TableText"/>
            </w:pPr>
            <w:r/>
            <w:r>
              <w:rPr>
                <w:b w:val="0"/>
              </w:rPr>
              <w:t>Misrepresents model evidence.</w:t>
            </w:r>
          </w:p>
        </w:tc>
      </w:tr>
      <w:tr>
        <w:trPr>
          <w:cantSplit/>
        </w:trPr>
        <w:tc>
          <w:tcPr>
            <w:tcW w:type="dxa" w:w="4464"/>
            <w:vAlign w:val="center"/>
            <w:tcMar>
              <w:top w:w="52" w:type="dxa"/>
              <w:bottom w:w="52" w:type="dxa"/>
              <w:start w:w="62" w:type="dxa"/>
              <w:end w:w="62" w:type="dxa"/>
            </w:tcMar>
            <w:shd w:fill="EDF4FA"/>
          </w:tcPr>
          <w:p>
            <w:pPr>
              <w:pStyle w:val="TableText"/>
            </w:pPr>
            <w:r/>
            <w:r>
              <w:rPr>
                <w:b w:val="0"/>
              </w:rPr>
              <w:t>SHAP value presented as causal proof</w:t>
            </w:r>
          </w:p>
        </w:tc>
        <w:tc>
          <w:tcPr>
            <w:tcW w:type="dxa" w:w="6048"/>
            <w:vAlign w:val="center"/>
            <w:tcMar>
              <w:top w:w="52" w:type="dxa"/>
              <w:bottom w:w="52" w:type="dxa"/>
              <w:start w:w="62" w:type="dxa"/>
              <w:end w:w="62" w:type="dxa"/>
            </w:tcMar>
            <w:shd w:fill="EDF4FA"/>
          </w:tcPr>
          <w:p>
            <w:pPr>
              <w:pStyle w:val="TableText"/>
            </w:pPr>
            <w:r/>
            <w:r>
              <w:rPr>
                <w:b w:val="0"/>
              </w:rPr>
              <w:t>Misrepresents explanation.</w:t>
            </w:r>
          </w:p>
        </w:tc>
      </w:tr>
      <w:tr>
        <w:trPr>
          <w:cantSplit/>
        </w:trPr>
        <w:tc>
          <w:tcPr>
            <w:tcW w:type="dxa" w:w="4464"/>
            <w:vAlign w:val="center"/>
            <w:tcMar>
              <w:top w:w="52" w:type="dxa"/>
              <w:bottom w:w="52" w:type="dxa"/>
              <w:start w:w="62" w:type="dxa"/>
              <w:end w:w="62" w:type="dxa"/>
            </w:tcMar>
          </w:tcPr>
          <w:p>
            <w:pPr>
              <w:pStyle w:val="TableText"/>
            </w:pPr>
            <w:r/>
            <w:r>
              <w:rPr>
                <w:b w:val="0"/>
              </w:rPr>
              <w:t>Failed save shown as current result</w:t>
            </w:r>
          </w:p>
        </w:tc>
        <w:tc>
          <w:tcPr>
            <w:tcW w:type="dxa" w:w="6048"/>
            <w:vAlign w:val="center"/>
            <w:tcMar>
              <w:top w:w="52" w:type="dxa"/>
              <w:bottom w:w="52" w:type="dxa"/>
              <w:start w:w="62" w:type="dxa"/>
              <w:end w:w="62" w:type="dxa"/>
            </w:tcMar>
          </w:tcPr>
          <w:p>
            <w:pPr>
              <w:pStyle w:val="TableText"/>
            </w:pPr>
            <w:r/>
            <w:r>
              <w:rPr>
                <w:b w:val="0"/>
              </w:rPr>
              <w:t>Displays an uncommitted decision.</w:t>
            </w:r>
          </w:p>
        </w:tc>
      </w:tr>
      <w:tr>
        <w:trPr>
          <w:cantSplit/>
        </w:trPr>
        <w:tc>
          <w:tcPr>
            <w:tcW w:type="dxa" w:w="4464"/>
            <w:vAlign w:val="center"/>
            <w:tcMar>
              <w:top w:w="52" w:type="dxa"/>
              <w:bottom w:w="52" w:type="dxa"/>
              <w:start w:w="62" w:type="dxa"/>
              <w:end w:w="62" w:type="dxa"/>
            </w:tcMar>
            <w:shd w:fill="EDF4FA"/>
          </w:tcPr>
          <w:p>
            <w:pPr>
              <w:pStyle w:val="TableText"/>
            </w:pPr>
            <w:r/>
            <w:r>
              <w:rPr>
                <w:b w:val="0"/>
              </w:rPr>
              <w:t>Screen and print show different confidence evidence</w:t>
            </w:r>
          </w:p>
        </w:tc>
        <w:tc>
          <w:tcPr>
            <w:tcW w:type="dxa" w:w="6048"/>
            <w:vAlign w:val="center"/>
            <w:tcMar>
              <w:top w:w="52" w:type="dxa"/>
              <w:bottom w:w="52" w:type="dxa"/>
              <w:start w:w="62" w:type="dxa"/>
              <w:end w:w="62" w:type="dxa"/>
            </w:tcMar>
            <w:shd w:fill="EDF4FA"/>
          </w:tcPr>
          <w:p>
            <w:pPr>
              <w:pStyle w:val="TableText"/>
            </w:pPr>
            <w:r/>
            <w:r>
              <w:rPr>
                <w:b w:val="0"/>
              </w:rPr>
              <w:t>Creates inconsistent clinical communication.</w:t>
            </w:r>
          </w:p>
        </w:tc>
      </w:tr>
      <w:tr>
        <w:trPr>
          <w:cantSplit/>
        </w:trPr>
        <w:tc>
          <w:tcPr>
            <w:tcW w:type="dxa" w:w="4464"/>
            <w:vAlign w:val="center"/>
            <w:tcMar>
              <w:top w:w="52" w:type="dxa"/>
              <w:bottom w:w="52" w:type="dxa"/>
              <w:start w:w="62" w:type="dxa"/>
              <w:end w:w="62" w:type="dxa"/>
            </w:tcMar>
          </w:tcPr>
          <w:p>
            <w:pPr>
              <w:pStyle w:val="TableText"/>
            </w:pPr>
            <w:r/>
            <w:r>
              <w:rPr>
                <w:b w:val="0"/>
              </w:rPr>
              <w:t>Prior assessment/confidence trace overwritten</w:t>
            </w:r>
          </w:p>
        </w:tc>
        <w:tc>
          <w:tcPr>
            <w:tcW w:type="dxa" w:w="6048"/>
            <w:vAlign w:val="center"/>
            <w:tcMar>
              <w:top w:w="52" w:type="dxa"/>
              <w:bottom w:w="52" w:type="dxa"/>
              <w:start w:w="62" w:type="dxa"/>
              <w:end w:w="62" w:type="dxa"/>
            </w:tcMar>
          </w:tcPr>
          <w:p>
            <w:pPr>
              <w:pStyle w:val="TableText"/>
            </w:pPr>
            <w:r/>
            <w:r>
              <w:rPr>
                <w:b w:val="0"/>
              </w:rPr>
              <w:t>Destroys audit history.</w:t>
            </w:r>
          </w:p>
        </w:tc>
      </w:tr>
      <w:tr>
        <w:trPr>
          <w:cantSplit/>
        </w:trPr>
        <w:tc>
          <w:tcPr>
            <w:tcW w:type="dxa" w:w="4464"/>
            <w:vAlign w:val="center"/>
            <w:tcMar>
              <w:top w:w="52" w:type="dxa"/>
              <w:bottom w:w="52" w:type="dxa"/>
              <w:start w:w="62" w:type="dxa"/>
              <w:end w:w="62" w:type="dxa"/>
            </w:tcMar>
            <w:shd w:fill="EDF4FA"/>
          </w:tcPr>
          <w:p>
            <w:pPr>
              <w:pStyle w:val="TableText"/>
            </w:pPr>
            <w:r/>
            <w:r>
              <w:rPr>
                <w:b w:val="0"/>
              </w:rPr>
              <w:t>Delivered or prior-pregnancy evidence used as current without validation</w:t>
            </w:r>
          </w:p>
        </w:tc>
        <w:tc>
          <w:tcPr>
            <w:tcW w:type="dxa" w:w="6048"/>
            <w:vAlign w:val="center"/>
            <w:tcMar>
              <w:top w:w="52" w:type="dxa"/>
              <w:bottom w:w="52" w:type="dxa"/>
              <w:start w:w="62" w:type="dxa"/>
              <w:end w:w="62" w:type="dxa"/>
            </w:tcMar>
            <w:shd w:fill="EDF4FA"/>
          </w:tcPr>
          <w:p>
            <w:pPr>
              <w:pStyle w:val="TableText"/>
            </w:pPr>
            <w:r/>
            <w:r>
              <w:rPr>
                <w:b w:val="0"/>
              </w:rPr>
              <w:t>Wrong episode context.</w:t>
            </w:r>
          </w:p>
        </w:tc>
      </w:tr>
      <w:tr>
        <w:trPr>
          <w:cantSplit/>
        </w:trPr>
        <w:tc>
          <w:tcPr>
            <w:tcW w:type="dxa" w:w="4464"/>
            <w:vAlign w:val="center"/>
            <w:tcMar>
              <w:top w:w="52" w:type="dxa"/>
              <w:bottom w:w="52" w:type="dxa"/>
              <w:start w:w="62" w:type="dxa"/>
              <w:end w:w="62" w:type="dxa"/>
            </w:tcMar>
          </w:tcPr>
          <w:p>
            <w:pPr>
              <w:pStyle w:val="TableText"/>
            </w:pPr>
            <w:r/>
            <w:r>
              <w:rPr>
                <w:b w:val="0"/>
              </w:rPr>
              <w:t>System claims 100% certainty or accuracy</w:t>
            </w:r>
          </w:p>
        </w:tc>
        <w:tc>
          <w:tcPr>
            <w:tcW w:type="dxa" w:w="6048"/>
            <w:vAlign w:val="center"/>
            <w:tcMar>
              <w:top w:w="52" w:type="dxa"/>
              <w:bottom w:w="52" w:type="dxa"/>
              <w:start w:w="62" w:type="dxa"/>
              <w:end w:w="62" w:type="dxa"/>
            </w:tcMar>
          </w:tcPr>
          <w:p>
            <w:pPr>
              <w:pStyle w:val="TableText"/>
            </w:pPr>
            <w:r/>
            <w:r>
              <w:rPr>
                <w:b w:val="0"/>
              </w:rPr>
              <w:t>Unsupported and misleading.</w:t>
            </w:r>
          </w:p>
        </w:tc>
      </w:tr>
      <w:tr>
        <w:trPr>
          <w:cantSplit/>
        </w:trPr>
        <w:tc>
          <w:tcPr>
            <w:tcW w:type="dxa" w:w="4464"/>
            <w:vAlign w:val="center"/>
            <w:tcMar>
              <w:top w:w="52" w:type="dxa"/>
              <w:bottom w:w="52" w:type="dxa"/>
              <w:start w:w="62" w:type="dxa"/>
              <w:end w:w="62" w:type="dxa"/>
            </w:tcMar>
            <w:shd w:fill="EDF4FA"/>
          </w:tcPr>
          <w:p>
            <w:pPr>
              <w:pStyle w:val="TableText"/>
            </w:pPr>
            <w:r/>
            <w:r>
              <w:rPr>
                <w:b w:val="0"/>
              </w:rPr>
              <w:t>Users cannot inspect input basis and known unknowns</w:t>
            </w:r>
          </w:p>
        </w:tc>
        <w:tc>
          <w:tcPr>
            <w:tcW w:type="dxa" w:w="6048"/>
            <w:vAlign w:val="center"/>
            <w:tcMar>
              <w:top w:w="52" w:type="dxa"/>
              <w:bottom w:w="52" w:type="dxa"/>
              <w:start w:w="62" w:type="dxa"/>
              <w:end w:w="62" w:type="dxa"/>
            </w:tcMar>
            <w:shd w:fill="EDF4FA"/>
          </w:tcPr>
          <w:p>
            <w:pPr>
              <w:pStyle w:val="TableText"/>
            </w:pPr>
            <w:r/>
            <w:r>
              <w:rPr>
                <w:b w:val="0"/>
              </w:rPr>
              <w:t>Prevents independent review.</w:t>
            </w:r>
          </w:p>
        </w:tc>
      </w:tr>
    </w:tbl>
    <w:p>
      <w:pPr>
        <w:spacing w:after="20"/>
      </w:pP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Part 6 - Risk Confidence Framework | Explainable maternity CDSS</w:t>
    </w:r>
  </w:p>
  <w:p>
    <w:pPr>
      <w:jc w:val="center"/>
    </w:pPr>
    <w:r>
      <w:rPr>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DOCUMENT 5 | RISK INDEX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Consolas" w:hAnsi="Consolas"/>
      <w:b w:val="0"/>
      <w:color w:val="1F1F1F"/>
      <w:sz w:val="15"/>
    </w:rPr>
  </w:style>
  <w:style w:type="paragraph" w:customStyle="1" w:styleId="Flow">
    <w:name w:val="Flow"/>
    <w:pPr>
      <w:spacing w:after="28" w:line="240" w:lineRule="auto"/>
    </w:pPr>
    <w:rPr>
      <w:rFonts w:ascii="Arial" w:hAnsi="Arial"/>
      <w:b/>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publications/i/item/9789240029200" TargetMode="External"/><Relationship Id="rId12" Type="http://schemas.openxmlformats.org/officeDocument/2006/relationships/hyperlink" Target="https://www.who.int/publications/i/item/9789240084759" TargetMode="External"/><Relationship Id="rId13" Type="http://schemas.openxmlformats.org/officeDocument/2006/relationships/hyperlink" Target="https://www.who.int/publications/i/item/9789240020306" TargetMode="External"/><Relationship Id="rId14" Type="http://schemas.openxmlformats.org/officeDocument/2006/relationships/hyperlink" Target="https://smart.who.int/" TargetMode="External"/><Relationship Id="rId15" Type="http://schemas.openxmlformats.org/officeDocument/2006/relationships/hyperlink" Target="https://www.fda.gov/regulatory-information/search-fda-guidance-documents/clinical-decision-support-software" TargetMode="External"/><Relationship Id="rId16" Type="http://schemas.openxmlformats.org/officeDocument/2006/relationships/hyperlink" Target="https://www.fda.gov/medical-devices/digital-health-center-excellence/step-6-software-function-intended-provide-clinical-decision-support" TargetMode="External"/><Relationship Id="rId17" Type="http://schemas.openxmlformats.org/officeDocument/2006/relationships/hyperlink" Target="https://www.nice.org.uk/corporate/ecd7" TargetMode="External"/><Relationship Id="rId18" Type="http://schemas.openxmlformats.org/officeDocument/2006/relationships/hyperlink" Target="https://www.nice.org.uk/corporate/ecd7/chapter/section-c-evidence-standards-tables" TargetMode="External"/><Relationship Id="rId19" Type="http://schemas.openxmlformats.org/officeDocument/2006/relationships/hyperlink" Target="https://www.nice.org.uk/corporate/ecd7/chapter/how-to-meet-the-standards" TargetMode="External"/><Relationship Id="rId20" Type="http://schemas.openxmlformats.org/officeDocument/2006/relationships/hyperlink" Target="https://www.imdrf.org/documents/software-medical-device-samd-clinical-evaluation" TargetMode="External"/><Relationship Id="rId21" Type="http://schemas.openxmlformats.org/officeDocument/2006/relationships/hyperlink" Target="https://privacy.gov.ph/implementing-rules-regulations-data-privacy-act-2012/" TargetMode="External"/><Relationship Id="rId22" Type="http://schemas.openxmlformats.org/officeDocument/2006/relationships/hyperlink" Target="https://elibrary.judiciary.gov.ph/thebookshelf/showdocs/10/521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5 Part 6 - Risk Confidence Framework</dc:title>
  <dc:subject>Confidence and uncertainty specification for the maternity CDSS</dc:subject>
  <dc:creator>Capstone Research Team</dc:creator>
  <cp:keywords>CDSS, confidence, uncertainty, calibration, maternity, Random Forest, Laravel, explainability</cp:keywords>
  <dc:description>generated by python-docx</dc:description>
  <cp:lastModifiedBy/>
  <cp:revision>1</cp:revision>
  <dcterms:created xsi:type="dcterms:W3CDTF">2013-12-23T23:15:00Z</dcterms:created>
  <dcterms:modified xsi:type="dcterms:W3CDTF">2013-12-23T23:15:00Z</dcterms:modified>
  <cp:category/>
</cp:coreProperties>
</file>