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гармонических колебаний</w:t>
      </w:r>
    </w:p>
    <w:bookmarkStart w:id="20" w:name="задач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cos</m:t>
        </m:r>
        <m:r>
          <m:t>3.5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45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bookmarkEnd w:id="20"/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50" w:name="ход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  parameter Real w=6;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x(start=1);</w:t>
      </w:r>
      <w:r>
        <w:br/>
      </w:r>
      <w:r>
        <w:rPr>
          <w:rStyle w:val="VerbatimChar"/>
        </w:rPr>
        <w:t xml:space="preserve">  Real y(start=0);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45, Tolerance = 1e-6, Interval = 0.05));</w:t>
      </w:r>
      <w:r>
        <w:br/>
      </w:r>
      <w:r>
        <w:rPr>
          <w:rStyle w:val="VerbatimChar"/>
        </w:rPr>
        <w:t xml:space="preserve">end Lab4_1;</w:t>
      </w:r>
    </w:p>
    <w:p>
      <w:pPr>
        <w:pStyle w:val="CaptionedFigure"/>
      </w:pPr>
      <w:r>
        <w:drawing>
          <wp:inline>
            <wp:extent cx="3733800" cy="1605565"/>
            <wp:effectExtent b="0" l="0" r="0" t="0"/>
            <wp:docPr descr="График решения для случая 1" title="fig:" id="24" name="Picture"/>
            <a:graphic>
              <a:graphicData uri="http://schemas.openxmlformats.org/drawingml/2006/picture">
                <pic:pic>
                  <pic:nvPicPr>
                    <pic:cNvPr descr="image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r>
        <w:drawing>
          <wp:inline>
            <wp:extent cx="3733800" cy="1659815"/>
            <wp:effectExtent b="0" l="0" r="0" t="0"/>
            <wp:docPr descr="Фазовый портрет для случая 1" title="fig:" id="27" name="Picture"/>
            <a:graphic>
              <a:graphicData uri="http://schemas.openxmlformats.org/drawingml/2006/picture">
                <pic:pic>
                  <pic:nvPicPr>
                    <pic:cNvPr descr="image/img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1</w:t>
      </w:r>
    </w:p>
    <w:p>
      <w:pPr>
        <w:pStyle w:val="BodyText"/>
      </w:pPr>
      <w:r>
        <w:t xml:space="preserve">Вариант в julia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const x = 1</w:t>
      </w:r>
      <w:r>
        <w:br/>
      </w:r>
      <w:r>
        <w:rPr>
          <w:rStyle w:val="VerbatimChar"/>
        </w:rPr>
        <w:t xml:space="preserve">const y = 0</w:t>
      </w:r>
      <w:r>
        <w:br/>
      </w:r>
      <w:r>
        <w:br/>
      </w:r>
      <w:r>
        <w:rPr>
          <w:rStyle w:val="VerbatimChar"/>
        </w:rPr>
        <w:t xml:space="preserve">function res1(du,u,p,t)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-6u[1]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condition(u,t,integrator) = 50</w:t>
      </w:r>
      <w:r>
        <w:br/>
      </w:r>
      <w:r>
        <w:rPr>
          <w:rStyle w:val="VerbatimChar"/>
        </w:rPr>
        <w:t xml:space="preserve">cb = ContinuousCallback(condition,terminate!)</w:t>
      </w:r>
      <w:r>
        <w:br/>
      </w:r>
      <w:r>
        <w:rPr>
          <w:rStyle w:val="VerbatimChar"/>
        </w:rPr>
        <w:t xml:space="preserve">u0 = [x, y]</w:t>
      </w:r>
      <w:r>
        <w:br/>
      </w:r>
      <w:r>
        <w:rPr>
          <w:rStyle w:val="VerbatimChar"/>
        </w:rPr>
        <w:t xml:space="preserve">tspan = (0.0,45.0)</w:t>
      </w:r>
      <w:r>
        <w:br/>
      </w:r>
      <w:r>
        <w:rPr>
          <w:rStyle w:val="VerbatimChar"/>
        </w:rPr>
        <w:t xml:space="preserve"># case 1</w:t>
      </w:r>
      <w:r>
        <w:br/>
      </w:r>
      <w:r>
        <w:rPr>
          <w:rStyle w:val="VerbatimChar"/>
        </w:rPr>
        <w:t xml:space="preserve">prob = ODEProblem(res1,u0,tspan, callback = cb)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plt1 = plot(sol)</w:t>
      </w:r>
    </w:p>
    <w:p>
      <w:pPr>
        <w:pStyle w:val="CaptionedFigure"/>
      </w:pPr>
      <w:r>
        <w:drawing>
          <wp:inline>
            <wp:extent cx="3733800" cy="2485845"/>
            <wp:effectExtent b="0" l="0" r="0" t="0"/>
            <wp:docPr descr="График решения для случая 1 Julia" title="fig:" id="30" name="Picture"/>
            <a:graphic>
              <a:graphicData uri="http://schemas.openxmlformats.org/drawingml/2006/picture">
                <pic:pic>
                  <pic:nvPicPr>
                    <pic:cNvPr descr="image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1 Julia</w:t>
      </w:r>
    </w:p>
    <w:p>
      <w:pPr>
        <w:numPr>
          <w:ilvl w:val="0"/>
          <w:numId w:val="1003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  parameter Real w=15;</w:t>
      </w:r>
      <w:r>
        <w:br/>
      </w:r>
      <w:r>
        <w:rPr>
          <w:rStyle w:val="VerbatimChar"/>
        </w:rPr>
        <w:t xml:space="preserve">  parameter Real g=5;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x(start=1);</w:t>
      </w:r>
      <w:r>
        <w:br/>
      </w:r>
      <w:r>
        <w:rPr>
          <w:rStyle w:val="VerbatimChar"/>
        </w:rPr>
        <w:t xml:space="preserve">  Real y(start=0);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45, Tolerance = 1e-6, Interval = 0.05));</w:t>
      </w:r>
      <w:r>
        <w:br/>
      </w:r>
      <w:r>
        <w:rPr>
          <w:rStyle w:val="VerbatimChar"/>
        </w:rPr>
        <w:t xml:space="preserve">end Lab4_2;</w:t>
      </w:r>
    </w:p>
    <w:p>
      <w:pPr>
        <w:pStyle w:val="CaptionedFigure"/>
      </w:pPr>
      <w:r>
        <w:drawing>
          <wp:inline>
            <wp:extent cx="3733800" cy="1281157"/>
            <wp:effectExtent b="0" l="0" r="0" t="0"/>
            <wp:docPr descr="График решения для случая 2" title="fig:" id="33" name="Picture"/>
            <a:graphic>
              <a:graphicData uri="http://schemas.openxmlformats.org/drawingml/2006/picture">
                <pic:pic>
                  <pic:nvPicPr>
                    <pic:cNvPr descr="image/img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r>
        <w:drawing>
          <wp:inline>
            <wp:extent cx="3733800" cy="1349566"/>
            <wp:effectExtent b="0" l="0" r="0" t="0"/>
            <wp:docPr descr="Фазовый портрет для случая 2" title="fig:" id="36" name="Picture"/>
            <a:graphic>
              <a:graphicData uri="http://schemas.openxmlformats.org/drawingml/2006/picture">
                <pic:pic>
                  <pic:nvPicPr>
                    <pic:cNvPr descr="image/img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2</w:t>
      </w:r>
    </w:p>
    <w:p>
      <w:pPr>
        <w:pStyle w:val="BodyText"/>
      </w:pPr>
      <w:r>
        <w:t xml:space="preserve">Вариант в Julia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const x = 1</w:t>
      </w:r>
      <w:r>
        <w:br/>
      </w:r>
      <w:r>
        <w:rPr>
          <w:rStyle w:val="VerbatimChar"/>
        </w:rPr>
        <w:t xml:space="preserve">const y = 0</w:t>
      </w:r>
      <w:r>
        <w:br/>
      </w:r>
      <w:r>
        <w:br/>
      </w:r>
      <w:r>
        <w:rPr>
          <w:rStyle w:val="VerbatimChar"/>
        </w:rPr>
        <w:t xml:space="preserve">function res2(du,u,p,t)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-5u[2]-15u[1]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case 2</w:t>
      </w:r>
      <w:r>
        <w:br/>
      </w:r>
      <w:r>
        <w:rPr>
          <w:rStyle w:val="VerbatimChar"/>
        </w:rPr>
        <w:t xml:space="preserve">prob2 = ODEProblem(res2,u0,tspan, callback = cb)</w:t>
      </w:r>
      <w:r>
        <w:br/>
      </w:r>
      <w:r>
        <w:rPr>
          <w:rStyle w:val="VerbatimChar"/>
        </w:rPr>
        <w:t xml:space="preserve">sol2 = solve(prob2)</w:t>
      </w:r>
      <w:r>
        <w:br/>
      </w:r>
      <w:r>
        <w:rPr>
          <w:rStyle w:val="VerbatimChar"/>
        </w:rPr>
        <w:t xml:space="preserve">plt2 = plot(sol2)</w:t>
      </w:r>
    </w:p>
    <w:p>
      <w:pPr>
        <w:pStyle w:val="CaptionedFigure"/>
      </w:pPr>
      <w:r>
        <w:drawing>
          <wp:inline>
            <wp:extent cx="3733800" cy="2490884"/>
            <wp:effectExtent b="0" l="0" r="0" t="0"/>
            <wp:docPr descr="График решения для случая 2 Julia" title="fig:" id="39" name="Picture"/>
            <a:graphic>
              <a:graphicData uri="http://schemas.openxmlformats.org/drawingml/2006/picture">
                <pic:pic>
                  <pic:nvPicPr>
                    <pic:cNvPr descr="image/img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2 Julia</w:t>
      </w:r>
    </w:p>
    <w:p>
      <w:pPr>
        <w:numPr>
          <w:ilvl w:val="0"/>
          <w:numId w:val="1004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rPr>
          <w:rStyle w:val="VerbatimChar"/>
        </w:rPr>
        <w:t xml:space="preserve">  parameter Real w=4;</w:t>
      </w:r>
      <w:r>
        <w:br/>
      </w:r>
      <w:r>
        <w:rPr>
          <w:rStyle w:val="VerbatimChar"/>
        </w:rPr>
        <w:t xml:space="preserve">  parameter Real g=2;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x(start=1);</w:t>
      </w:r>
      <w:r>
        <w:br/>
      </w:r>
      <w:r>
        <w:rPr>
          <w:rStyle w:val="VerbatimChar"/>
        </w:rPr>
        <w:t xml:space="preserve">  Real y(start=0);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cos(3.5*time);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45, Tolerance = 1e-6, Interval = 0.05));</w:t>
      </w:r>
      <w:r>
        <w:br/>
      </w:r>
      <w:r>
        <w:br/>
      </w:r>
      <w:r>
        <w:rPr>
          <w:rStyle w:val="VerbatimChar"/>
        </w:rPr>
        <w:t xml:space="preserve">end Lab4;</w:t>
      </w:r>
    </w:p>
    <w:p>
      <w:pPr>
        <w:pStyle w:val="CaptionedFigure"/>
      </w:pPr>
      <w:r>
        <w:drawing>
          <wp:inline>
            <wp:extent cx="3733800" cy="1284587"/>
            <wp:effectExtent b="0" l="0" r="0" t="0"/>
            <wp:docPr descr="График решения для случая 3" title="fig:" id="42" name="Picture"/>
            <a:graphic>
              <a:graphicData uri="http://schemas.openxmlformats.org/drawingml/2006/picture">
                <pic:pic>
                  <pic:nvPicPr>
                    <pic:cNvPr descr="image/img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r>
        <w:drawing>
          <wp:inline>
            <wp:extent cx="3733800" cy="1355008"/>
            <wp:effectExtent b="0" l="0" r="0" t="0"/>
            <wp:docPr descr="Фазовый портрет для случая 3" title="fig:" id="45" name="Picture"/>
            <a:graphic>
              <a:graphicData uri="http://schemas.openxmlformats.org/drawingml/2006/picture">
                <pic:pic>
                  <pic:nvPicPr>
                    <pic:cNvPr descr="image/img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3</w:t>
      </w:r>
    </w:p>
    <w:p>
      <w:pPr>
        <w:pStyle w:val="BodyText"/>
      </w:pPr>
      <w:r>
        <w:t xml:space="preserve">Варинт в Julia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const x = 1</w:t>
      </w:r>
      <w:r>
        <w:br/>
      </w:r>
      <w:r>
        <w:rPr>
          <w:rStyle w:val="VerbatimChar"/>
        </w:rPr>
        <w:t xml:space="preserve">const y = 0</w:t>
      </w:r>
      <w:r>
        <w:br/>
      </w:r>
      <w:r>
        <w:br/>
      </w:r>
      <w:r>
        <w:rPr>
          <w:rStyle w:val="VerbatimChar"/>
        </w:rPr>
        <w:t xml:space="preserve">function res3(du,u,p,t)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-2u[2]-4u[1] + cos(3.5*t)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condition(u,t,integrator) = 50</w:t>
      </w:r>
      <w:r>
        <w:br/>
      </w:r>
      <w:r>
        <w:rPr>
          <w:rStyle w:val="VerbatimChar"/>
        </w:rPr>
        <w:t xml:space="preserve">cb = ContinuousCallback(condition,terminate!)</w:t>
      </w:r>
      <w:r>
        <w:br/>
      </w:r>
      <w:r>
        <w:rPr>
          <w:rStyle w:val="VerbatimChar"/>
        </w:rPr>
        <w:t xml:space="preserve">u0 = [x, y]</w:t>
      </w:r>
      <w:r>
        <w:br/>
      </w:r>
      <w:r>
        <w:rPr>
          <w:rStyle w:val="VerbatimChar"/>
        </w:rPr>
        <w:t xml:space="preserve">tspan = (0.0,45.0)</w:t>
      </w:r>
      <w:r>
        <w:br/>
      </w:r>
      <w:r>
        <w:br/>
      </w:r>
      <w:r>
        <w:rPr>
          <w:rStyle w:val="VerbatimChar"/>
        </w:rPr>
        <w:t xml:space="preserve"># case 3</w:t>
      </w:r>
      <w:r>
        <w:br/>
      </w:r>
      <w:r>
        <w:rPr>
          <w:rStyle w:val="VerbatimChar"/>
        </w:rPr>
        <w:t xml:space="preserve">prob3 = ODEProblem(res3,u0,tspan, callback = cb)</w:t>
      </w:r>
      <w:r>
        <w:br/>
      </w:r>
      <w:r>
        <w:rPr>
          <w:rStyle w:val="VerbatimChar"/>
        </w:rPr>
        <w:t xml:space="preserve">sol3 = solve(prob3)</w:t>
      </w:r>
      <w:r>
        <w:br/>
      </w:r>
      <w:r>
        <w:rPr>
          <w:rStyle w:val="VerbatimChar"/>
        </w:rPr>
        <w:t xml:space="preserve">plt3 = plot(sol3)</w:t>
      </w:r>
    </w:p>
    <w:p>
      <w:pPr>
        <w:pStyle w:val="CaptionedFigure"/>
      </w:pPr>
      <w:r>
        <w:drawing>
          <wp:inline>
            <wp:extent cx="3733800" cy="2348680"/>
            <wp:effectExtent b="0" l="0" r="0" t="0"/>
            <wp:docPr descr="График решения для случая 3 Julia" title="fig:" id="48" name="Picture"/>
            <a:graphic>
              <a:graphicData uri="http://schemas.openxmlformats.org/drawingml/2006/picture">
                <pic:pic>
                  <pic:nvPicPr>
                    <pic:cNvPr descr="image/img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3 Julia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рассмотрела и построила фазовые портреты гармонических колебаний без затухания, с затуханием и при действии внешней силы.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Краснова Диана Владимировна</dc:creator>
  <dc:language>ru-RU</dc:language>
  <cp:keywords/>
  <dcterms:created xsi:type="dcterms:W3CDTF">2023-03-04T16:17:39Z</dcterms:created>
  <dcterms:modified xsi:type="dcterms:W3CDTF">2023-03-04T16:17:39Z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