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26.png" ContentType="image/png"/>
  <Override PartName="/word/media/rId2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хищник-жертва и изучить теоритические данные по построению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Дана матетиматическая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8" w:name="ход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Построить модель в соответствии со следующей системой: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0.019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Построим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Найдем стационарное состояние системы</w:t>
      </w:r>
    </w:p>
    <w:p>
      <w:pPr>
        <w:numPr>
          <w:ilvl w:val="0"/>
          <w:numId w:val="1003"/>
        </w:numPr>
        <w:pStyle w:val="Compact"/>
      </w:pPr>
      <w:r>
        <w:t xml:space="preserve">Код в open modelica</w:t>
      </w:r>
    </w:p>
    <w:p>
      <w:pPr>
        <w:pStyle w:val="SourceCode"/>
      </w:pPr>
      <w:r>
        <w:rPr>
          <w:rStyle w:val="VerbatimChar"/>
        </w:rPr>
        <w:t xml:space="preserve">model Model_5</w:t>
      </w:r>
      <w:r>
        <w:br/>
      </w:r>
      <w:r>
        <w:rPr>
          <w:rStyle w:val="VerbatimChar"/>
        </w:rPr>
        <w:t xml:space="preserve">  parameter Real a=0.41;</w:t>
      </w:r>
      <w:r>
        <w:br/>
      </w:r>
      <w:r>
        <w:rPr>
          <w:rStyle w:val="VerbatimChar"/>
        </w:rPr>
        <w:t xml:space="preserve">  parameter Real b=0.039;</w:t>
      </w:r>
      <w:r>
        <w:br/>
      </w:r>
      <w:r>
        <w:rPr>
          <w:rStyle w:val="VerbatimChar"/>
        </w:rPr>
        <w:t xml:space="preserve">  parameter Real c=0.51;</w:t>
      </w:r>
      <w:r>
        <w:br/>
      </w:r>
      <w:r>
        <w:rPr>
          <w:rStyle w:val="VerbatimChar"/>
        </w:rPr>
        <w:t xml:space="preserve">  parameter Real d=0.019;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y(start=9);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=a*x - b*x*y;</w:t>
      </w:r>
      <w:r>
        <w:br/>
      </w:r>
      <w:r>
        <w:rPr>
          <w:rStyle w:val="VerbatimChar"/>
        </w:rPr>
        <w:t xml:space="preserve">  der(y) =-c*y + d*x*y;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200, Tolerance = 1e-6, Interval = 0.05));</w:t>
      </w:r>
      <w:r>
        <w:br/>
      </w:r>
      <w:r>
        <w:br/>
      </w:r>
      <w:r>
        <w:rPr>
          <w:rStyle w:val="VerbatimChar"/>
        </w:rPr>
        <w:t xml:space="preserve">end Model_5;</w:t>
      </w:r>
    </w:p>
    <w:p>
      <w:pPr>
        <w:pStyle w:val="CaptionedFigure"/>
      </w:pPr>
      <w:r>
        <w:drawing>
          <wp:inline>
            <wp:extent cx="3733800" cy="1659815"/>
            <wp:effectExtent b="0" l="0" r="0" t="0"/>
            <wp:docPr descr="График численности хищников от времени" title="fig:" id="24" name="Picture"/>
            <a:graphic>
              <a:graphicData uri="http://schemas.openxmlformats.org/drawingml/2006/picture">
                <pic:pic>
                  <pic:nvPicPr>
                    <pic:cNvPr descr="image/img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времени</w:t>
      </w:r>
    </w:p>
    <w:p>
      <w:pPr>
        <w:pStyle w:val="CaptionedFigure"/>
      </w:pPr>
      <w:r>
        <w:drawing>
          <wp:inline>
            <wp:extent cx="3733800" cy="1624749"/>
            <wp:effectExtent b="0" l="0" r="0" t="0"/>
            <wp:docPr descr="График численности жертв от времени" title="fig:" id="27" name="Picture"/>
            <a:graphic>
              <a:graphicData uri="http://schemas.openxmlformats.org/drawingml/2006/picture">
                <pic:pic>
                  <pic:nvPicPr>
                    <pic:cNvPr descr="image/im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от времени</w:t>
      </w:r>
    </w:p>
    <w:p>
      <w:pPr>
        <w:pStyle w:val="CaptionedFigure"/>
      </w:pPr>
      <w:r>
        <w:drawing>
          <wp:inline>
            <wp:extent cx="3733800" cy="1642998"/>
            <wp:effectExtent b="0" l="0" r="0" t="0"/>
            <wp:docPr descr="График численности жертв и хищников от времени" title="fig:" id="30" name="Picture"/>
            <a:graphic>
              <a:graphicData uri="http://schemas.openxmlformats.org/drawingml/2006/picture">
                <pic:pic>
                  <pic:nvPicPr>
                    <pic:cNvPr descr="image/img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1655641"/>
            <wp:effectExtent b="0" l="0" r="0" t="0"/>
            <wp:docPr descr="График численности хищников от численности жертв" title="fig:" id="33" name="Picture"/>
            <a:graphic>
              <a:graphicData uri="http://schemas.openxmlformats.org/drawingml/2006/picture">
                <pic:pic>
                  <pic:nvPicPr>
                    <pic:cNvPr descr="image/img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10.51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26.8</m:t>
        </m:r>
      </m:oMath>
    </w:p>
    <w:p>
      <w:pPr>
        <w:numPr>
          <w:ilvl w:val="0"/>
          <w:numId w:val="1004"/>
        </w:numPr>
        <w:pStyle w:val="Compact"/>
      </w:pPr>
      <w:r>
        <w:t xml:space="preserve">Код в Julia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x = 7</w:t>
      </w:r>
      <w:r>
        <w:br/>
      </w:r>
      <w:r>
        <w:rPr>
          <w:rStyle w:val="VerbatimChar"/>
        </w:rPr>
        <w:t xml:space="preserve">const y = 9</w:t>
      </w:r>
      <w:r>
        <w:br/>
      </w:r>
      <w:r>
        <w:br/>
      </w:r>
      <w:r>
        <w:rPr>
          <w:rStyle w:val="VerbatimChar"/>
        </w:rPr>
        <w:t xml:space="preserve">function res1(du,u,p,t)</w:t>
      </w:r>
      <w:r>
        <w:br/>
      </w:r>
      <w:r>
        <w:rPr>
          <w:rStyle w:val="VerbatimChar"/>
        </w:rPr>
        <w:t xml:space="preserve">    du[1] = 0.41u[1]-0.039u[1]u[2]</w:t>
      </w:r>
      <w:r>
        <w:br/>
      </w:r>
      <w:r>
        <w:rPr>
          <w:rStyle w:val="VerbatimChar"/>
        </w:rPr>
        <w:t xml:space="preserve">    du[2] = -0.51u[2]+0.019u[1]u[2]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condition(u,t,integrator) = u[1]</w:t>
      </w:r>
      <w:r>
        <w:br/>
      </w:r>
      <w:r>
        <w:rPr>
          <w:rStyle w:val="VerbatimChar"/>
        </w:rPr>
        <w:t xml:space="preserve">cb = ContinuousCallback(condition,terminate!)</w:t>
      </w:r>
      <w:r>
        <w:br/>
      </w:r>
      <w:r>
        <w:rPr>
          <w:rStyle w:val="VerbatimChar"/>
        </w:rPr>
        <w:t xml:space="preserve">u0 = [x, y]</w:t>
      </w:r>
      <w:r>
        <w:br/>
      </w:r>
      <w:r>
        <w:rPr>
          <w:rStyle w:val="VerbatimChar"/>
        </w:rPr>
        <w:t xml:space="preserve">tspan = (0.0,200.0)</w:t>
      </w:r>
      <w:r>
        <w:br/>
      </w:r>
      <w:r>
        <w:br/>
      </w:r>
      <w:r>
        <w:rPr>
          <w:rStyle w:val="VerbatimChar"/>
        </w:rPr>
        <w:t xml:space="preserve">prob = ODEProblem(res1,u0,tspan, callback = cb)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plt1 = plot(sol)</w:t>
      </w:r>
    </w:p>
    <w:p>
      <w:pPr>
        <w:pStyle w:val="CaptionedFigure"/>
      </w:pPr>
      <w:r>
        <w:drawing>
          <wp:inline>
            <wp:extent cx="3733800" cy="2515237"/>
            <wp:effectExtent b="0" l="0" r="0" t="0"/>
            <wp:docPr descr="График численности жертв и хищников от времени в Julia" title="fig:" id="36" name="Picture"/>
            <a:graphic>
              <a:graphicData uri="http://schemas.openxmlformats.org/drawingml/2006/picture">
                <pic:pic>
                  <pic:nvPicPr>
                    <pic:cNvPr descr="image/img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 в Julia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модель хищник-жертва и построила необходимые графики</w:t>
      </w:r>
    </w:p>
    <w:bookmarkEnd w:id="40"/>
    <w:bookmarkStart w:id="4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АНАЛИЗ СУЩЕСТВУЮЩИХ ДИНАМИЧЕСКИХ МОДЕЛЕЙ НА БАЗЕ СИСТЕМЫ УРАВНЕНИЙ ЛОТКИ-ВОЛЬТЕРРЫ «ХИЩНИК-ЖЕРТВА»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hyperlink" Id="rId42" Target="https://fundamental-research.ru/ru/article/view?id=40681" TargetMode="External" /><Relationship Type="http://schemas.openxmlformats.org/officeDocument/2006/relationships/hyperlink" Id="rId41" Target="https://studme.org/224269/matematika_himiya_fizik/modeli_lotki_volter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fundamental-research.ru/ru/article/view?id=40681" TargetMode="External" /><Relationship Type="http://schemas.openxmlformats.org/officeDocument/2006/relationships/hyperlink" Id="rId41" Target="https://studme.org/224269/matematika_himiya_fizik/modeli_lotki_volter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Краснова Диана Владимировна</dc:creator>
  <dc:language>ru-RU</dc:language>
  <cp:keywords/>
  <dcterms:created xsi:type="dcterms:W3CDTF">2023-03-11T14:57:38Z</dcterms:created>
  <dcterms:modified xsi:type="dcterms:W3CDTF">2023-03-11T14:57:38Z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