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800"/>
      </w:pPr>
    </w:p>
    <w:p>
      <w:pPr>
        <w:spacing w:after="200"/>
        <w:jc w:val="center"/>
      </w:pPr>
      <w:r>
        <w:rPr>
          <w:rFonts w:ascii="Arial" w:cs="Arial" w:eastAsia="Arial" w:hAnsi="Arial"/>
          <w:b/>
          <w:bCs/>
          <w:color w:val="1a4480"/>
          <w:sz w:val="48"/>
          <w:szCs w:val="48"/>
        </w:rPr>
        <w:t xml:space="preserve">ECHOLOGY PRODUCT SUITE</w:t>
      </w:r>
    </w:p>
    <w:p>
      <w:pPr>
        <w:spacing w:after="100"/>
        <w:jc w:val="center"/>
      </w:pPr>
      <w:r>
        <w:rPr>
          <w:rFonts w:ascii="Arial" w:cs="Arial" w:eastAsia="Arial" w:hAnsi="Arial"/>
          <w:sz w:val="28"/>
          <w:szCs w:val="28"/>
        </w:rPr>
        <w:t xml:space="preserve">Standard Operating Procedures</w:t>
      </w:r>
    </w:p>
    <w:p>
      <w:pPr>
        <w:spacing w:after="400"/>
        <w:jc w:val="center"/>
      </w:pPr>
      <w:r>
        <w:rPr>
          <w:rFonts w:ascii="Arial" w:cs="Arial" w:eastAsia="Arial" w:hAnsi="Arial"/>
          <w:color w:val="666666"/>
          <w:sz w:val="22"/>
          <w:szCs w:val="22"/>
        </w:rPr>
        <w:t xml:space="preserve">Version 3.0 |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VANTA</w:t>
            </w:r>
          </w:p>
          <w:p>
            <w:pPr>
              <w:jc w:val="center"/>
            </w:pPr>
            <w:r>
              <w:rPr>
                <w:rFonts w:ascii="Arial" w:cs="Arial" w:eastAsia="Arial" w:hAnsi="Arial"/>
                <w:color w:val="FFFFFF"/>
                <w:sz w:val="22"/>
                <w:szCs w:val="22"/>
              </w:rPr>
              <w:t xml:space="preserve">The Engine</w:t>
            </w:r>
          </w:p>
          <w:p>
            <w:pPr>
              <w:spacing w:before="80"/>
              <w:jc w:val="center"/>
            </w:pPr>
            <w:r>
              <w:rPr>
                <w:rFonts w:ascii="Arial" w:cs="Arial" w:eastAsia="Arial" w:hAnsi="Arial"/>
                <w:color w:val="FFFFFF"/>
                <w:sz w:val="18"/>
                <w:szCs w:val="18"/>
              </w:rPr>
              <w:t xml:space="preserve">13 modules | 13,061 lines</w:t>
            </w:r>
          </w:p>
        </w:tc>
        <w:tc>
          <w:tcPr>
            <w:tcW w:type="dxa" w:w="312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ALETHEIA</w:t>
            </w:r>
          </w:p>
          <w:p>
            <w:pPr>
              <w:jc w:val="center"/>
            </w:pPr>
            <w:r>
              <w:rPr>
                <w:rFonts w:ascii="Arial" w:cs="Arial" w:eastAsia="Arial" w:hAnsi="Arial"/>
                <w:color w:val="FFFFFF"/>
                <w:sz w:val="22"/>
                <w:szCs w:val="22"/>
              </w:rPr>
              <w:t xml:space="preserve">The Verifier</w:t>
            </w:r>
          </w:p>
          <w:p>
            <w:pPr>
              <w:spacing w:before="80"/>
              <w:jc w:val="center"/>
            </w:pPr>
            <w:r>
              <w:rPr>
                <w:rFonts w:ascii="Arial" w:cs="Arial" w:eastAsia="Arial" w:hAnsi="Arial"/>
                <w:color w:val="FFFFFF"/>
                <w:sz w:val="18"/>
                <w:szCs w:val="18"/>
              </w:rPr>
              <w:t xml:space="preserve">4 modules | 2,819 lines</w:t>
            </w:r>
          </w:p>
        </w:tc>
        <w:tc>
          <w:tcPr>
            <w:tcW w:type="dxa" w:w="312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DAEDALUS</w:t>
            </w:r>
          </w:p>
          <w:p>
            <w:pPr>
              <w:jc w:val="center"/>
            </w:pPr>
            <w:r>
              <w:rPr>
                <w:rFonts w:ascii="Arial" w:cs="Arial" w:eastAsia="Arial" w:hAnsi="Arial"/>
                <w:color w:val="FFFFFF"/>
                <w:sz w:val="22"/>
                <w:szCs w:val="22"/>
              </w:rPr>
              <w:t xml:space="preserve">The Builder</w:t>
            </w:r>
          </w:p>
          <w:p>
            <w:pPr>
              <w:spacing w:before="80"/>
              <w:jc w:val="center"/>
            </w:pPr>
            <w:r>
              <w:rPr>
                <w:rFonts w:ascii="Arial" w:cs="Arial" w:eastAsia="Arial" w:hAnsi="Arial"/>
                <w:color w:val="FFFFFF"/>
                <w:sz w:val="18"/>
                <w:szCs w:val="18"/>
              </w:rPr>
              <w:t xml:space="preserve">4 modules | 2,662 lines</w:t>
            </w:r>
          </w:p>
        </w:tc>
      </w:tr>
    </w:tbl>
    <w:p>
      <w:pPr>
        <w:spacing w:before="200" w:after="200"/>
      </w:pPr>
    </w:p>
    <w:p>
      <w:pPr>
        <w:jc w:val="center"/>
      </w:pPr>
      <w:r>
        <w:rPr>
          <w:rFonts w:ascii="Arial" w:cs="Arial" w:eastAsia="Arial" w:hAnsi="Arial"/>
          <w:b/>
          <w:bCs/>
          <w:sz w:val="24"/>
          <w:szCs w:val="24"/>
        </w:rPr>
        <w:t xml:space="preserve">Total: 21 modules | 19,199 lines | 100% local/air-gapped</w:t>
      </w:r>
    </w:p>
    <w:p>
      <w:pPr>
        <w:spacing w:before="400" w:after="400"/>
      </w:pPr>
    </w:p>
    <w:p>
      <w:pPr>
        <w:jc w:val="center"/>
      </w:pPr>
      <w:r>
        <w:rPr>
          <w:rFonts w:ascii="Arial" w:cs="Arial" w:eastAsia="Arial" w:hAnsi="Arial"/>
          <w:b/>
          <w:bCs/>
          <w:color w:val="CC0000"/>
          <w:sz w:val="22"/>
          <w:szCs w:val="22"/>
        </w:rPr>
        <w:t xml:space="preserve">CONFIDENTIAL</w:t>
      </w:r>
    </w:p>
    <w:p>
      <w:pPr>
        <w:jc w:val="center"/>
      </w:pPr>
      <w:r>
        <w:rPr>
          <w:rFonts w:ascii="Arial" w:cs="Arial" w:eastAsia="Arial" w:hAnsi="Arial"/>
          <w:color w:val="666666"/>
          <w:sz w:val="20"/>
          <w:szCs w:val="20"/>
        </w:rPr>
        <w:t xml:space="preserve">Echology, Inc. | Delaware C-Corp</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The Echology Product Suite consists of three integrated products that form a complete document intelligence pipeline: </w:t>
      </w:r>
      <w:r>
        <w:rPr>
          <w:rFonts w:ascii="Arial" w:cs="Arial" w:eastAsia="Arial" w:hAnsi="Arial"/>
          <w:b/>
          <w:bCs/>
          <w:sz w:val="22"/>
          <w:szCs w:val="22"/>
        </w:rPr>
        <w:t xml:space="preserve">Vanta</w:t>
      </w:r>
      <w:r>
        <w:rPr>
          <w:rFonts w:ascii="Arial" w:cs="Arial" w:eastAsia="Arial" w:hAnsi="Arial"/>
          <w:sz w:val="22"/>
          <w:szCs w:val="22"/>
        </w:rPr>
        <w:t xml:space="preserve"> processes and classifies documents using AI-driven universal classification, </w:t>
      </w:r>
      <w:r>
        <w:rPr>
          <w:rFonts w:ascii="Arial" w:cs="Arial" w:eastAsia="Arial" w:hAnsi="Arial"/>
          <w:b/>
          <w:bCs/>
          <w:sz w:val="22"/>
          <w:szCs w:val="22"/>
        </w:rPr>
        <w:t xml:space="preserve">Aletheia</w:t>
      </w:r>
      <w:r>
        <w:rPr>
          <w:rFonts w:ascii="Arial" w:cs="Arial" w:eastAsia="Arial" w:hAnsi="Arial"/>
          <w:sz w:val="22"/>
          <w:szCs w:val="22"/>
        </w:rPr>
        <w:t xml:space="preserve"> verifies and certifies the outputs, and </w:t>
      </w:r>
      <w:r>
        <w:rPr>
          <w:rFonts w:ascii="Arial" w:cs="Arial" w:eastAsia="Arial" w:hAnsi="Arial"/>
          <w:b/>
          <w:bCs/>
          <w:sz w:val="22"/>
          <w:szCs w:val="22"/>
        </w:rPr>
        <w:t xml:space="preserve">Daedalus</w:t>
      </w:r>
      <w:r>
        <w:rPr>
          <w:rFonts w:ascii="Arial" w:cs="Arial" w:eastAsia="Arial" w:hAnsi="Arial"/>
          <w:sz w:val="22"/>
          <w:szCs w:val="22"/>
        </w:rPr>
        <w:t xml:space="preserve"> converts institutional knowledge into actionable design intelligence and executable scripts.</w:t>
      </w:r>
    </w:p>
    <w:p>
      <w:pPr>
        <w:spacing w:after="120"/>
      </w:pPr>
      <w:r>
        <w:rPr>
          <w:rFonts w:ascii="Arial" w:cs="Arial" w:eastAsia="Arial" w:hAnsi="Arial"/>
          <w:sz w:val="22"/>
          <w:szCs w:val="22"/>
        </w:rPr>
        <w:t xml:space="preserve">All three products share a common Qdrant vector store, operate entirely on local infrastructure (air-gapped capable), and follow a CLI-first architecture pattern. Version 3.0 introduces a complete rebuild of the Vanta classification engine from hardcoded keyword matching to AI-driven universal document intelligence, a plugin architecture for domain-specific enrichment, and a security-hardened web GUI for document upload and processing.</w:t>
      </w:r>
    </w:p>
    <w:p>
      <w:pPr>
        <w:spacing w:after="120"/>
      </w:pPr>
      <w:r>
        <w:rPr>
          <w:rFonts w:ascii="Arial" w:cs="Arial" w:eastAsia="Arial" w:hAnsi="Arial"/>
          <w:sz w:val="22"/>
          <w:szCs w:val="22"/>
        </w:rPr>
        <w:t xml:space="preserve">The suite totals 21 Python modules comprising 19,199 lines of production code across three distinct but interoperable products, plus a React frontend for the Vanta secure GUI.</w:t>
      </w:r>
    </w:p>
    <w:p>
      <w:pPr>
        <w:pStyle w:val="Heading2"/>
      </w:pPr>
      <w:r>
        <w:t xml:space="preserve">1.1 Product Relationships</w:t>
      </w:r>
    </w:p>
    <w:p>
      <w:pPr>
        <w:spacing w:after="120"/>
      </w:pPr>
      <w:r>
        <w:rPr>
          <w:rFonts w:ascii="Arial" w:cs="Arial" w:eastAsia="Arial" w:hAnsi="Arial"/>
          <w:sz w:val="22"/>
          <w:szCs w:val="22"/>
        </w:rPr>
        <w:t xml:space="preserve">Vanta is the foundation. Every document enters the system through Vanta, which extracts text, classifies the document using AI-first universal classification, runs matching domain plugins for enrichment, decomposes content into semantic units with per-unit authority scoring, and indexes everything into a shared Qdrant vector store. Aletheia sits between Vanta and downstream consumers, validating outputs against jurisdiction codes, data contracts, and quality standards before issuing certification. Daedalus queries the indexed knowledge base to surface patterns, generate intelligence reports, and produce executable design scripts for Civil3D and Revit.</w:t>
      </w:r>
    </w:p>
    <w:p>
      <w:pPr>
        <w:spacing w:after="120"/>
      </w:pPr>
      <w:r>
        <w:rPr>
          <w:rFonts w:ascii="Arial" w:cs="Arial" w:eastAsia="Arial" w:hAnsi="Arial"/>
          <w:sz w:val="22"/>
          <w:szCs w:val="22"/>
        </w:rPr>
        <w:t xml:space="preserve">The data flow is: Documents enter Vanta (</w:t>
      </w:r>
      <w:r>
        <w:rPr>
          <w:rFonts w:ascii="Arial" w:cs="Arial" w:eastAsia="Arial" w:hAnsi="Arial"/>
          <w:b/>
          <w:bCs/>
          <w:sz w:val="22"/>
          <w:szCs w:val="22"/>
        </w:rPr>
        <w:t xml:space="preserve">PARSE, CLASSIFY, ENRICH, DECOMPOSE, INDEX</w:t>
      </w:r>
      <w:r>
        <w:rPr>
          <w:rFonts w:ascii="Arial" w:cs="Arial" w:eastAsia="Arial" w:hAnsi="Arial"/>
          <w:sz w:val="22"/>
          <w:szCs w:val="22"/>
        </w:rPr>
        <w:t xml:space="preserve">), validated outputs pass through Aletheia (</w:t>
      </w:r>
      <w:r>
        <w:rPr>
          <w:rFonts w:ascii="Arial" w:cs="Arial" w:eastAsia="Arial" w:hAnsi="Arial"/>
          <w:b/>
          <w:bCs/>
          <w:sz w:val="22"/>
          <w:szCs w:val="22"/>
        </w:rPr>
        <w:t xml:space="preserve">VALIDATE, CROSSREF, CERTIFY</w:t>
      </w:r>
      <w:r>
        <w:rPr>
          <w:rFonts w:ascii="Arial" w:cs="Arial" w:eastAsia="Arial" w:hAnsi="Arial"/>
          <w:sz w:val="22"/>
          <w:szCs w:val="22"/>
        </w:rPr>
        <w:t xml:space="preserve">), and certified knowledge feeds Daedalus (</w:t>
      </w:r>
      <w:r>
        <w:rPr>
          <w:rFonts w:ascii="Arial" w:cs="Arial" w:eastAsia="Arial" w:hAnsi="Arial"/>
          <w:b/>
          <w:bCs/>
          <w:sz w:val="22"/>
          <w:szCs w:val="22"/>
        </w:rPr>
        <w:t xml:space="preserve">RETRIEVE, SYNTHESIZE, GENERATE</w:t>
      </w:r>
      <w:r>
        <w:rPr>
          <w:rFonts w:ascii="Arial" w:cs="Arial" w:eastAsia="Arial" w:hAnsi="Arial"/>
          <w:sz w:val="22"/>
          <w:szCs w:val="22"/>
        </w:rPr>
        <w:t xml:space="preserve">).</w:t>
      </w:r>
    </w:p>
    <w:p>
      <w:pPr>
        <w:pStyle w:val="Heading2"/>
      </w:pPr>
      <w:r>
        <w:t xml:space="preserve">1.2 What Changed in v3.0</w:t>
      </w:r>
    </w:p>
    <w:p>
      <w:pPr>
        <w:spacing w:after="120"/>
      </w:pPr>
      <w:r>
        <w:rPr>
          <w:rFonts w:ascii="Arial" w:cs="Arial" w:eastAsia="Arial" w:hAnsi="Arial"/>
          <w:sz w:val="22"/>
          <w:szCs w:val="22"/>
        </w:rPr>
        <w:t xml:space="preserve">Version 3.0 represents a fundamental architectural upgrade to the Vanta classification engine. The v1 system used hardcoded keyword lists and fixed enumerations (safety_critical, material_specification, design_constraint) that only recognized engineering-discipline documents. It could not classify an SF330 qualifications statement, a pay application, a financial report, or an HR policy. The v3 system asks the AI "what is this?" and dynamically classifies any document type from any domain.</w:t>
      </w:r>
    </w:p>
    <w:p>
      <w:pPr>
        <w:spacing w:after="120"/>
      </w:pPr>
      <w:r>
        <w:rPr>
          <w:rFonts w:ascii="Arial" w:cs="Arial" w:eastAsia="Arial" w:hAnsi="Arial"/>
          <w:sz w:val="22"/>
          <w:szCs w:val="22"/>
        </w:rPr>
        <w:t xml:space="preserve">Three new modules and a secure GUI replace the embedded classification logic from vanta_core.py lines 540-936. The original hardcoded classify_engineering_confidence(), classify_document_type(), classify_knowledge_hierarchy(), and categorize_knowledge() functions are superseded by a universal classifier that handles specifications, contracts, SF330s, daily reports, safety plans, financial statements, HR policies, insurance forms, and any other document type an ENR Top 500 engineering firm encounters.</w:t>
      </w:r>
    </w:p>
    <w:p>
      <w:pPr>
        <w:pStyle w:val="Heading2"/>
      </w:pPr>
      <w:r>
        <w:t xml:space="preserve">1.3 Deployment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330"/>
        <w:gridCol w:w="2330"/>
      </w:tblGrid>
      <w:tr>
        <w:tc>
          <w:tcPr>
            <w:tcW w:type="dxa" w:w="20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27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Vanta</w:t>
            </w:r>
          </w:p>
        </w:tc>
        <w:tc>
          <w:tcPr>
            <w:tcW w:type="dxa" w:w="233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Aletheia</w:t>
            </w:r>
          </w:p>
        </w:tc>
        <w:tc>
          <w:tcPr>
            <w:tcW w:type="dxa" w:w="233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Daedalus</w:t>
            </w:r>
          </w:p>
        </w:tc>
      </w:tr>
      <w:tr>
        <w:tc>
          <w:tcPr>
            <w:tcW w:type="dxa" w:w="2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Modules</w:t>
            </w:r>
          </w:p>
        </w:tc>
        <w:tc>
          <w:tcPr>
            <w:tcW w:type="dxa" w:w="27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13</w:t>
            </w:r>
          </w:p>
        </w:tc>
        <w:tc>
          <w:tcPr>
            <w:tcW w:type="dxa" w:w="233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4</w:t>
            </w:r>
          </w:p>
        </w:tc>
        <w:tc>
          <w:tcPr>
            <w:tcW w:type="dxa" w:w="233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4</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Lines of Code</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13,061</w:t>
            </w:r>
          </w:p>
        </w:tc>
        <w:tc>
          <w:tcPr>
            <w:tcW w:type="dxa" w:w="23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2,819</w:t>
            </w:r>
          </w:p>
        </w:tc>
        <w:tc>
          <w:tcPr>
            <w:tcW w:type="dxa" w:w="23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2,662</w:t>
            </w:r>
          </w:p>
        </w:tc>
      </w:tr>
      <w:tr>
        <w:tc>
          <w:tcPr>
            <w:tcW w:type="dxa" w:w="2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Python Version</w:t>
            </w:r>
          </w:p>
        </w:tc>
        <w:tc>
          <w:tcPr>
            <w:tcW w:type="dxa" w:w="27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3.10+</w:t>
            </w:r>
          </w:p>
        </w:tc>
        <w:tc>
          <w:tcPr>
            <w:tcW w:type="dxa" w:w="233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3.10+</w:t>
            </w:r>
          </w:p>
        </w:tc>
        <w:tc>
          <w:tcPr>
            <w:tcW w:type="dxa" w:w="233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3.10+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External Services</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Ollama, Qdrant</w:t>
            </w:r>
          </w:p>
        </w:tc>
        <w:tc>
          <w:tcPr>
            <w:tcW w:type="dxa" w:w="23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SQLite (built-in)</w:t>
            </w:r>
          </w:p>
        </w:tc>
        <w:tc>
          <w:tcPr>
            <w:tcW w:type="dxa" w:w="23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Qdrant, Ollama (optional)</w:t>
            </w:r>
          </w:p>
        </w:tc>
      </w:tr>
      <w:tr>
        <w:tc>
          <w:tcPr>
            <w:tcW w:type="dxa" w:w="2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Storage</w:t>
            </w:r>
          </w:p>
        </w:tc>
        <w:tc>
          <w:tcPr>
            <w:tcW w:type="dxa" w:w="27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JSON + Qdrant + SQLite</w:t>
            </w:r>
          </w:p>
        </w:tc>
        <w:tc>
          <w:tcPr>
            <w:tcW w:type="dxa" w:w="233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SQLite + JSON</w:t>
            </w:r>
          </w:p>
        </w:tc>
        <w:tc>
          <w:tcPr>
            <w:tcW w:type="dxa" w:w="233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Qdrant (read)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Air-Gap Ready</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c>
          <w:tcPr>
            <w:tcW w:type="dxa" w:w="23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c>
          <w:tcPr>
            <w:tcW w:type="dxa" w:w="23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GUI Available</w:t>
            </w:r>
          </w:p>
        </w:tc>
        <w:tc>
          <w:tcPr>
            <w:tcW w:type="dxa" w:w="27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Yes (FastAPI + React)</w:t>
            </w:r>
          </w:p>
        </w:tc>
        <w:tc>
          <w:tcPr>
            <w:tcW w:type="dxa" w:w="233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No (CLI only)</w:t>
            </w:r>
          </w:p>
        </w:tc>
        <w:tc>
          <w:tcPr>
            <w:tcW w:type="dxa" w:w="233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No (CLI only)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CLI Entry Point</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vanta_pipeline_v2.py</w:t>
            </w:r>
          </w:p>
        </w:tc>
        <w:tc>
          <w:tcPr>
            <w:tcW w:type="dxa" w:w="23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aletheia_cli.py</w:t>
            </w:r>
          </w:p>
        </w:tc>
        <w:tc>
          <w:tcPr>
            <w:tcW w:type="dxa" w:w="23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Individual modules</w:t>
            </w:r>
          </w:p>
        </w:tc>
      </w:tr>
    </w:tbl>
    <w:p>
      <w:r>
        <w:br w:type="page"/>
      </w:r>
    </w:p>
    <w:p>
      <w:pPr>
        <w:pStyle w:val="Heading1"/>
      </w:pPr>
      <w:r>
        <w:t xml:space="preserve">2. Vanta: The Engine</w:t>
      </w:r>
    </w:p>
    <w:p>
      <w:pPr>
        <w:spacing w:after="120"/>
      </w:pPr>
      <w:r>
        <w:rPr>
          <w:rFonts w:ascii="Arial" w:cs="Arial" w:eastAsia="Arial" w:hAnsi="Arial"/>
          <w:sz w:val="22"/>
          <w:szCs w:val="22"/>
        </w:rPr>
        <w:t xml:space="preserve">Vanta (Vertically Aligned Native Technology Architecture) is the document processing engine. It reads PDF, DOCX, DXF, and plain text files, extracts semantic content, classifies documents using AI-first universal classification, runs domain-specific plugins for enrichment, decomposes into authority-scored semantic units, and indexes everything into a shared Qdrant vector store. Version 3.0 includes 13 modules implementing a 5-stage pipeline: PARSE, CLASSIFY, ENRICH, DECOMPOSE, INDEX.</w:t>
      </w:r>
    </w:p>
    <w:p>
      <w:pPr>
        <w:pStyle w:val="Heading2"/>
      </w:pPr>
      <w:r>
        <w:t xml:space="preserve">2.1 Module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1200"/>
        <w:gridCol w:w="5360"/>
      </w:tblGrid>
      <w:tr>
        <w:tc>
          <w:tcPr>
            <w:tcW w:type="dxa" w:w="22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Module</w:t>
            </w:r>
          </w:p>
        </w:tc>
        <w:tc>
          <w:tcPr>
            <w:tcW w:type="dxa" w:w="6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Lines</w:t>
            </w:r>
          </w:p>
        </w:tc>
        <w:tc>
          <w:tcPr>
            <w:tcW w:type="dxa" w:w="12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Stage</w:t>
            </w:r>
          </w:p>
        </w:tc>
        <w:tc>
          <w:tcPr>
            <w:tcW w:type="dxa" w:w="536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Function</w:t>
            </w:r>
          </w:p>
        </w:tc>
      </w:tr>
      <w:tr>
        <w:tc>
          <w:tcPr>
            <w:tcW w:type="dxa" w:w="2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vanta_core.py</w:t>
            </w:r>
          </w:p>
        </w:tc>
        <w:tc>
          <w:tcPr>
            <w:tcW w:type="dxa" w:w="6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1,108</w:t>
            </w:r>
          </w:p>
        </w:tc>
        <w:tc>
          <w:tcPr>
            <w:tcW w:type="dxa" w:w="1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SHARED</w:t>
            </w:r>
          </w:p>
        </w:tc>
        <w:tc>
          <w:tcPr>
            <w:tcW w:type="dxa" w:w="53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JSON envelope contracts, text extraction (PDF/DOCX/CAD), entity extraction, semantic chunking, provenance chain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vanta_classify_v2.py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1,364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CLASSIFY</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AI-first universal document classification via Ollama, regex fallback, authority analysis, reference detection</w:t>
            </w:r>
          </w:p>
        </w:tc>
      </w:tr>
      <w:tr>
        <w:tc>
          <w:tcPr>
            <w:tcW w:type="dxa" w:w="2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vanta_plugins.py</w:t>
            </w:r>
          </w:p>
        </w:tc>
        <w:tc>
          <w:tcPr>
            <w:tcW w:type="dxa" w:w="6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1,030</w:t>
            </w:r>
          </w:p>
        </w:tc>
        <w:tc>
          <w:tcPr>
            <w:tcW w:type="dxa" w:w="1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ENRICH</w:t>
            </w:r>
          </w:p>
        </w:tc>
        <w:tc>
          <w:tcPr>
            <w:tcW w:type="dxa" w:w="53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Plugin framework: registry, discovery, execution. 5 built-in plugins (PII, standards, timeline, financial, contract)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vanta_pipeline_v2.py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804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ORCHESTRATE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5-stage pipeline: PARSE → CLASSIFY → ENRICH → DECOMPOSE → INDEX. Batch processing, provenance tracking</w:t>
            </w:r>
          </w:p>
        </w:tc>
      </w:tr>
      <w:tr>
        <w:tc>
          <w:tcPr>
            <w:tcW w:type="dxa" w:w="2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vanta_server.py</w:t>
            </w:r>
          </w:p>
        </w:tc>
        <w:tc>
          <w:tcPr>
            <w:tcW w:type="dxa" w:w="6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856</w:t>
            </w:r>
          </w:p>
        </w:tc>
        <w:tc>
          <w:tcPr>
            <w:tcW w:type="dxa" w:w="1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SERVE</w:t>
            </w:r>
          </w:p>
        </w:tc>
        <w:tc>
          <w:tcPr>
            <w:tcW w:type="dxa" w:w="53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Secure FastAPI server with bearer auth, magic-byte validation, rate limiting, audit logging, security headers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vanta_parse.py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PARSE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PDF/DOCX text extraction, structure detection, metadata</w:t>
            </w:r>
          </w:p>
        </w:tc>
      </w:tr>
      <w:tr>
        <w:tc>
          <w:tcPr>
            <w:tcW w:type="dxa" w:w="2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vanta_extract.py</w:t>
            </w:r>
          </w:p>
        </w:tc>
        <w:tc>
          <w:tcPr>
            <w:tcW w:type="dxa" w:w="6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550</w:t>
            </w:r>
          </w:p>
        </w:tc>
        <w:tc>
          <w:tcPr>
            <w:tcW w:type="dxa" w:w="1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EXTRACT</w:t>
            </w:r>
          </w:p>
        </w:tc>
        <w:tc>
          <w:tcPr>
            <w:tcW w:type="dxa" w:w="53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Semantic unit extraction, entity recognition, NER</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vanta_simulate.py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SIMULATE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Coherence scoring, contradiction detection, torsion analysis</w:t>
            </w:r>
          </w:p>
        </w:tc>
      </w:tr>
      <w:tr>
        <w:tc>
          <w:tcPr>
            <w:tcW w:type="dxa" w:w="2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vanta_index.py</w:t>
            </w:r>
          </w:p>
        </w:tc>
        <w:tc>
          <w:tcPr>
            <w:tcW w:type="dxa" w:w="6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520</w:t>
            </w:r>
          </w:p>
        </w:tc>
        <w:tc>
          <w:tcPr>
            <w:tcW w:type="dxa" w:w="1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INDEX</w:t>
            </w:r>
          </w:p>
        </w:tc>
        <w:tc>
          <w:tcPr>
            <w:tcW w:type="dxa" w:w="53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Qdrant vector indexing, REST client, collection management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vanta_embed.py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390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INDEX</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Local embeddings via Ollama/sentence-transformers</w:t>
            </w:r>
          </w:p>
        </w:tc>
      </w:tr>
      <w:tr>
        <w:tc>
          <w:tcPr>
            <w:tcW w:type="dxa" w:w="2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vanta_enhance.py</w:t>
            </w:r>
          </w:p>
        </w:tc>
        <w:tc>
          <w:tcPr>
            <w:tcW w:type="dxa" w:w="6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450</w:t>
            </w:r>
          </w:p>
        </w:tc>
        <w:tc>
          <w:tcPr>
            <w:tcW w:type="dxa" w:w="1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ENHANCE</w:t>
            </w:r>
          </w:p>
        </w:tc>
        <w:tc>
          <w:tcPr>
            <w:tcW w:type="dxa" w:w="53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AI enrichment with confidence gating and fallback</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vanta_geom.py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PARSE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DXF geometry extraction, AIA layer parsing, block analysis</w:t>
            </w:r>
          </w:p>
        </w:tc>
      </w:tr>
      <w:tr>
        <w:tc>
          <w:tcPr>
            <w:tcW w:type="dxa" w:w="2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vanta_batch.py</w:t>
            </w:r>
          </w:p>
        </w:tc>
        <w:tc>
          <w:tcPr>
            <w:tcW w:type="dxa" w:w="6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710</w:t>
            </w:r>
          </w:p>
        </w:tc>
        <w:tc>
          <w:tcPr>
            <w:tcW w:type="dxa" w:w="1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ORCHESTRATE</w:t>
            </w:r>
          </w:p>
        </w:tc>
        <w:tc>
          <w:tcPr>
            <w:tcW w:type="dxa" w:w="53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Legacy batch processing with incremental resume</w:t>
            </w:r>
          </w:p>
        </w:tc>
      </w:tr>
    </w:tbl>
    <w:p>
      <w:pPr>
        <w:spacing w:after="120"/>
      </w:pPr>
      <w:r>
        <w:rPr>
          <w:rFonts w:ascii="Arial" w:cs="Arial" w:eastAsia="Arial" w:hAnsi="Arial"/>
          <w:i/>
          <w:iCs/>
          <w:sz w:val="22"/>
          <w:szCs w:val="22"/>
        </w:rPr>
        <w:t xml:space="preserve">Note: </w:t>
      </w:r>
      <w:r>
        <w:rPr>
          <w:rFonts w:ascii="Arial" w:cs="Arial" w:eastAsia="Arial" w:hAnsi="Arial"/>
          <w:sz w:val="22"/>
          <w:szCs w:val="22"/>
        </w:rPr>
        <w:t xml:space="preserve">vanta_frontend.html (657 lines) provides the React GUI but is not a Python module. vanta_perf.py (580 lines, monitoring) is available but excluded from v3.0 core count pending integration with the new pipeline.</w:t>
      </w:r>
    </w:p>
    <w:p>
      <w:pPr>
        <w:pStyle w:val="Heading2"/>
      </w:pPr>
      <w:r>
        <w:t xml:space="preserve">2.2 Architecture Inversion: v1 vs v3</w:t>
      </w:r>
    </w:p>
    <w:p>
      <w:pPr>
        <w:spacing w:after="120"/>
      </w:pPr>
      <w:r>
        <w:rPr>
          <w:rFonts w:ascii="Arial" w:cs="Arial" w:eastAsia="Arial" w:hAnsi="Arial"/>
          <w:b/>
          <w:bCs/>
          <w:sz w:val="22"/>
          <w:szCs w:val="22"/>
        </w:rPr>
        <w:t xml:space="preserve">v1 (Replaced): </w:t>
      </w:r>
      <w:r>
        <w:rPr>
          <w:rFonts w:ascii="Arial" w:cs="Arial" w:eastAsia="Arial" w:hAnsi="Arial"/>
          <w:sz w:val="22"/>
          <w:szCs w:val="22"/>
        </w:rPr>
        <w:t xml:space="preserve">"Does this match my keyword list?" Classification was embedded in vanta_core.py lines 540-936 using hardcoded INDUSTRY_KEYWORDS, DOCUMENT_TYPES dictionaries, and fixed enumerations. The system could only recognize 10 pre-defined document types (specification, standard, drawing, submittal, rfi, change_order, report, contract, schedule, correspondence) and classified everything through an engineering-discipline lens. An SF330, pay application, employee handbook, or ACORD form would fail to classify correctly.</w:t>
      </w:r>
    </w:p>
    <w:p>
      <w:pPr>
        <w:spacing w:after="120"/>
      </w:pPr>
      <w:r>
        <w:rPr>
          <w:rFonts w:ascii="Arial" w:cs="Arial" w:eastAsia="Arial" w:hAnsi="Arial"/>
          <w:b/>
          <w:bCs/>
          <w:sz w:val="22"/>
          <w:szCs w:val="22"/>
        </w:rPr>
        <w:t xml:space="preserve">v3 (Current): </w:t>
      </w:r>
      <w:r>
        <w:rPr>
          <w:rFonts w:ascii="Arial" w:cs="Arial" w:eastAsia="Arial" w:hAnsi="Arial"/>
          <w:sz w:val="22"/>
          <w:szCs w:val="22"/>
        </w:rPr>
        <w:t xml:space="preserve">"What is this?" The AI classifies FIRST using Ollama. No keyword list constrains what the system can recognize. Regex patterns provide supplemental scoring only for universal language patterns (shall/must/should/may authority levels, formal reference patterns) that work across every industry and document type. When AI is unavailable, the system falls back to filename hints (60+ patterns) and content heuristics. Domain-specific capabilities become plugins that activate when classification detects relevant content.</w:t>
      </w:r>
    </w:p>
    <w:p>
      <w:pPr>
        <w:pStyle w:val="Heading2"/>
      </w:pPr>
      <w:r>
        <w:t xml:space="preserve">2.3 Universal Classifier (vanta_classify_v2.py)</w:t>
      </w:r>
    </w:p>
    <w:p>
      <w:pPr>
        <w:spacing w:after="120"/>
      </w:pPr>
      <w:r>
        <w:rPr>
          <w:rFonts w:ascii="Arial" w:cs="Arial" w:eastAsia="Arial" w:hAnsi="Arial"/>
          <w:sz w:val="22"/>
          <w:szCs w:val="22"/>
        </w:rPr>
        <w:t xml:space="preserve">The universal classifier is the core intelligence component of the v3 pipeline. It accepts any document and produces a comprehensive classification envelope without requiring pre-configured document type lists.</w:t>
      </w:r>
    </w:p>
    <w:p>
      <w:pPr>
        <w:pStyle w:val="Heading3"/>
      </w:pPr>
      <w:r>
        <w:t xml:space="preserve">2.3.1 Authority Analysis</w:t>
      </w:r>
    </w:p>
    <w:p>
      <w:pPr>
        <w:spacing w:after="120"/>
      </w:pPr>
      <w:r>
        <w:rPr>
          <w:rFonts w:ascii="Arial" w:cs="Arial" w:eastAsia="Arial" w:hAnsi="Arial"/>
          <w:sz w:val="22"/>
          <w:szCs w:val="22"/>
        </w:rPr>
        <w:t xml:space="preserve">Six universal authority levels detected via regex patterns that work across all professional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c>
          <w:tcPr>
            <w:tcW w:type="dxa" w:w="18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w:t>
            </w:r>
          </w:p>
        </w:tc>
        <w:tc>
          <w:tcPr>
            <w:tcW w:type="dxa" w:w="8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c>
          <w:tcPr>
            <w:tcW w:type="dxa" w:w="676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Signal Words</w:t>
            </w:r>
          </w:p>
        </w:tc>
      </w:tr>
      <w:tr>
        <w:tc>
          <w:tcPr>
            <w:tcW w:type="dxa" w:w="18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Mandatory</w:t>
            </w:r>
          </w:p>
        </w:tc>
        <w:tc>
          <w:tcPr>
            <w:tcW w:type="dxa" w:w="8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1.0</w:t>
            </w:r>
          </w:p>
        </w:tc>
        <w:tc>
          <w:tcPr>
            <w:tcW w:type="dxa" w:w="67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shall, must, is required, shall comply</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Prohibitive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shall not, must not, prohibited, forbidden</w:t>
            </w:r>
          </w:p>
        </w:tc>
      </w:tr>
      <w:tr>
        <w:tc>
          <w:tcPr>
            <w:tcW w:type="dxa" w:w="18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Directive</w:t>
            </w:r>
          </w:p>
        </w:tc>
        <w:tc>
          <w:tcPr>
            <w:tcW w:type="dxa" w:w="8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0.75</w:t>
            </w:r>
          </w:p>
        </w:tc>
        <w:tc>
          <w:tcPr>
            <w:tcW w:type="dxa" w:w="67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should, recommended, expected, advised to</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Conditional</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0.60</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if...then, when...shall, unless, provided that</w:t>
            </w:r>
          </w:p>
        </w:tc>
      </w:tr>
      <w:tr>
        <w:tc>
          <w:tcPr>
            <w:tcW w:type="dxa" w:w="18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Permissive</w:t>
            </w:r>
          </w:p>
        </w:tc>
        <w:tc>
          <w:tcPr>
            <w:tcW w:type="dxa" w:w="8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0.35</w:t>
            </w:r>
          </w:p>
        </w:tc>
        <w:tc>
          <w:tcPr>
            <w:tcW w:type="dxa" w:w="67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may, can, permitted, acceptable, optional</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Informational</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0.25</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for information, note that, non-binding</w:t>
            </w:r>
          </w:p>
        </w:tc>
      </w:tr>
    </w:tbl>
    <w:p>
      <w:pPr>
        <w:pStyle w:val="Heading3"/>
      </w:pPr>
      <w:r>
        <w:t xml:space="preserve">2.3.2 Reference Detection</w:t>
      </w:r>
    </w:p>
    <w:p>
      <w:pPr>
        <w:spacing w:after="120"/>
      </w:pPr>
      <w:r>
        <w:rPr>
          <w:rFonts w:ascii="Arial" w:cs="Arial" w:eastAsia="Arial" w:hAnsi="Arial"/>
          <w:sz w:val="22"/>
          <w:szCs w:val="22"/>
        </w:rPr>
        <w:t xml:space="preserve">Eleven pattern families covering global standards organizations and regulatory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Pattern</w:t>
            </w:r>
          </w:p>
        </w:tc>
        <w:tc>
          <w:tcPr>
            <w:tcW w:type="dxa" w:w="736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Coverage</w:t>
            </w:r>
          </w:p>
        </w:tc>
      </w:tr>
      <w:tr>
        <w:tc>
          <w:tcPr>
            <w:tcW w:type="dxa" w:w="2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standard_us</w:t>
            </w:r>
          </w:p>
        </w:tc>
        <w:tc>
          <w:tcPr>
            <w:tcW w:type="dxa" w:w="73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ASTM, ASCE, ACI, AISC, ASHRAE, AWS, AASHTO, NFPA, IEEE, ANSI</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standard_intl</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ISO, EN, BS, DIN, JIS, AS, NZS, CSA, CEN, IEC</w:t>
            </w:r>
          </w:p>
        </w:tc>
      </w:tr>
      <w:tr>
        <w:tc>
          <w:tcPr>
            <w:tcW w:type="dxa" w:w="2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building_code</w:t>
            </w:r>
          </w:p>
        </w:tc>
        <w:tc>
          <w:tcPr>
            <w:tcW w:type="dxa" w:w="73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IBC, IRC, IPC, IMC, IFC, IECC, NEC, NBC, NBCC, Eurocode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usc</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US Code citations (Title, Section)</w:t>
            </w:r>
          </w:p>
        </w:tc>
      </w:tr>
      <w:tr>
        <w:tc>
          <w:tcPr>
            <w:tcW w:type="dxa" w:w="2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cfr</w:t>
            </w:r>
          </w:p>
        </w:tc>
        <w:tc>
          <w:tcPr>
            <w:tcW w:type="dxa" w:w="73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Code of Federal Regulations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osha</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OSHA regulations (29 CFR 1926/1910)</w:t>
            </w:r>
          </w:p>
        </w:tc>
      </w:tr>
      <w:tr>
        <w:tc>
          <w:tcPr>
            <w:tcW w:type="dxa" w:w="2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epa</w:t>
            </w:r>
          </w:p>
        </w:tc>
        <w:tc>
          <w:tcPr>
            <w:tcW w:type="dxa" w:w="73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EPA regulations (40 CFR)</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gaap</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ASC, FASB, GAAP accounting standards</w:t>
            </w:r>
          </w:p>
        </w:tc>
      </w:tr>
      <w:tr>
        <w:tc>
          <w:tcPr>
            <w:tcW w:type="dxa" w:w="2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ifrs</w:t>
            </w:r>
          </w:p>
        </w:tc>
        <w:tc>
          <w:tcPr>
            <w:tcW w:type="dxa" w:w="73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International Financial Reporting Standards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acord</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ACORD insurance forms</w:t>
            </w:r>
          </w:p>
        </w:tc>
      </w:tr>
      <w:tr>
        <w:tc>
          <w:tcPr>
            <w:tcW w:type="dxa" w:w="2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section_ref</w:t>
            </w:r>
          </w:p>
        </w:tc>
        <w:tc>
          <w:tcPr>
            <w:tcW w:type="dxa" w:w="73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General section/article/clause cross-references</w:t>
            </w:r>
          </w:p>
        </w:tc>
      </w:tr>
    </w:tbl>
    <w:p>
      <w:pPr>
        <w:pStyle w:val="Heading3"/>
      </w:pPr>
      <w:r>
        <w:t xml:space="preserve">2.3.3 Classification Output Contract</w:t>
      </w:r>
    </w:p>
    <w:p>
      <w:pPr>
        <w:spacing w:after="120"/>
      </w:pPr>
      <w:r>
        <w:rPr>
          <w:rFonts w:ascii="Arial" w:cs="Arial" w:eastAsia="Arial" w:hAnsi="Arial"/>
          <w:sz w:val="22"/>
          <w:szCs w:val="22"/>
        </w:rPr>
        <w:t xml:space="preserve">Every classified document produces a standardized JSON envelope containing: document_type (dynamic, not from a fixed list), content_domains (one or more detected domains), entities (organizations, people, standards_codes, locations, dates, monetary values, project_references), risk_indicators (safety, compliance, financial, contractual, regulatory, deadlines), authority_analysis (dominant authority level, per-level signal counts), knowledge_patterns (constraint, definition, reference, institutional counts), formal_references (by type with all_refs aggregate), suggested_plugins (which domain enrichment modules should activate), processing_hints (tables, images, forms, multi-part, complexity), and classification_method (ai_primary or regex_fallback).</w:t>
      </w:r>
    </w:p>
    <w:p>
      <w:pPr>
        <w:pStyle w:val="Heading2"/>
      </w:pPr>
      <w:r>
        <w:t xml:space="preserve">2.4 Plugin Architecture (vanta_plugins.py)</w:t>
      </w:r>
    </w:p>
    <w:p>
      <w:pPr>
        <w:spacing w:after="120"/>
      </w:pPr>
      <w:r>
        <w:rPr>
          <w:rFonts w:ascii="Arial" w:cs="Arial" w:eastAsia="Arial" w:hAnsi="Arial"/>
          <w:sz w:val="22"/>
          <w:szCs w:val="22"/>
        </w:rPr>
        <w:t xml:space="preserve">The plugin system provides extensible domain-specific enrichment without modifying core pipeline code. Plugins declare which classifier tags they respond to and activate automatically when matching content is detected. The registry supports built-in plugins, user plugins dropped into ~/.echology/plugins/, and programmatic registration.</w:t>
      </w:r>
    </w:p>
    <w:p>
      <w:pPr>
        <w:pStyle w:val="Heading3"/>
      </w:pPr>
      <w:r>
        <w:t xml:space="preserve">2.4.1 Built-in Plugins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3400"/>
        <w:gridCol w:w="3160"/>
      </w:tblGrid>
      <w:tr>
        <w:tc>
          <w:tcPr>
            <w:tcW w:type="dxa" w:w="20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Plugin</w:t>
            </w:r>
          </w:p>
        </w:tc>
        <w:tc>
          <w:tcPr>
            <w:tcW w:type="dxa" w:w="8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34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Activates When</w:t>
            </w:r>
          </w:p>
        </w:tc>
        <w:tc>
          <w:tcPr>
            <w:tcW w:type="dxa" w:w="316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Output</w:t>
            </w:r>
          </w:p>
        </w:tc>
      </w:tr>
      <w:tr>
        <w:tc>
          <w:tcPr>
            <w:tcW w:type="dxa" w:w="2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pii_detection</w:t>
            </w:r>
          </w:p>
        </w:tc>
        <w:tc>
          <w:tcPr>
            <w:tcW w:type="dxa" w:w="8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10</w:t>
            </w:r>
          </w:p>
        </w:tc>
        <w:tc>
          <w:tcPr>
            <w:tcW w:type="dxa" w:w="34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HR, legal, safety, insurance, medical content</w:t>
            </w:r>
          </w:p>
        </w:tc>
        <w:tc>
          <w:tcPr>
            <w:tcW w:type="dxa" w:w="31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PII type counts, redaction recommendation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standards_crossref</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Formal references detected (any type)</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Standards inventory, jurisdiction check readiness</w:t>
            </w:r>
          </w:p>
        </w:tc>
      </w:tr>
      <w:tr>
        <w:tc>
          <w:tcPr>
            <w:tcW w:type="dxa" w:w="2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contract_analysis</w:t>
            </w:r>
          </w:p>
        </w:tc>
        <w:tc>
          <w:tcPr>
            <w:tcW w:type="dxa" w:w="8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30</w:t>
            </w:r>
          </w:p>
        </w:tc>
        <w:tc>
          <w:tcPr>
            <w:tcW w:type="dxa" w:w="34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Contract/agreement types, legal domain + mandatory authority</w:t>
            </w:r>
          </w:p>
        </w:tc>
        <w:tc>
          <w:tcPr>
            <w:tcW w:type="dxa" w:w="31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Parties, contract sum, termination/indemnification clauses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financial_analysis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35</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Financial implications or financial domain content</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Monetary values, percentages, financial metrics</w:t>
            </w:r>
          </w:p>
        </w:tc>
      </w:tr>
      <w:tr>
        <w:tc>
          <w:tcPr>
            <w:tcW w:type="dxa" w:w="2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timeline_construction</w:t>
            </w:r>
          </w:p>
        </w:tc>
        <w:tc>
          <w:tcPr>
            <w:tcW w:type="dxa" w:w="8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40</w:t>
            </w:r>
          </w:p>
        </w:tc>
        <w:tc>
          <w:tcPr>
            <w:tcW w:type="dxa" w:w="34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Deadlines flagged, contract/report/schedule types</w:t>
            </w:r>
          </w:p>
        </w:tc>
        <w:tc>
          <w:tcPr>
            <w:tcW w:type="dxa" w:w="31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Chronological event list with context</w:t>
            </w:r>
          </w:p>
        </w:tc>
      </w:tr>
    </w:tbl>
    <w:p>
      <w:pPr>
        <w:pStyle w:val="Heading3"/>
      </w:pPr>
      <w:r>
        <w:t xml:space="preserve">2.4.2 Plugin Contract</w:t>
      </w:r>
    </w:p>
    <w:p>
      <w:pPr>
        <w:spacing w:after="120"/>
      </w:pPr>
      <w:r>
        <w:rPr>
          <w:rFonts w:ascii="Arial" w:cs="Arial" w:eastAsia="Arial" w:hAnsi="Arial"/>
          <w:sz w:val="22"/>
          <w:szCs w:val="22"/>
        </w:rPr>
        <w:t xml:space="preserve">Every plugin subclasses VantaPlugin and implements: plugin_name (unique identifier), plugin_tags (which suggested_plugins tags activate it), priority (0-100, lower runs first), process(text, classification, envelope) returning an enrichment dict, and optionally process_unit() for per-chunk enrichment and can_process() for fine-grained activation logic. Plugin outputs are stored under envelope["plugins"][plugin_name] in the pipeline output.</w:t>
      </w:r>
    </w:p>
    <w:p>
      <w:pPr>
        <w:pStyle w:val="Heading3"/>
      </w:pPr>
      <w:r>
        <w:t xml:space="preserve">2.4.3 Custom Plugin Creation</w:t>
      </w:r>
    </w:p>
    <w:p>
      <w:pPr>
        <w:spacing w:after="120"/>
      </w:pPr>
      <w:r>
        <w:rPr>
          <w:rFonts w:ascii="Arial" w:cs="Arial" w:eastAsia="Arial" w:hAnsi="Arial"/>
          <w:sz w:val="22"/>
          <w:szCs w:val="22"/>
        </w:rPr>
        <w:t xml:space="preserve">Users create custom plugins via the template generator: python vanta_plugins.py create cad_geometry --tags cad_geometry bim_integration --priority 25. The generated template is placed in ~/.echology/plugins/ and auto-discovered on next pipeline startup. Plugins can declare requires_ai and requires_services for dependency checking.</w:t>
      </w:r>
    </w:p>
    <w:p>
      <w:pPr>
        <w:pStyle w:val="Heading2"/>
      </w:pPr>
      <w:r>
        <w:t xml:space="preserve">2.5 Secure GUI (vanta_server.py + frontend)</w:t>
      </w:r>
    </w:p>
    <w:p>
      <w:pPr>
        <w:spacing w:after="120"/>
      </w:pPr>
      <w:r>
        <w:rPr>
          <w:rFonts w:ascii="Arial" w:cs="Arial" w:eastAsia="Arial" w:hAnsi="Arial"/>
          <w:sz w:val="22"/>
          <w:szCs w:val="22"/>
        </w:rPr>
        <w:t xml:space="preserve">The secure GUI provides a browser-based interface for document upload, processing, and result download. The architecture applies every security lesson from the Tea App breach case study analyzed during Echology development.</w:t>
      </w:r>
    </w:p>
    <w:p>
      <w:pPr>
        <w:pStyle w:val="Heading3"/>
      </w:pPr>
      <w:r>
        <w:t xml:space="preserve">2.5.1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Vulnerability</w:t>
            </w:r>
          </w:p>
        </w:tc>
        <w:tc>
          <w:tcPr>
            <w:tcW w:type="dxa" w:w="30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Tea App (Breached)</w:t>
            </w:r>
          </w:p>
        </w:tc>
        <w:tc>
          <w:tcPr>
            <w:tcW w:type="dxa" w:w="436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Vanta (Secured)</w:t>
            </w:r>
          </w:p>
        </w:tc>
      </w:tr>
      <w:tr>
        <w:tc>
          <w:tcPr>
            <w:tcW w:type="dxa" w:w="2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CORS</w:t>
            </w:r>
          </w:p>
        </w:tc>
        <w:tc>
          <w:tcPr>
            <w:tcW w:type="dxa" w:w="3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allow_origins=["*"]</w:t>
            </w:r>
          </w:p>
        </w:tc>
        <w:tc>
          <w:tcPr>
            <w:tcW w:type="dxa" w:w="43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Locked to localhost:8080,8000 only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Authentication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None on endpoints</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Bearer token on all protected routes</w:t>
            </w:r>
          </w:p>
        </w:tc>
      </w:tr>
      <w:tr>
        <w:tc>
          <w:tcPr>
            <w:tcW w:type="dxa" w:w="2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File Validation</w:t>
            </w:r>
          </w:p>
        </w:tc>
        <w:tc>
          <w:tcPr>
            <w:tcW w:type="dxa" w:w="3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Extension checking only</w:t>
            </w:r>
          </w:p>
        </w:tc>
        <w:tc>
          <w:tcPr>
            <w:tcW w:type="dxa" w:w="43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Magic bytes + extension + size limits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Temp Paths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Predictable timestamps</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secrets.token_urlsafe() crypto paths</w:t>
            </w:r>
          </w:p>
        </w:tc>
      </w:tr>
      <w:tr>
        <w:tc>
          <w:tcPr>
            <w:tcW w:type="dxa" w:w="2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Rate Limiting</w:t>
            </w:r>
          </w:p>
        </w:tc>
        <w:tc>
          <w:tcPr>
            <w:tcW w:type="dxa" w:w="3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None</w:t>
            </w:r>
          </w:p>
        </w:tc>
        <w:tc>
          <w:tcPr>
            <w:tcW w:type="dxa" w:w="43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10 uploads/minute per IP, configurable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Audit Logging</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None</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SQLite append-only log, every event</w:t>
            </w:r>
          </w:p>
        </w:tc>
      </w:tr>
      <w:tr>
        <w:tc>
          <w:tcPr>
            <w:tcW w:type="dxa" w:w="2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Security Headers</w:t>
            </w:r>
          </w:p>
        </w:tc>
        <w:tc>
          <w:tcPr>
            <w:tcW w:type="dxa" w:w="3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None</w:t>
            </w:r>
          </w:p>
        </w:tc>
        <w:tc>
          <w:tcPr>
            <w:tcW w:type="dxa" w:w="43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X-Content-Type-Options, X-Frame-Options, XSS, CSP</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Cloud Storage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Public Firebase bucket</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 cloud — everything local</w:t>
            </w:r>
          </w:p>
        </w:tc>
      </w:tr>
      <w:tr>
        <w:tc>
          <w:tcPr>
            <w:tcW w:type="dxa" w:w="2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API Documentation</w:t>
            </w:r>
          </w:p>
        </w:tc>
        <w:tc>
          <w:tcPr>
            <w:tcW w:type="dxa" w:w="3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Swagger exposed</w:t>
            </w:r>
          </w:p>
        </w:tc>
        <w:tc>
          <w:tcPr>
            <w:tcW w:type="dxa" w:w="43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Swagger/ReDoc/OpenAPI all disabled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Encryption Keys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Optional/weak defaults</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Mandatory from environment variable</w:t>
            </w:r>
          </w:p>
        </w:tc>
      </w:tr>
    </w:tbl>
    <w:p>
      <w:pPr>
        <w:pStyle w:val="Heading3"/>
      </w:pPr>
      <w:r>
        <w:t xml:space="preserve">2.5.2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600"/>
        <w:gridCol w:w="5360"/>
      </w:tblGrid>
      <w:tr>
        <w:tc>
          <w:tcPr>
            <w:tcW w:type="dxa" w:w="9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25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6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Auth</w:t>
            </w:r>
          </w:p>
        </w:tc>
        <w:tc>
          <w:tcPr>
            <w:tcW w:type="dxa" w:w="536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Function</w:t>
            </w:r>
          </w:p>
        </w:tc>
      </w:tr>
      <w:tr>
        <w:tc>
          <w:tcPr>
            <w:tcW w:type="dxa" w:w="9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POST</w:t>
            </w:r>
          </w:p>
        </w:tc>
        <w:tc>
          <w:tcPr>
            <w:tcW w:type="dxa" w:w="25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/api/upload</w:t>
            </w:r>
          </w:p>
        </w:tc>
        <w:tc>
          <w:tcPr>
            <w:tcW w:type="dxa" w:w="6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Yes</w:t>
            </w:r>
          </w:p>
        </w:tc>
        <w:tc>
          <w:tcPr>
            <w:tcW w:type="dxa" w:w="53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Upload and process document, returns job ID + classification</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GET</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/api/status/{job_id}</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Check processing status of a job</w:t>
            </w:r>
          </w:p>
        </w:tc>
      </w:tr>
      <w:tr>
        <w:tc>
          <w:tcPr>
            <w:tcW w:type="dxa" w:w="9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GET</w:t>
            </w:r>
          </w:p>
        </w:tc>
        <w:tc>
          <w:tcPr>
            <w:tcW w:type="dxa" w:w="25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/api/result/{job_id}</w:t>
            </w:r>
          </w:p>
        </w:tc>
        <w:tc>
          <w:tcPr>
            <w:tcW w:type="dxa" w:w="6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Yes</w:t>
            </w:r>
          </w:p>
        </w:tc>
        <w:tc>
          <w:tcPr>
            <w:tcW w:type="dxa" w:w="53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Download processed JSON result</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GET</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/api/jobs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List recent processing jobs</w:t>
            </w:r>
          </w:p>
        </w:tc>
      </w:tr>
      <w:tr>
        <w:tc>
          <w:tcPr>
            <w:tcW w:type="dxa" w:w="9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DELETE</w:t>
            </w:r>
          </w:p>
        </w:tc>
        <w:tc>
          <w:tcPr>
            <w:tcW w:type="dxa" w:w="25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/api/job/{job_id}</w:t>
            </w:r>
          </w:p>
        </w:tc>
        <w:tc>
          <w:tcPr>
            <w:tcW w:type="dxa" w:w="6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Yes</w:t>
            </w:r>
          </w:p>
        </w:tc>
        <w:tc>
          <w:tcPr>
            <w:tcW w:type="dxa" w:w="53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Delete job and associated files</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GET</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/api/audit</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View audit event log</w:t>
            </w:r>
          </w:p>
        </w:tc>
      </w:tr>
      <w:tr>
        <w:tc>
          <w:tcPr>
            <w:tcW w:type="dxa" w:w="9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GET</w:t>
            </w:r>
          </w:p>
        </w:tc>
        <w:tc>
          <w:tcPr>
            <w:tcW w:type="dxa" w:w="25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/api/pipeline/status</w:t>
            </w:r>
          </w:p>
        </w:tc>
        <w:tc>
          <w:tcPr>
            <w:tcW w:type="dxa" w:w="6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Yes</w:t>
            </w:r>
          </w:p>
        </w:tc>
        <w:tc>
          <w:tcPr>
            <w:tcW w:type="dxa" w:w="53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Detailed pipeline and plugin status</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GET</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/api/health</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Server health check (public)</w:t>
            </w:r>
          </w:p>
        </w:tc>
      </w:tr>
    </w:tbl>
    <w:p>
      <w:pPr>
        <w:pStyle w:val="Heading3"/>
      </w:pPr>
      <w:r>
        <w:t xml:space="preserve">2.5.3 File Validation Pipeline</w:t>
      </w:r>
    </w:p>
    <w:p>
      <w:pPr>
        <w:spacing w:after="120"/>
      </w:pPr>
      <w:r>
        <w:rPr>
          <w:rFonts w:ascii="Arial" w:cs="Arial" w:eastAsia="Arial" w:hAnsi="Arial"/>
          <w:sz w:val="22"/>
          <w:szCs w:val="22"/>
        </w:rPr>
        <w:t xml:space="preserve">Every uploaded file passes through a multi-stage validation pipeline before processing. Stage 1: Extension check against the allowed set (.pdf, .docx, .xlsx, .pptx, .txt, .md, .csv, .xml, .html, .json, .yaml, .dxf, .ifc). Stage 2: File size check against the configurable maximum (default 100MB). Stage 3: Magic byte verification where the first bytes of the file are compared against known signatures (PDF: %PDF, Office: PK\x03\x04, etc.) to confirm the content matches the claimed extension. Stage 4: Filename sanitization strips path components, null bytes, and control characters to prevent directory traversal attacks.</w:t>
      </w:r>
    </w:p>
    <w:p>
      <w:pPr>
        <w:pStyle w:val="Heading2"/>
      </w:pPr>
      <w:r>
        <w:t xml:space="preserve">2.6 Pipeline Architecture (v3.0)</w:t>
      </w:r>
    </w:p>
    <w:p>
      <w:pPr>
        <w:spacing w:after="120"/>
      </w:pPr>
      <w:r>
        <w:rPr>
          <w:rFonts w:ascii="Arial" w:cs="Arial" w:eastAsia="Arial" w:hAnsi="Arial"/>
          <w:b/>
          <w:bCs/>
          <w:sz w:val="22"/>
          <w:szCs w:val="22"/>
        </w:rPr>
        <w:t xml:space="preserve">Stage 1 — PARSE: </w:t>
      </w:r>
      <w:r>
        <w:rPr>
          <w:rFonts w:ascii="Arial" w:cs="Arial" w:eastAsia="Arial" w:hAnsi="Arial"/>
          <w:sz w:val="22"/>
          <w:szCs w:val="22"/>
        </w:rPr>
        <w:t xml:space="preserve">TextExtractor reads the file and produces raw text plus metadata (filename, size, pages, format). Supports PDF via PyMuPDF, DOCX via python-docx, DXF via vanta_geom.py, and plain text formats directly.</w:t>
      </w:r>
    </w:p>
    <w:p>
      <w:pPr>
        <w:spacing w:after="120"/>
      </w:pPr>
      <w:r>
        <w:rPr>
          <w:rFonts w:ascii="Arial" w:cs="Arial" w:eastAsia="Arial" w:hAnsi="Arial"/>
          <w:b/>
          <w:bCs/>
          <w:sz w:val="22"/>
          <w:szCs w:val="22"/>
        </w:rPr>
        <w:t xml:space="preserve">Stage 2 — CLASSIFY: </w:t>
      </w:r>
      <w:r>
        <w:rPr>
          <w:rFonts w:ascii="Arial" w:cs="Arial" w:eastAsia="Arial" w:hAnsi="Arial"/>
          <w:sz w:val="22"/>
          <w:szCs w:val="22"/>
        </w:rPr>
        <w:t xml:space="preserve">UniversalClassifier sends document text to Ollama asking "what is this?" producing document_type, content_domains, entities, risk_indicators, and suggested_plugins. Falls back to regex authority analysis + filename hints when AI is unavailable. Every document gets a complete classification regardless of AI availability.</w:t>
      </w:r>
    </w:p>
    <w:p>
      <w:pPr>
        <w:spacing w:after="120"/>
      </w:pPr>
      <w:r>
        <w:rPr>
          <w:rFonts w:ascii="Arial" w:cs="Arial" w:eastAsia="Arial" w:hAnsi="Arial"/>
          <w:b/>
          <w:bCs/>
          <w:sz w:val="22"/>
          <w:szCs w:val="22"/>
        </w:rPr>
        <w:t xml:space="preserve">Stage 3 — ENRICH: </w:t>
      </w:r>
      <w:r>
        <w:rPr>
          <w:rFonts w:ascii="Arial" w:cs="Arial" w:eastAsia="Arial" w:hAnsi="Arial"/>
          <w:sz w:val="22"/>
          <w:szCs w:val="22"/>
        </w:rPr>
        <w:t xml:space="preserve">PluginRegistry checks which loaded plugins match the classification's suggested_plugins and content indicators. Matching plugins execute in priority order. PII detection, standards cross-reference, contract analysis, financial extraction, and timeline construction run automatically when relevant content is detected.</w:t>
      </w:r>
    </w:p>
    <w:p>
      <w:pPr>
        <w:spacing w:after="120"/>
      </w:pPr>
      <w:r>
        <w:rPr>
          <w:rFonts w:ascii="Arial" w:cs="Arial" w:eastAsia="Arial" w:hAnsi="Arial"/>
          <w:b/>
          <w:bCs/>
          <w:sz w:val="22"/>
          <w:szCs w:val="22"/>
        </w:rPr>
        <w:t xml:space="preserve">Stage 4 — DECOMPOSE: </w:t>
      </w:r>
      <w:r>
        <w:rPr>
          <w:rFonts w:ascii="Arial" w:cs="Arial" w:eastAsia="Arial" w:hAnsi="Arial"/>
          <w:sz w:val="22"/>
          <w:szCs w:val="22"/>
        </w:rPr>
        <w:t xml:space="preserve">Text is split into overlapping semantic chunks (default 2000 chars) with sentence-boundary detection. Each chunk receives its own unit-level classification with authority level, risk relevance, actionable flag, and domain tags. Plugins that implement process_unit() provide per-chunk enrichment.</w:t>
      </w:r>
    </w:p>
    <w:p>
      <w:pPr>
        <w:spacing w:after="120"/>
      </w:pPr>
      <w:r>
        <w:rPr>
          <w:rFonts w:ascii="Arial" w:cs="Arial" w:eastAsia="Arial" w:hAnsi="Arial"/>
          <w:b/>
          <w:bCs/>
          <w:sz w:val="22"/>
          <w:szCs w:val="22"/>
        </w:rPr>
        <w:t xml:space="preserve">Stage 5 — INDEX: </w:t>
      </w:r>
      <w:r>
        <w:rPr>
          <w:rFonts w:ascii="Arial" w:cs="Arial" w:eastAsia="Arial" w:hAnsi="Arial"/>
          <w:sz w:val="22"/>
          <w:szCs w:val="22"/>
        </w:rPr>
        <w:t xml:space="preserve">vanta_embed.py generates local embeddings via Ollama or sentence-transformers. vanta_index.py writes vectors and metadata to Qdrant. This stage is optional and requires Qdrant; the first four stages produce a complete JSON analysis independently.</w:t>
      </w:r>
    </w:p>
    <w:p>
      <w:pPr>
        <w:pStyle w:val="Heading2"/>
      </w:pPr>
      <w:r>
        <w:t xml:space="preserve">2.7 Pipeline Output Contract</w:t>
      </w:r>
    </w:p>
    <w:p>
      <w:pPr>
        <w:spacing w:after="120"/>
      </w:pPr>
      <w:r>
        <w:rPr>
          <w:rFonts w:ascii="Arial" w:cs="Arial" w:eastAsia="Arial" w:hAnsi="Arial"/>
          <w:sz w:val="22"/>
          <w:szCs w:val="22"/>
        </w:rPr>
        <w:t xml:space="preserve">Every processed document produces a standardized JSON envelope containing: _pipeline (version, stage, timestamp, source_file, engine, elapsed_ms), _provenance (append-only chain of stage/action/timestamp/details records), _content_hash (MD5 for deduplication), metadata (from extraction), classification (from universal classifier), plugins (from matching plugin executions), semantic_units (array of chunks with per-unit classification and plugin enrichment), and summary (document_type, content_domains, total_units, actionable_units, authority_profile, risk_profile, risk_flags, plugins_executed, total_formal_references).</w:t>
      </w:r>
    </w:p>
    <w:p>
      <w:pPr>
        <w:pStyle w:val="Heading2"/>
      </w:pPr>
      <w:r>
        <w:t xml:space="preserve">2.8 Tested Document Types</w:t>
      </w:r>
    </w:p>
    <w:p>
      <w:pPr>
        <w:spacing w:after="120"/>
      </w:pPr>
      <w:r>
        <w:rPr>
          <w:rFonts w:ascii="Arial" w:cs="Arial" w:eastAsia="Arial" w:hAnsi="Arial"/>
          <w:sz w:val="22"/>
          <w:szCs w:val="22"/>
        </w:rPr>
        <w:t xml:space="preserve">The v3 universal classifier has been tested against the following document types in both AI and fallback modes, confirming correct classification, plugin activation, and risk flag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60"/>
        <w:gridCol w:w="2000"/>
      </w:tblGrid>
      <w:tr>
        <w:tc>
          <w:tcPr>
            <w:tcW w:type="dxa" w:w="24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w:t>
            </w:r>
          </w:p>
        </w:tc>
        <w:tc>
          <w:tcPr>
            <w:tcW w:type="dxa" w:w="24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Detected Type</w:t>
            </w:r>
          </w:p>
        </w:tc>
        <w:tc>
          <w:tcPr>
            <w:tcW w:type="dxa" w:w="256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Plugins Activated</w:t>
            </w:r>
          </w:p>
        </w:tc>
        <w:tc>
          <w:tcPr>
            <w:tcW w:type="dxa" w:w="20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Flags</w:t>
            </w:r>
          </w:p>
        </w:tc>
      </w:tr>
      <w:tr>
        <w:tc>
          <w:tcPr>
            <w:tcW w:type="dxa" w:w="24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Concrete specification</w:t>
            </w:r>
          </w:p>
        </w:tc>
        <w:tc>
          <w:tcPr>
            <w:tcW w:type="dxa" w:w="24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specification</w:t>
            </w:r>
          </w:p>
        </w:tc>
        <w:tc>
          <w:tcPr>
            <w:tcW w:type="dxa" w:w="25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standards_crossref</w:t>
            </w:r>
          </w:p>
        </w:tc>
        <w:tc>
          <w:tcPr>
            <w:tcW w:type="dxa" w:w="2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SAFETY, COMPLIANCE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DOT highway contract</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contract</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pii, standards, contract, timeline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CONTRACTUAL, REGULATORY, PII</w:t>
            </w:r>
          </w:p>
        </w:tc>
      </w:tr>
      <w:tr>
        <w:tc>
          <w:tcPr>
            <w:tcW w:type="dxa" w:w="24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SF330 qualifications</w:t>
            </w:r>
          </w:p>
        </w:tc>
        <w:tc>
          <w:tcPr>
            <w:tcW w:type="dxa" w:w="24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qualifications_statement</w:t>
            </w:r>
          </w:p>
        </w:tc>
        <w:tc>
          <w:tcPr>
            <w:tcW w:type="dxa" w:w="25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pii, standards</w:t>
            </w:r>
          </w:p>
        </w:tc>
        <w:tc>
          <w:tcPr>
            <w:tcW w:type="dxa" w:w="2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PII-DETECTED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Q3 financial report</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financial_report</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standards, financial, timeline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FINANCIAL</w:t>
            </w:r>
          </w:p>
        </w:tc>
      </w:tr>
      <w:tr>
        <w:tc>
          <w:tcPr>
            <w:tcW w:type="dxa" w:w="24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Daily construction report</w:t>
            </w:r>
          </w:p>
        </w:tc>
        <w:tc>
          <w:tcPr>
            <w:tcW w:type="dxa" w:w="24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daily_construction_report</w:t>
            </w:r>
          </w:p>
        </w:tc>
        <w:tc>
          <w:tcPr>
            <w:tcW w:type="dxa" w:w="25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standards, timeline</w:t>
            </w:r>
          </w:p>
        </w:tc>
        <w:tc>
          <w:tcPr>
            <w:tcW w:type="dxa" w:w="2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Employee handbook</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policy_document</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pii, standards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SAFETY, COMPLIANCE, PII</w:t>
            </w:r>
          </w:p>
        </w:tc>
      </w:tr>
      <w:tr>
        <w:tc>
          <w:tcPr>
            <w:tcW w:type="dxa" w:w="24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JHA excavation plan</w:t>
            </w:r>
          </w:p>
        </w:tc>
        <w:tc>
          <w:tcPr>
            <w:tcW w:type="dxa" w:w="24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job_hazard_analysis</w:t>
            </w:r>
          </w:p>
        </w:tc>
        <w:tc>
          <w:tcPr>
            <w:tcW w:type="dxa" w:w="25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pii, standards</w:t>
            </w:r>
          </w:p>
        </w:tc>
        <w:tc>
          <w:tcPr>
            <w:tcW w:type="dxa" w:w="2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SAFETY, COMPLIANCE, REGULATORY, PII</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ACORD certificate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certificate</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standards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CONTRACTUAL</w:t>
            </w:r>
          </w:p>
        </w:tc>
      </w:tr>
    </w:tbl>
    <w:p>
      <w:r>
        <w:br w:type="page"/>
      </w:r>
    </w:p>
    <w:p>
      <w:pPr>
        <w:pStyle w:val="Heading1"/>
      </w:pPr>
      <w:r>
        <w:t xml:space="preserve">3. Aletheia: The Verifier</w:t>
      </w:r>
    </w:p>
    <w:p>
      <w:pPr>
        <w:spacing w:after="120"/>
      </w:pPr>
      <w:r>
        <w:rPr>
          <w:rFonts w:ascii="Arial" w:cs="Arial" w:eastAsia="Arial" w:hAnsi="Arial"/>
          <w:sz w:val="22"/>
          <w:szCs w:val="22"/>
        </w:rPr>
        <w:t xml:space="preserve">Aletheia is the truth-grade data verification system. Named for the Greek concept of truth and disclosure, it validates Vanta outputs against data contracts, cross-references standards against jurisdiction code adoptions, and maintains a tamper-evident audit ledger for certification. Aletheia is unchanged from v2.0.</w:t>
      </w:r>
    </w:p>
    <w:p>
      <w:pPr>
        <w:pStyle w:val="Heading2"/>
      </w:pPr>
      <w:r>
        <w:t xml:space="preserve">3.1 Module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1200"/>
        <w:gridCol w:w="4960"/>
      </w:tblGrid>
      <w:tr>
        <w:tc>
          <w:tcPr>
            <w:tcW w:type="dxa" w:w="26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Module</w:t>
            </w:r>
          </w:p>
        </w:tc>
        <w:tc>
          <w:tcPr>
            <w:tcW w:type="dxa" w:w="6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Lines</w:t>
            </w:r>
          </w:p>
        </w:tc>
        <w:tc>
          <w:tcPr>
            <w:tcW w:type="dxa" w:w="12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Stage</w:t>
            </w:r>
          </w:p>
        </w:tc>
        <w:tc>
          <w:tcPr>
            <w:tcW w:type="dxa" w:w="496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Function</w:t>
            </w:r>
          </w:p>
        </w:tc>
      </w:tr>
      <w:tr>
        <w:tc>
          <w:tcPr>
            <w:tcW w:type="dxa" w:w="26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aletheia_schema.py</w:t>
            </w:r>
          </w:p>
        </w:tc>
        <w:tc>
          <w:tcPr>
            <w:tcW w:type="dxa" w:w="6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765</w:t>
            </w:r>
          </w:p>
        </w:tc>
        <w:tc>
          <w:tcPr>
            <w:tcW w:type="dxa" w:w="1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VALIDATE</w:t>
            </w:r>
          </w:p>
        </w:tc>
        <w:tc>
          <w:tcPr>
            <w:tcW w:type="dxa" w:w="49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Schema validation, field contracts, quality scoring, certification levels</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aletheia_jurisdiction.py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778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CROSSREF</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AHJ code adoption registry, standard reference parsing, cross-reference engine</w:t>
            </w:r>
          </w:p>
        </w:tc>
      </w:tr>
      <w:tr>
        <w:tc>
          <w:tcPr>
            <w:tcW w:type="dxa" w:w="26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aletheia_ledger.py</w:t>
            </w:r>
          </w:p>
        </w:tc>
        <w:tc>
          <w:tcPr>
            <w:tcW w:type="dxa" w:w="6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721</w:t>
            </w:r>
          </w:p>
        </w:tc>
        <w:tc>
          <w:tcPr>
            <w:tcW w:type="dxa" w:w="1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CERTIFY</w:t>
            </w:r>
          </w:p>
        </w:tc>
        <w:tc>
          <w:tcPr>
            <w:tcW w:type="dxa" w:w="49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SHA-256 hash-chained audit trail, certificate issuance/revocation, chain verification</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aletheia_cli.py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555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ORCHESTRATE</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Unified CLI: verify, validate, crossref, registry, ledger commands</w:t>
            </w:r>
          </w:p>
        </w:tc>
      </w:tr>
    </w:tbl>
    <w:p>
      <w:pPr>
        <w:spacing w:after="120"/>
      </w:pPr>
      <w:r>
        <w:rPr>
          <w:rFonts w:ascii="Arial" w:cs="Arial" w:eastAsia="Arial" w:hAnsi="Arial"/>
          <w:sz w:val="22"/>
          <w:szCs w:val="22"/>
        </w:rPr>
        <w:t xml:space="preserve">Schema validation provides Gold (95%+, 0 errors), Silver (80%+, 0 errors), Bronze (60%+, 2 or fewer errors), or None certification levels. The jurisdiction registry covers 12 code bodies (IBC, IRC, IPC, IMC, IFC, NEC, NFPA 101, ASCE 7, ACI 318, AISC 360, AWS D1.1, AASHTO) with the cross-reference engine detecting match, edition_outdated, edition_newer, edition_mismatch, no_edition_detected, and no_registry statuses. The audit ledger implements SHA-256 hash-chaining in append-only SQLite for tamper-evident certification.</w:t>
      </w:r>
    </w:p>
    <w:p>
      <w:pPr>
        <w:pStyle w:val="Heading1"/>
      </w:pPr>
      <w:r>
        <w:t xml:space="preserve">4. Daedalus: The Builder</w:t>
      </w:r>
    </w:p>
    <w:p>
      <w:pPr>
        <w:spacing w:after="120"/>
      </w:pPr>
      <w:r>
        <w:rPr>
          <w:rFonts w:ascii="Arial" w:cs="Arial" w:eastAsia="Arial" w:hAnsi="Arial"/>
          <w:sz w:val="22"/>
          <w:szCs w:val="22"/>
        </w:rPr>
        <w:t xml:space="preserve">Daedalus is the institutional memory and design intelligence system. Named for the master builder of Greek mythology, it queries the shared Qdrant vector store to surface relevant patterns from past projects, synthesizes intelligence reports, and generates executable scripts for Civil3D and Revit. Daedalus is unchanged from v2.0.</w:t>
      </w:r>
    </w:p>
    <w:p>
      <w:pPr>
        <w:pStyle w:val="Heading2"/>
      </w:pPr>
      <w:r>
        <w:t xml:space="preserve">4.1 Module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1200"/>
        <w:gridCol w:w="5160"/>
      </w:tblGrid>
      <w:tr>
        <w:tc>
          <w:tcPr>
            <w:tcW w:type="dxa" w:w="24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Module</w:t>
            </w:r>
          </w:p>
        </w:tc>
        <w:tc>
          <w:tcPr>
            <w:tcW w:type="dxa" w:w="6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Lines</w:t>
            </w:r>
          </w:p>
        </w:tc>
        <w:tc>
          <w:tcPr>
            <w:tcW w:type="dxa" w:w="12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Stage</w:t>
            </w:r>
          </w:p>
        </w:tc>
        <w:tc>
          <w:tcPr>
            <w:tcW w:type="dxa" w:w="516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Function</w:t>
            </w:r>
          </w:p>
        </w:tc>
      </w:tr>
      <w:tr>
        <w:tc>
          <w:tcPr>
            <w:tcW w:type="dxa" w:w="24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daedalus_retrieve.py</w:t>
            </w:r>
          </w:p>
        </w:tc>
        <w:tc>
          <w:tcPr>
            <w:tcW w:type="dxa" w:w="6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773</w:t>
            </w:r>
          </w:p>
        </w:tc>
        <w:tc>
          <w:tcPr>
            <w:tcW w:type="dxa" w:w="1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RETRIEVE</w:t>
            </w:r>
          </w:p>
        </w:tc>
        <w:tc>
          <w:tcPr>
            <w:tcW w:type="dxa" w:w="51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Qdrant pattern search, semantic + structured filters, jurisdiction intelligence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daedalus_report.py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585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SYNTHESIZE</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Intelligence briefings, precedent reports, risk assessments, AI narrative</w:t>
            </w:r>
          </w:p>
        </w:tc>
      </w:tr>
      <w:tr>
        <w:tc>
          <w:tcPr>
            <w:tcW w:type="dxa" w:w="24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daedalus_civil3d.py</w:t>
            </w:r>
          </w:p>
        </w:tc>
        <w:tc>
          <w:tcPr>
            <w:tcW w:type="dxa" w:w="6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607</w:t>
            </w:r>
          </w:p>
        </w:tc>
        <w:tc>
          <w:tcPr>
            <w:tcW w:type="dxa" w:w="1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GENERATE</w:t>
            </w:r>
          </w:p>
        </w:tc>
        <w:tc>
          <w:tcPr>
            <w:tcW w:type="dxa" w:w="51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AutoCAD scripts (.scr), AutoLISP (.lsp), AIA layers, pipe networks, grading</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daedalus_revit.py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697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GENERATE</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Revit journals, Dynamo workspaces, IFC crosswalk (17 entity types)</w:t>
            </w:r>
          </w:p>
        </w:tc>
      </w:tr>
    </w:tbl>
    <w:p>
      <w:pPr>
        <w:spacing w:after="120"/>
      </w:pPr>
      <w:r>
        <w:rPr>
          <w:rFonts w:ascii="Arial" w:cs="Arial" w:eastAsia="Arial" w:hAnsi="Arial"/>
          <w:sz w:val="22"/>
          <w:szCs w:val="22"/>
        </w:rPr>
        <w:t xml:space="preserve">Daedalus generates three report types (Pre-Submittal Briefing, Design Precedent Report, Risk Assessment), Civil3D scripts with AIA/NCS layer compliance, and Revit integration via journal files, Dynamo workspace definitions, and IFC entity crosswalk mapping 17 IFC types to Revit categories.</w:t>
      </w:r>
    </w:p>
    <w:p>
      <w:r>
        <w:br w:type="page"/>
      </w:r>
    </w:p>
    <w:p>
      <w:pPr>
        <w:pStyle w:val="Heading1"/>
      </w:pPr>
      <w:r>
        <w:t xml:space="preserve">5. Installation and Configuration</w:t>
      </w:r>
    </w:p>
    <w:p>
      <w:pPr>
        <w:pStyle w:val="Heading2"/>
      </w:pPr>
      <w:r>
        <w:t xml:space="preserve">5.1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32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 For</w:t>
            </w:r>
          </w:p>
        </w:tc>
        <w:tc>
          <w:tcPr>
            <w:tcW w:type="dxa" w:w="376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Installation</w:t>
            </w:r>
          </w:p>
        </w:tc>
      </w:tr>
      <w:tr>
        <w:tc>
          <w:tcPr>
            <w:tcW w:type="dxa" w:w="24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Python 3.10+</w:t>
            </w:r>
          </w:p>
        </w:tc>
        <w:tc>
          <w:tcPr>
            <w:tcW w:type="dxa" w:w="3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All products</w:t>
            </w:r>
          </w:p>
        </w:tc>
        <w:tc>
          <w:tcPr>
            <w:tcW w:type="dxa" w:w="37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System package manager or python.org</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Ollama</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Vanta (AI classification, embeddings), Daedalus (AI narrative)</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ollama.com/download</w:t>
            </w:r>
          </w:p>
        </w:tc>
      </w:tr>
      <w:tr>
        <w:tc>
          <w:tcPr>
            <w:tcW w:type="dxa" w:w="24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Qdrant</w:t>
            </w:r>
          </w:p>
        </w:tc>
        <w:tc>
          <w:tcPr>
            <w:tcW w:type="dxa" w:w="3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Vanta (indexing), Daedalus (retrieval)</w:t>
            </w:r>
          </w:p>
        </w:tc>
        <w:tc>
          <w:tcPr>
            <w:tcW w:type="dxa" w:w="37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docker run -p 6333:6333 qdrant/qdrant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FastAPI + uvicorn</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Vanta GUI</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pip install fastapi uvicorn python-multipart</w:t>
            </w:r>
          </w:p>
        </w:tc>
      </w:tr>
      <w:tr>
        <w:tc>
          <w:tcPr>
            <w:tcW w:type="dxa" w:w="24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PyMuPDF (fitz)</w:t>
            </w:r>
          </w:p>
        </w:tc>
        <w:tc>
          <w:tcPr>
            <w:tcW w:type="dxa" w:w="3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Vanta (PDF extraction)</w:t>
            </w:r>
          </w:p>
        </w:tc>
        <w:tc>
          <w:tcPr>
            <w:tcW w:type="dxa" w:w="37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pip install PyMuPDF</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sentence-transformers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Vanta (fallback embeddings)</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pip install sentence-transformers</w:t>
            </w:r>
          </w:p>
        </w:tc>
      </w:tr>
      <w:tr>
        <w:tc>
          <w:tcPr>
            <w:tcW w:type="dxa" w:w="24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SQLite3</w:t>
            </w:r>
          </w:p>
        </w:tc>
        <w:tc>
          <w:tcPr>
            <w:tcW w:type="dxa" w:w="3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Aletheia (ledger), Vanta (audit log)</w:t>
            </w:r>
          </w:p>
        </w:tc>
        <w:tc>
          <w:tcPr>
            <w:tcW w:type="dxa" w:w="37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Built into Python stdlib</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curl</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Vanta/Daedalus (Qdrant/Ollama HTTP)</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Pre-installed on most systems</w:t>
            </w:r>
          </w:p>
        </w:tc>
      </w:tr>
    </w:tbl>
    <w:p>
      <w:pPr>
        <w:pStyle w:val="Heading2"/>
      </w:pPr>
      <w:r>
        <w:t xml:space="preserve">5.2 Directory Structure</w:t>
      </w:r>
    </w:p>
    <w:p>
      <w:pPr>
        <w:spacing w:after="120"/>
      </w:pPr>
      <w:r>
        <w:rPr>
          <w:rFonts w:ascii="Arial" w:cs="Arial" w:eastAsia="Arial" w:hAnsi="Arial"/>
          <w:sz w:val="22"/>
          <w:szCs w:val="22"/>
        </w:rPr>
        <w:t xml:space="preserve">echology/vanta/ contains 13 Python modules (vanta_*.py) plus static/index.html for the GUI frontend. echology/aletheia/ contains 4 modules (aletheia_*.py). echology/daedalus/ contains 4 modules (daedalus_*.py). Runtime data lives in ~/.echology/ with subdirectories: uploads/ (processing temp files, crypto-random paths), results/ (pipeline JSON outputs), plugins/ (user-created plugins, auto-discovered), aletheia/jurisdictions.json (jurisdiction registry), aletheia/ledger.db (audit ledger), and audit.db (server audit log).</w:t>
      </w:r>
    </w:p>
    <w:p>
      <w:pPr>
        <w:pStyle w:val="Heading2"/>
      </w:pPr>
      <w:r>
        <w:t xml:space="preserve">5.3 Quick Start</w:t>
      </w:r>
    </w:p>
    <w:p>
      <w:pPr>
        <w:spacing w:after="120"/>
      </w:pPr>
      <w:r>
        <w:rPr>
          <w:rFonts w:ascii="Arial" w:cs="Arial" w:eastAsia="Arial" w:hAnsi="Arial"/>
          <w:b/>
          <w:bCs/>
          <w:sz w:val="22"/>
          <w:szCs w:val="22"/>
        </w:rPr>
        <w:t xml:space="preserve">1. Start services: </w:t>
      </w:r>
      <w:r>
        <w:rPr>
          <w:rFonts w:ascii="Arial" w:cs="Arial" w:eastAsia="Arial" w:hAnsi="Arial"/>
          <w:sz w:val="22"/>
          <w:szCs w:val="22"/>
        </w:rPr>
        <w:t xml:space="preserve">ollama serve &amp;&amp; docker run -d -p 6333:6333 qdrant/qdrant</w:t>
      </w:r>
    </w:p>
    <w:p>
      <w:pPr>
        <w:spacing w:after="120"/>
      </w:pPr>
      <w:r>
        <w:rPr>
          <w:rFonts w:ascii="Arial" w:cs="Arial" w:eastAsia="Arial" w:hAnsi="Arial"/>
          <w:b/>
          <w:bCs/>
          <w:sz w:val="22"/>
          <w:szCs w:val="22"/>
        </w:rPr>
        <w:t xml:space="preserve">2. Start Vanta GUI: </w:t>
      </w:r>
      <w:r>
        <w:rPr>
          <w:rFonts w:ascii="Arial" w:cs="Arial" w:eastAsia="Arial" w:hAnsi="Arial"/>
          <w:sz w:val="22"/>
          <w:szCs w:val="22"/>
        </w:rPr>
        <w:t xml:space="preserve">export VANTA_API_TOKEN=your-secure-token &amp;&amp; python3 vanta_server.py</w:t>
      </w:r>
    </w:p>
    <w:p>
      <w:pPr>
        <w:spacing w:after="120"/>
      </w:pPr>
      <w:r>
        <w:rPr>
          <w:rFonts w:ascii="Arial" w:cs="Arial" w:eastAsia="Arial" w:hAnsi="Arial"/>
          <w:b/>
          <w:bCs/>
          <w:sz w:val="22"/>
          <w:szCs w:val="22"/>
        </w:rPr>
        <w:t xml:space="preserve">3. Open browser: </w:t>
      </w:r>
      <w:r>
        <w:rPr>
          <w:rFonts w:ascii="Arial" w:cs="Arial" w:eastAsia="Arial" w:hAnsi="Arial"/>
          <w:sz w:val="22"/>
          <w:szCs w:val="22"/>
        </w:rPr>
        <w:t xml:space="preserve">http://localhost:8000, paste token, drag and drop documents</w:t>
      </w:r>
    </w:p>
    <w:p>
      <w:pPr>
        <w:spacing w:after="120"/>
      </w:pPr>
      <w:r>
        <w:rPr>
          <w:rFonts w:ascii="Arial" w:cs="Arial" w:eastAsia="Arial" w:hAnsi="Arial"/>
          <w:b/>
          <w:bCs/>
          <w:sz w:val="22"/>
          <w:szCs w:val="22"/>
        </w:rPr>
        <w:t xml:space="preserve">4. CLI batch mode: </w:t>
      </w:r>
      <w:r>
        <w:rPr>
          <w:rFonts w:ascii="Arial" w:cs="Arial" w:eastAsia="Arial" w:hAnsi="Arial"/>
          <w:sz w:val="22"/>
          <w:szCs w:val="22"/>
        </w:rPr>
        <w:t xml:space="preserve">python3 vanta_pipeline_v2.py batch /path/to/documents/ -o /output/</w:t>
      </w:r>
    </w:p>
    <w:p>
      <w:pPr>
        <w:spacing w:after="120"/>
      </w:pPr>
      <w:r>
        <w:rPr>
          <w:rFonts w:ascii="Arial" w:cs="Arial" w:eastAsia="Arial" w:hAnsi="Arial"/>
          <w:b/>
          <w:bCs/>
          <w:sz w:val="22"/>
          <w:szCs w:val="22"/>
        </w:rPr>
        <w:t xml:space="preserve">5. Seed jurisdictions: </w:t>
      </w:r>
      <w:r>
        <w:rPr>
          <w:rFonts w:ascii="Arial" w:cs="Arial" w:eastAsia="Arial" w:hAnsi="Arial"/>
          <w:sz w:val="22"/>
          <w:szCs w:val="22"/>
        </w:rPr>
        <w:t xml:space="preserve">python3 aletheia_cli.py registry seed</w:t>
      </w:r>
    </w:p>
    <w:p>
      <w:pPr>
        <w:spacing w:after="120"/>
      </w:pPr>
      <w:r>
        <w:rPr>
          <w:rFonts w:ascii="Arial" w:cs="Arial" w:eastAsia="Arial" w:hAnsi="Arial"/>
          <w:b/>
          <w:bCs/>
          <w:sz w:val="22"/>
          <w:szCs w:val="22"/>
        </w:rPr>
        <w:t xml:space="preserve">6. Verify output: </w:t>
      </w:r>
      <w:r>
        <w:rPr>
          <w:rFonts w:ascii="Arial" w:cs="Arial" w:eastAsia="Arial" w:hAnsi="Arial"/>
          <w:sz w:val="22"/>
          <w:szCs w:val="22"/>
        </w:rPr>
        <w:t xml:space="preserve">python3 aletheia_cli.py verify output.json --ahj "City of Henderson" --state NV --aec -v</w:t>
      </w:r>
    </w:p>
    <w:p>
      <w:pPr>
        <w:spacing w:after="120"/>
      </w:pPr>
      <w:r>
        <w:rPr>
          <w:rFonts w:ascii="Arial" w:cs="Arial" w:eastAsia="Arial" w:hAnsi="Arial"/>
          <w:b/>
          <w:bCs/>
          <w:sz w:val="22"/>
          <w:szCs w:val="22"/>
        </w:rPr>
        <w:t xml:space="preserve">7. Search knowledge: </w:t>
      </w:r>
      <w:r>
        <w:rPr>
          <w:rFonts w:ascii="Arial" w:cs="Arial" w:eastAsia="Arial" w:hAnsi="Arial"/>
          <w:sz w:val="22"/>
          <w:szCs w:val="22"/>
        </w:rPr>
        <w:t xml:space="preserve">python3 daedalus_retrieve.py search "stormwater requirements" --ahj "City of Henderson"</w:t>
      </w:r>
    </w:p>
    <w:p>
      <w:pPr>
        <w:spacing w:after="120"/>
      </w:pPr>
      <w:r>
        <w:rPr>
          <w:rFonts w:ascii="Arial" w:cs="Arial" w:eastAsia="Arial" w:hAnsi="Arial"/>
          <w:b/>
          <w:bCs/>
          <w:sz w:val="22"/>
          <w:szCs w:val="22"/>
        </w:rPr>
        <w:t xml:space="preserve">8. Generate scripts: </w:t>
      </w:r>
      <w:r>
        <w:rPr>
          <w:rFonts w:ascii="Arial" w:cs="Arial" w:eastAsia="Arial" w:hAnsi="Arial"/>
          <w:sz w:val="22"/>
          <w:szCs w:val="22"/>
        </w:rPr>
        <w:t xml:space="preserve">python3 daedalus_civil3d.py demo -o ./output/</w:t>
      </w:r>
    </w:p>
    <w:p>
      <w:pPr>
        <w:pStyle w:val="Heading2"/>
      </w:pPr>
      <w:r>
        <w:t xml:space="preserve">5.4 Environment Variables (Vanta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Variable</w:t>
            </w:r>
          </w:p>
        </w:tc>
        <w:tc>
          <w:tcPr>
            <w:tcW w:type="dxa" w:w="22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436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VANTA_API_TOKEN</w:t>
            </w:r>
          </w:p>
        </w:tc>
        <w:tc>
          <w:tcPr>
            <w:tcW w:type="dxa" w:w="2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(auto-generated)</w:t>
            </w:r>
          </w:p>
        </w:tc>
        <w:tc>
          <w:tcPr>
            <w:tcW w:type="dxa" w:w="43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Bearer authentication token. MUST be set in production.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VANTA_HOST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127.0.0.1</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Server bind address. Keep as localhost for security.</w:t>
            </w:r>
          </w:p>
        </w:tc>
      </w:tr>
      <w:tr>
        <w:tc>
          <w:tcPr>
            <w:tcW w:type="dxa" w:w="28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VANTA_PORT</w:t>
            </w:r>
          </w:p>
        </w:tc>
        <w:tc>
          <w:tcPr>
            <w:tcW w:type="dxa" w:w="2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8000</w:t>
            </w:r>
          </w:p>
        </w:tc>
        <w:tc>
          <w:tcPr>
            <w:tcW w:type="dxa" w:w="43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Server port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VANTA_ALLOWED_ORIGINS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localhost:8080,8000</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CORS allowed origins. Never use wildcard.</w:t>
            </w:r>
          </w:p>
        </w:tc>
      </w:tr>
      <w:tr>
        <w:tc>
          <w:tcPr>
            <w:tcW w:type="dxa" w:w="28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VANTA_MAX_FILE_SIZE_MB</w:t>
            </w:r>
          </w:p>
        </w:tc>
        <w:tc>
          <w:tcPr>
            <w:tcW w:type="dxa" w:w="2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100</w:t>
            </w:r>
          </w:p>
        </w:tc>
        <w:tc>
          <w:tcPr>
            <w:tcW w:type="dxa" w:w="43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Maximum upload file size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VANTA_MODEL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llama3</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Ollama model for AI classification</w:t>
            </w:r>
          </w:p>
        </w:tc>
      </w:tr>
      <w:tr>
        <w:tc>
          <w:tcPr>
            <w:tcW w:type="dxa" w:w="28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VANTA_OLLAMA_HOST</w:t>
            </w:r>
          </w:p>
        </w:tc>
        <w:tc>
          <w:tcPr>
            <w:tcW w:type="dxa" w:w="2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http://localhost:11434</w:t>
            </w:r>
          </w:p>
        </w:tc>
        <w:tc>
          <w:tcPr>
            <w:tcW w:type="dxa" w:w="43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Ollama API endpoint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VANTA_PLUGIN_DIR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~/.echology/plugins/</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Custom plugin directory</w:t>
            </w:r>
          </w:p>
        </w:tc>
      </w:tr>
      <w:tr>
        <w:tc>
          <w:tcPr>
            <w:tcW w:type="dxa" w:w="28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VANTA_RATE_LIMIT_UPLOADS</w:t>
            </w:r>
          </w:p>
        </w:tc>
        <w:tc>
          <w:tcPr>
            <w:tcW w:type="dxa" w:w="2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10</w:t>
            </w:r>
          </w:p>
        </w:tc>
        <w:tc>
          <w:tcPr>
            <w:tcW w:type="dxa" w:w="43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Max uploads per minute per IP</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VANTA_JOB_RETENTION_HOURS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24</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Hours before processed jobs auto-delete</w:t>
            </w:r>
          </w:p>
        </w:tc>
      </w:tr>
    </w:tbl>
    <w:p>
      <w:r>
        <w:br w:type="page"/>
      </w:r>
    </w:p>
    <w:p>
      <w:pPr>
        <w:pStyle w:val="Heading1"/>
      </w:pPr>
      <w:r>
        <w:t xml:space="preserve">6.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Symptom</w:t>
            </w:r>
          </w:p>
        </w:tc>
        <w:tc>
          <w:tcPr>
            <w:tcW w:type="dxa" w:w="30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Cause</w:t>
            </w:r>
          </w:p>
        </w:tc>
        <w:tc>
          <w:tcPr>
            <w:tcW w:type="dxa" w:w="376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Resolution</w:t>
            </w:r>
          </w:p>
        </w:tc>
      </w:tr>
      <w:tr>
        <w:tc>
          <w:tcPr>
            <w:tcW w:type="dxa" w:w="26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AI classification: fallback mode</w:t>
            </w:r>
          </w:p>
        </w:tc>
        <w:tc>
          <w:tcPr>
            <w:tcW w:type="dxa" w:w="3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Ollama not running or model not pulled</w:t>
            </w:r>
          </w:p>
        </w:tc>
        <w:tc>
          <w:tcPr>
            <w:tcW w:type="dxa" w:w="37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ollama serve &amp;&amp; ollama pull llama3</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Upload rejected: not PDF</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File extension doesn't match magic bytes</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Ensure file is not corrupted or renamed</w:t>
            </w:r>
          </w:p>
        </w:tc>
      </w:tr>
      <w:tr>
        <w:tc>
          <w:tcPr>
            <w:tcW w:type="dxa" w:w="26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401 Unauthorized</w:t>
            </w:r>
          </w:p>
        </w:tc>
        <w:tc>
          <w:tcPr>
            <w:tcW w:type="dxa" w:w="3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Missing or expired API token</w:t>
            </w:r>
          </w:p>
        </w:tc>
        <w:tc>
          <w:tcPr>
            <w:tcW w:type="dxa" w:w="37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Set VANTA_API_TOKEN env var, paste in GUI</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429 Too Many Requests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Rate limit exceeded</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Wait 60 seconds or increase VANTA_RATE_LIMIT_UPLOADS</w:t>
            </w:r>
          </w:p>
        </w:tc>
      </w:tr>
      <w:tr>
        <w:tc>
          <w:tcPr>
            <w:tcW w:type="dxa" w:w="26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No plugins activated</w:t>
            </w:r>
          </w:p>
        </w:tc>
        <w:tc>
          <w:tcPr>
            <w:tcW w:type="dxa" w:w="3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Document type not matching any plugin tags</w:t>
            </w:r>
          </w:p>
        </w:tc>
        <w:tc>
          <w:tcPr>
            <w:tcW w:type="dxa" w:w="37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Check classification output; plugins activate on domain/risk signals</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Qdrant connection refused</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Docker not running or wrong port</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docker run -d -p 6333:6333 qdrant/qdrant</w:t>
            </w:r>
          </w:p>
        </w:tc>
      </w:tr>
      <w:tr>
        <w:tc>
          <w:tcPr>
            <w:tcW w:type="dxa" w:w="26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Schema validation: 0 units</w:t>
            </w:r>
          </w:p>
        </w:tc>
        <w:tc>
          <w:tcPr>
            <w:tcW w:type="dxa" w:w="3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Input is not Vanta JSON output</w:t>
            </w:r>
          </w:p>
        </w:tc>
        <w:tc>
          <w:tcPr>
            <w:tcW w:type="dxa" w:w="37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Process through Vanta pipeline first</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Jurisdiction: no_registry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Code body not in registry for AHJ</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aletheia_cli.py registry add --ahj ... --code ... --edition ...</w:t>
            </w:r>
          </w:p>
        </w:tc>
      </w:tr>
      <w:tr>
        <w:tc>
          <w:tcPr>
            <w:tcW w:type="dxa" w:w="26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Chain integrity BROKEN</w:t>
            </w:r>
          </w:p>
        </w:tc>
        <w:tc>
          <w:tcPr>
            <w:tcW w:type="dxa" w:w="3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Ledger database modified externally</w:t>
            </w:r>
          </w:p>
        </w:tc>
        <w:tc>
          <w:tcPr>
            <w:tcW w:type="dxa" w:w="37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Restore from backup; entries are append-only</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Batch processing stalls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Single file timeout exceeded</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Check file size; increase --timeout value</w:t>
            </w:r>
          </w:p>
        </w:tc>
      </w:tr>
    </w:tbl>
    <w:p>
      <w:pPr>
        <w:pStyle w:val="Heading1"/>
      </w:pPr>
      <w:r>
        <w:t xml:space="preserve">7.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c>
          <w:tcPr>
            <w:tcW w:type="dxa" w:w="10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20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7160"/>
            <w:tcBorders>
              <w:top w:val="single" w:color="999999" w:sz="1"/>
              <w:left w:val="single" w:color="999999" w:sz="1"/>
              <w:bottom w:val="single" w:color="999999" w:sz="1"/>
              <w:right w:val="single" w:color="999999" w:sz="1"/>
            </w:tcBorders>
            <w:shd w:fill="1a4480"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Changes</w:t>
            </w:r>
          </w:p>
        </w:tc>
      </w:tr>
      <w:tr>
        <w:tc>
          <w:tcPr>
            <w:tcW w:type="dxa" w:w="1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1.0</w:t>
            </w:r>
          </w:p>
        </w:tc>
        <w:tc>
          <w:tcPr>
            <w:tcW w:type="dxa" w:w="1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Feb 2026</w:t>
            </w:r>
          </w:p>
        </w:tc>
        <w:tc>
          <w:tcPr>
            <w:tcW w:type="dxa" w:w="71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Initial release: Vanta v1.3 (10 modules, 9,617 lines)</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Feb 2026</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Updated deployment tiers, air-gap procedures, troubleshooting</w:t>
            </w:r>
          </w:p>
        </w:tc>
      </w:tr>
      <w:tr>
        <w:tc>
          <w:tcPr>
            <w:tcW w:type="dxa" w:w="10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2.0</w:t>
            </w:r>
          </w:p>
        </w:tc>
        <w:tc>
          <w:tcPr>
            <w:tcW w:type="dxa" w:w="120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Feb 2026</w:t>
            </w:r>
          </w:p>
        </w:tc>
        <w:tc>
          <w:tcPr>
            <w:tcW w:type="dxa" w:w="7160"/>
            <w:tcBorders>
              <w:top w:val="single" w:color="999999" w:sz="1"/>
              <w:left w:val="single" w:color="999999" w:sz="1"/>
              <w:bottom w:val="single" w:color="999999" w:sz="1"/>
              <w:right w:val="single" w:color="999999" w:sz="1"/>
            </w:tcBorders>
            <w:shd w:fill="e8f0f8" w:val="clear"/>
            <w:tcMar>
              <w:top w:type="dxa" w:w="60"/>
              <w:left w:type="dxa" w:w="100"/>
              <w:bottom w:type="dxa" w:w="60"/>
              <w:right w:type="dxa" w:w="100"/>
            </w:tcMar>
          </w:tcPr>
          <w:p>
            <w:r>
              <w:rPr>
                <w:rFonts w:ascii="Arial" w:cs="Arial" w:eastAsia="Arial" w:hAnsi="Arial"/>
                <w:sz w:val="20"/>
                <w:szCs w:val="20"/>
              </w:rPr>
              <w:t xml:space="preserve">Full trilogy: Added Aletheia (4 modules, 2,819 lines) and Daedalus (4 modules, 2,662 lines). Total: 18 modules, 15,098 lines.</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3.0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Feb 2026</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Architecture rebuild: AI-driven universal classifier (1,364 lines) replacing hardcoded keywords. Plugin framework (1,030 lines) with 5 built-in plugins. Secure FastAPI GUI (856 lines) with Tea App security lessons. Updated pipeline orchestrator (804 lines). React frontend (657 lines). New total: 21 modules, 19,199 lines.</w:t>
            </w:r>
          </w:p>
        </w:tc>
      </w:tr>
    </w:tbl>
    <w:p>
      <w:pPr>
        <w:spacing w:before="200" w:after="200"/>
      </w:pPr>
    </w:p>
    <w:p>
      <w:pPr>
        <w:jc w:val="center"/>
      </w:pPr>
      <w:r>
        <w:rPr>
          <w:rFonts w:ascii="Arial" w:cs="Arial" w:eastAsia="Arial" w:hAnsi="Arial"/>
          <w:i/>
          <w:iCs/>
          <w:color w:val="999999"/>
          <w:sz w:val="22"/>
          <w:szCs w:val="22"/>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Echology Product Suite SOP v3.0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4480"/>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a448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2026-02-08T18:18:38.632Z</dcterms:created>
  <dcterms:modified xsi:type="dcterms:W3CDTF">2026-02-08T18:18:38.633Z</dcterms:modified>
</cp:coreProperties>
</file>

<file path=docProps/custom.xml><?xml version="1.0" encoding="utf-8"?>
<Properties xmlns="http://schemas.openxmlformats.org/officeDocument/2006/custom-properties" xmlns:vt="http://schemas.openxmlformats.org/officeDocument/2006/docPropsVTypes"/>
</file>