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b/>
          <w:bCs/>
          <w:color w:val="555555"/>
          <w:sz w:val="20"/>
          <w:szCs w:val="20"/>
        </w:rPr>
        <w:t xml:space="preserve">ECHOLOGY, INC.</w:t>
      </w:r>
    </w:p>
    <w:p>
      <w:pPr>
        <w:spacing w:after="40"/>
        <w:jc w:val="center"/>
      </w:pPr>
      <w:r>
        <w:rPr>
          <w:rFonts w:ascii="Arial" w:cs="Arial" w:eastAsia="Arial" w:hAnsi="Arial"/>
          <w:b/>
          <w:bCs/>
          <w:color w:val="1B2A4A"/>
          <w:sz w:val="48"/>
          <w:szCs w:val="48"/>
        </w:rPr>
        <w:t xml:space="preserve">PRODUCT SUITE ARCHITECTURE</w:t>
      </w:r>
    </w:p>
    <w:p>
      <w:pPr>
        <w:spacing w:before="100"/>
      </w:pPr>
    </w:p>
    <w:p>
      <w:pPr>
        <w:spacing w:after="200"/>
        <w:jc w:val="center"/>
      </w:pPr>
      <w:r>
        <w:rPr>
          <w:rFonts w:ascii="Arial" w:cs="Arial" w:eastAsia="Arial" w:hAnsi="Arial"/>
          <w:b/>
          <w:bCs/>
          <w:color w:val="2E6B8A"/>
          <w:sz w:val="28"/>
          <w:szCs w:val="28"/>
        </w:rPr>
        <w:t xml:space="preserve">VANTA  ·  ALETHEIA  ·  DAEDALUS</w:t>
      </w:r>
    </w:p>
    <w:p>
      <w:pPr>
        <w:spacing w:after="40"/>
        <w:jc w:val="center"/>
      </w:pPr>
      <w:r>
        <w:rPr>
          <w:rFonts w:ascii="Arial" w:cs="Arial" w:eastAsia="Arial" w:hAnsi="Arial"/>
          <w:i/>
          <w:iCs/>
          <w:color w:val="555555"/>
          <w:sz w:val="22"/>
          <w:szCs w:val="22"/>
        </w:rPr>
        <w:t xml:space="preserve">Three products. One vector store. Local-first.</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
            </w:r>
          </w:p>
        </w:tc>
        <w:tc>
          <w:tcPr>
            <w:tcW w:type="dxa" w:w="6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Document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ECHO-ARCH-001</w:t>
            </w:r>
          </w:p>
        </w:tc>
      </w:tr>
      <w:tr>
        <w:tc>
          <w:tcPr>
            <w:tcW w:type="dxa" w:w="2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Version</w:t>
            </w:r>
          </w:p>
        </w:tc>
        <w:tc>
          <w:tcPr>
            <w:tcW w:type="dxa" w:w="68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Classification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CONFIDENTIAL — Echology, Inc.</w:t>
            </w:r>
          </w:p>
        </w:tc>
      </w:tr>
      <w:tr>
        <w:tc>
          <w:tcPr>
            <w:tcW w:type="dxa" w:w="2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Date</w:t>
            </w:r>
          </w:p>
        </w:tc>
        <w:tc>
          <w:tcPr>
            <w:tcW w:type="dxa" w:w="68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2026-02-08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Author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Cedar / Echology Engineering</w:t>
            </w:r>
          </w:p>
        </w:tc>
      </w:tr>
      <w:tr>
        <w:tc>
          <w:tcPr>
            <w:tcW w:type="dxa" w:w="2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Status</w:t>
            </w:r>
          </w:p>
        </w:tc>
        <w:tc>
          <w:tcPr>
            <w:tcW w:type="dxa" w:w="68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Architecture Reference — Pre-Implementation</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CCCCCC" w:sz="1"/>
              <w:right w:val="single" w:color="CCCCCC" w:sz="1"/>
            </w:tcBorders>
            <w:shd w:fill="F2F4F7" w:val="clear"/>
            <w:tcMar>
              <w:top w:type="dxa" w:w="120"/>
              <w:left w:type="dxa" w:w="200"/>
              <w:bottom w:type="dxa" w:w="120"/>
              <w:right w:type="dxa" w:w="200"/>
            </w:tcMar>
          </w:tcPr>
          <w:p>
            <w:pPr>
              <w:spacing w:after="80"/>
            </w:pPr>
            <w:r>
              <w:rPr>
                <w:rFonts w:ascii="Arial" w:cs="Arial" w:eastAsia="Arial" w:hAnsi="Arial"/>
                <w:b/>
                <w:bCs/>
                <w:color w:val="1B2A4A"/>
                <w:sz w:val="20"/>
                <w:szCs w:val="20"/>
              </w:rPr>
              <w:t xml:space="preserve">IP NOTICE</w:t>
            </w:r>
          </w:p>
          <w:p>
            <w:pPr>
              <w:spacing w:before="40" w:after="40"/>
            </w:pPr>
            <w:r>
              <w:rPr>
                <w:rFonts w:ascii="Arial" w:cs="Arial" w:eastAsia="Arial" w:hAnsi="Arial"/>
                <w:color w:val="555555"/>
                <w:sz w:val="18"/>
                <w:szCs w:val="18"/>
              </w:rPr>
              <w:t xml:space="preserve">This document describes proprietary architecture of Echology, Inc.</w:t>
            </w:r>
          </w:p>
          <w:p>
            <w:pPr>
              <w:spacing w:before="40" w:after="40"/>
            </w:pPr>
            <w:r>
              <w:rPr>
                <w:rFonts w:ascii="Arial" w:cs="Arial" w:eastAsia="Arial" w:hAnsi="Arial"/>
                <w:color w:val="555555"/>
                <w:sz w:val="18"/>
                <w:szCs w:val="18"/>
              </w:rPr>
              <w:t xml:space="preserve">Product names Vanta, Aletheia, and Daedalus are trademarks of Echology, Inc.</w:t>
            </w:r>
          </w:p>
          <w:p>
            <w:pPr>
              <w:spacing w:before="40" w:after="40"/>
            </w:pPr>
            <w:r>
              <w:rPr>
                <w:rFonts w:ascii="Arial" w:cs="Arial" w:eastAsia="Arial" w:hAnsi="Arial"/>
                <w:color w:val="555555"/>
                <w:sz w:val="18"/>
                <w:szCs w:val="18"/>
              </w:rPr>
              <w:t xml:space="preserve">Simulation-aware architecture, torsion field classification, and confidence-gated</w:t>
            </w:r>
          </w:p>
          <w:p>
            <w:pPr>
              <w:spacing w:before="40" w:after="40"/>
            </w:pPr>
            <w:r>
              <w:rPr>
                <w:rFonts w:ascii="Arial" w:cs="Arial" w:eastAsia="Arial" w:hAnsi="Arial"/>
                <w:color w:val="555555"/>
                <w:sz w:val="18"/>
                <w:szCs w:val="18"/>
              </w:rPr>
              <w:t xml:space="preserve">AI enhancement are patent-pending methods.</w:t>
            </w:r>
          </w:p>
        </w:tc>
      </w:tr>
    </w:tbl>
    <w:p>
      <w:r>
        <w:r>
          <w:br w:type="page"/>
        </w:r>
      </w:r>
    </w:p>
    <w:p>
      <w:pPr>
        <w:pStyle w:val="Heading1"/>
        <w:spacing w:before="360" w:after="160"/>
      </w:pPr>
      <w:r>
        <w:rPr>
          <w:rFonts w:ascii="Arial" w:cs="Arial" w:eastAsia="Arial" w:hAnsi="Arial"/>
          <w:b/>
          <w:bCs/>
          <w:color w:val="1B2A4A"/>
          <w:sz w:val="32"/>
          <w:szCs w:val="32"/>
        </w:rPr>
        <w:t xml:space="preserve">Table of Contents</w:t>
      </w:r>
    </w:p>
    <w:p>
      <w:pPr>
        <w:spacing w:before="120" w:after="120" w:line="276"/>
        <w:jc w:val="left"/>
      </w:pPr>
      <w:r>
        <w:rPr>
          <w:rFonts w:ascii="Arial" w:cs="Arial" w:eastAsia="Arial" w:hAnsi="Arial"/>
          <w:color w:val="000000"/>
          <w:sz w:val="22"/>
          <w:szCs w:val="22"/>
        </w:rPr>
        <w:t xml:space="preserve">1.  Executive Summary</w:t>
      </w:r>
    </w:p>
    <w:p>
      <w:pPr>
        <w:spacing w:before="120" w:after="120" w:line="276"/>
        <w:jc w:val="left"/>
      </w:pPr>
      <w:r>
        <w:rPr>
          <w:rFonts w:ascii="Arial" w:cs="Arial" w:eastAsia="Arial" w:hAnsi="Arial"/>
          <w:color w:val="000000"/>
          <w:sz w:val="22"/>
          <w:szCs w:val="22"/>
        </w:rPr>
        <w:t xml:space="preserve">2.  Product Suite Overview</w:t>
      </w:r>
    </w:p>
    <w:p>
      <w:pPr>
        <w:spacing w:before="120" w:after="120" w:line="276"/>
        <w:jc w:val="left"/>
      </w:pPr>
      <w:r>
        <w:rPr>
          <w:rFonts w:ascii="Arial" w:cs="Arial" w:eastAsia="Arial" w:hAnsi="Arial"/>
          <w:color w:val="000000"/>
          <w:sz w:val="22"/>
          <w:szCs w:val="22"/>
        </w:rPr>
        <w:t xml:space="preserve">3.  Shared Infrastructure</w:t>
      </w:r>
    </w:p>
    <w:p>
      <w:pPr>
        <w:spacing w:before="120" w:after="120" w:line="276"/>
        <w:jc w:val="left"/>
      </w:pPr>
      <w:r>
        <w:rPr>
          <w:rFonts w:ascii="Arial" w:cs="Arial" w:eastAsia="Arial" w:hAnsi="Arial"/>
          <w:color w:val="000000"/>
          <w:sz w:val="22"/>
          <w:szCs w:val="22"/>
        </w:rPr>
        <w:t xml:space="preserve">4.  Vanta — The Engine</w:t>
      </w:r>
    </w:p>
    <w:p>
      <w:pPr>
        <w:spacing w:before="120" w:after="120" w:line="276"/>
        <w:jc w:val="left"/>
      </w:pPr>
      <w:r>
        <w:rPr>
          <w:rFonts w:ascii="Arial" w:cs="Arial" w:eastAsia="Arial" w:hAnsi="Arial"/>
          <w:color w:val="000000"/>
          <w:sz w:val="22"/>
          <w:szCs w:val="22"/>
        </w:rPr>
        <w:t xml:space="preserve">5.  Aletheia — The Truth Gate</w:t>
      </w:r>
    </w:p>
    <w:p>
      <w:pPr>
        <w:spacing w:before="120" w:after="120" w:line="276"/>
        <w:jc w:val="left"/>
      </w:pPr>
      <w:r>
        <w:rPr>
          <w:rFonts w:ascii="Arial" w:cs="Arial" w:eastAsia="Arial" w:hAnsi="Arial"/>
          <w:color w:val="000000"/>
          <w:sz w:val="22"/>
          <w:szCs w:val="22"/>
        </w:rPr>
        <w:t xml:space="preserve">6.  Daedalus — The Master Builder</w:t>
      </w:r>
    </w:p>
    <w:p>
      <w:pPr>
        <w:spacing w:before="120" w:after="120" w:line="276"/>
        <w:jc w:val="left"/>
      </w:pPr>
      <w:r>
        <w:rPr>
          <w:rFonts w:ascii="Arial" w:cs="Arial" w:eastAsia="Arial" w:hAnsi="Arial"/>
          <w:color w:val="000000"/>
          <w:sz w:val="22"/>
          <w:szCs w:val="22"/>
        </w:rPr>
        <w:t xml:space="preserve">7.  Data Flow Architecture</w:t>
      </w:r>
    </w:p>
    <w:p>
      <w:pPr>
        <w:spacing w:before="120" w:after="120" w:line="276"/>
        <w:jc w:val="left"/>
      </w:pPr>
      <w:r>
        <w:rPr>
          <w:rFonts w:ascii="Arial" w:cs="Arial" w:eastAsia="Arial" w:hAnsi="Arial"/>
          <w:color w:val="000000"/>
          <w:sz w:val="22"/>
          <w:szCs w:val="22"/>
        </w:rPr>
        <w:t xml:space="preserve">8.  Qdrant Vector Schema</w:t>
      </w:r>
    </w:p>
    <w:p>
      <w:pPr>
        <w:spacing w:before="120" w:after="120" w:line="276"/>
        <w:jc w:val="left"/>
      </w:pPr>
      <w:r>
        <w:rPr>
          <w:rFonts w:ascii="Arial" w:cs="Arial" w:eastAsia="Arial" w:hAnsi="Arial"/>
          <w:color w:val="000000"/>
          <w:sz w:val="22"/>
          <w:szCs w:val="22"/>
        </w:rPr>
        <w:t xml:space="preserve">9.  DXF/DWG Geometry Extraction</w:t>
      </w:r>
    </w:p>
    <w:p>
      <w:pPr>
        <w:spacing w:before="120" w:after="120" w:line="276"/>
        <w:jc w:val="left"/>
      </w:pPr>
      <w:r>
        <w:rPr>
          <w:rFonts w:ascii="Arial" w:cs="Arial" w:eastAsia="Arial" w:hAnsi="Arial"/>
          <w:color w:val="000000"/>
          <w:sz w:val="22"/>
          <w:szCs w:val="22"/>
        </w:rPr>
        <w:t xml:space="preserve">10. Batch Processing Architecture</w:t>
      </w:r>
    </w:p>
    <w:p>
      <w:pPr>
        <w:spacing w:before="120" w:after="120" w:line="276"/>
        <w:jc w:val="left"/>
      </w:pPr>
      <w:r>
        <w:rPr>
          <w:rFonts w:ascii="Arial" w:cs="Arial" w:eastAsia="Arial" w:hAnsi="Arial"/>
          <w:color w:val="000000"/>
          <w:sz w:val="22"/>
          <w:szCs w:val="22"/>
        </w:rPr>
        <w:t xml:space="preserve">11. Civil3D / Revit API Integration</w:t>
      </w:r>
    </w:p>
    <w:p>
      <w:pPr>
        <w:spacing w:before="120" w:after="120" w:line="276"/>
        <w:jc w:val="left"/>
      </w:pPr>
      <w:r>
        <w:rPr>
          <w:rFonts w:ascii="Arial" w:cs="Arial" w:eastAsia="Arial" w:hAnsi="Arial"/>
          <w:color w:val="000000"/>
          <w:sz w:val="22"/>
          <w:szCs w:val="22"/>
        </w:rPr>
        <w:t xml:space="preserve">12. Build Sequence and Dependencies</w:t>
      </w:r>
    </w:p>
    <w:p>
      <w:pPr>
        <w:spacing w:before="120" w:after="120" w:line="276"/>
        <w:jc w:val="left"/>
      </w:pPr>
      <w:r>
        <w:rPr>
          <w:rFonts w:ascii="Arial" w:cs="Arial" w:eastAsia="Arial" w:hAnsi="Arial"/>
          <w:color w:val="000000"/>
          <w:sz w:val="22"/>
          <w:szCs w:val="22"/>
        </w:rPr>
        <w:t xml:space="preserve">13. File Manifest (Projected)</w:t>
      </w:r>
    </w:p>
    <w:p>
      <w:pPr>
        <w:spacing w:before="120" w:after="120" w:line="276"/>
        <w:jc w:val="left"/>
      </w:pPr>
      <w:r>
        <w:rPr>
          <w:rFonts w:ascii="Arial" w:cs="Arial" w:eastAsia="Arial" w:hAnsi="Arial"/>
          <w:color w:val="000000"/>
          <w:sz w:val="22"/>
          <w:szCs w:val="22"/>
        </w:rPr>
        <w:t xml:space="preserve">Appendix A: Glossary</w:t>
      </w:r>
    </w:p>
    <w:p>
      <w:r>
        <w:r>
          <w:br w:type="page"/>
        </w:r>
      </w:r>
    </w:p>
    <w:p>
      <w:pPr>
        <w:pStyle w:val="Heading1"/>
        <w:spacing w:before="360" w:after="160"/>
      </w:pPr>
      <w:r>
        <w:rPr>
          <w:rFonts w:ascii="Arial" w:cs="Arial" w:eastAsia="Arial" w:hAnsi="Arial"/>
          <w:b/>
          <w:bCs/>
          <w:color w:val="1B2A4A"/>
          <w:sz w:val="32"/>
          <w:szCs w:val="32"/>
        </w:rPr>
        <w:t xml:space="preserve">1. Executive Summary</w:t>
      </w:r>
    </w:p>
    <w:p>
      <w:pPr>
        <w:spacing w:before="120" w:after="120" w:line="276"/>
        <w:jc w:val="left"/>
      </w:pPr>
      <w:r>
        <w:rPr>
          <w:rFonts w:ascii="Arial" w:cs="Arial" w:eastAsia="Arial" w:hAnsi="Arial"/>
          <w:color w:val="000000"/>
          <w:sz w:val="22"/>
          <w:szCs w:val="22"/>
        </w:rPr>
        <w:t xml:space="preserve">Echology’s product suite consists of three tools that share a common vector store and operate entirely local-first with air-gapped deployment capability: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1B2A4A" w:sz="2"/>
              <w:left w:val="single" w:color="1B2A4A" w:sz="2"/>
              <w:bottom w:val="single" w:color="1B2A4A" w:sz="2"/>
              <w:right w:val="single" w:color="1B2A4A" w:sz="2"/>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VANTA</w:t>
            </w:r>
          </w:p>
        </w:tc>
        <w:tc>
          <w:tcPr>
            <w:tcBorders>
              <w:top w:val="single" w:color="1B2A4A" w:sz="2"/>
              <w:left w:val="single" w:color="1B2A4A" w:sz="2"/>
              <w:bottom w:val="single" w:color="1B2A4A" w:sz="2"/>
              <w:right w:val="single" w:color="1B2A4A" w:sz="2"/>
            </w:tcBorders>
            <w:tcMar>
              <w:top w:type="dxa" w:w="80"/>
              <w:left w:type="dxa" w:w="200"/>
              <w:bottom w:type="dxa" w:w="80"/>
              <w:right w:type="dxa" w:w="120"/>
            </w:tcMar>
            <w:vAlign w:val="center"/>
          </w:tcPr>
          <w:p>
            <w:r>
              <w:rPr>
                <w:rFonts w:ascii="Arial" w:cs="Arial" w:eastAsia="Arial" w:hAnsi="Arial"/>
                <w:i/>
                <w:iCs/>
                <w:color w:val="555555"/>
                <w:sz w:val="20"/>
                <w:szCs w:val="20"/>
              </w:rPr>
              <w:t xml:space="preserve">Absorbs and classifies. Vertically Aligned Native Technology Architecture.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1B2A4A" w:sz="2"/>
              <w:left w:val="single" w:color="1B2A4A" w:sz="2"/>
              <w:bottom w:val="single" w:color="1B2A4A" w:sz="2"/>
              <w:right w:val="single" w:color="1B2A4A" w:sz="2"/>
            </w:tcBorders>
            <w:shd w:fill="8A6B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ALETHEIA</w:t>
            </w:r>
          </w:p>
        </w:tc>
        <w:tc>
          <w:tcPr>
            <w:tcBorders>
              <w:top w:val="single" w:color="1B2A4A" w:sz="2"/>
              <w:left w:val="single" w:color="1B2A4A" w:sz="2"/>
              <w:bottom w:val="single" w:color="1B2A4A" w:sz="2"/>
              <w:right w:val="single" w:color="1B2A4A" w:sz="2"/>
            </w:tcBorders>
            <w:tcMar>
              <w:top w:type="dxa" w:w="80"/>
              <w:left w:type="dxa" w:w="200"/>
              <w:bottom w:type="dxa" w:w="80"/>
              <w:right w:type="dxa" w:w="120"/>
            </w:tcMar>
            <w:vAlign w:val="center"/>
          </w:tcPr>
          <w:p>
            <w:r>
              <w:rPr>
                <w:rFonts w:ascii="Arial" w:cs="Arial" w:eastAsia="Arial" w:hAnsi="Arial"/>
                <w:i/>
                <w:iCs/>
                <w:color w:val="555555"/>
                <w:sz w:val="20"/>
                <w:szCs w:val="20"/>
              </w:rPr>
              <w:t xml:space="preserve">Verifies and certifies. The truth gate. Named for the Greek concept of truth.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1B2A4A" w:sz="2"/>
              <w:left w:val="single" w:color="1B2A4A" w:sz="2"/>
              <w:bottom w:val="single" w:color="1B2A4A" w:sz="2"/>
              <w:right w:val="single" w:color="1B2A4A" w:sz="2"/>
            </w:tcBorders>
            <w:shd w:fill="6B1A8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DAEDALUS</w:t>
            </w:r>
          </w:p>
        </w:tc>
        <w:tc>
          <w:tcPr>
            <w:tcBorders>
              <w:top w:val="single" w:color="1B2A4A" w:sz="2"/>
              <w:left w:val="single" w:color="1B2A4A" w:sz="2"/>
              <w:bottom w:val="single" w:color="1B2A4A" w:sz="2"/>
              <w:right w:val="single" w:color="1B2A4A" w:sz="2"/>
            </w:tcBorders>
            <w:tcMar>
              <w:top w:type="dxa" w:w="80"/>
              <w:left w:type="dxa" w:w="200"/>
              <w:bottom w:type="dxa" w:w="80"/>
              <w:right w:type="dxa" w:w="120"/>
            </w:tcMar>
            <w:vAlign w:val="center"/>
          </w:tcPr>
          <w:p>
            <w:r>
              <w:rPr>
                <w:rFonts w:ascii="Arial" w:cs="Arial" w:eastAsia="Arial" w:hAnsi="Arial"/>
                <w:i/>
                <w:iCs/>
                <w:color w:val="555555"/>
                <w:sz w:val="20"/>
                <w:szCs w:val="20"/>
              </w:rPr>
              <w:t xml:space="preserve">Remembers and creates. The master builder. Named for the mythological architect.</w:t>
            </w:r>
          </w:p>
        </w:tc>
      </w:tr>
    </w:tbl>
    <w:p>
      <w:pPr>
        <w:spacing w:before="160"/>
      </w:pPr>
    </w:p>
    <w:p>
      <w:pPr>
        <w:spacing w:before="120" w:after="120" w:line="276"/>
        <w:jc w:val="left"/>
      </w:pPr>
      <w:r>
        <w:rPr>
          <w:rFonts w:ascii="Arial" w:cs="Arial" w:eastAsia="Arial" w:hAnsi="Arial"/>
          <w:color w:val="000000"/>
          <w:sz w:val="22"/>
          <w:szCs w:val="22"/>
        </w:rPr>
        <w:t xml:space="preserve">All three products serve engineering firms in the AEC (Architecture, Engineering, Construction) industry. The value chain flows in one direction:</w:t>
      </w:r>
    </w:p>
    <w:p>
      <w:pPr>
        <w:spacing w:before="80"/>
      </w:pPr>
    </w:p>
    <w:p>
      <w:pPr>
        <w:shd w:fill="F5F5F5" w:val="clear"/>
        <w:spacing w:before="0" w:after="0" w:line="240"/>
        <w:ind w:left="200" w:right="200"/>
      </w:pPr>
      <w:r>
        <w:rPr>
          <w:rFonts w:ascii="Courier New" w:cs="Courier New" w:eastAsia="Courier New" w:hAnsi="Courier New"/>
          <w:color w:val="555555"/>
          <w:sz w:val="17"/>
          <w:szCs w:val="17"/>
        </w:rPr>
        <w:t xml:space="preserve">  DOCUMENTS / DWG / DXF / UTILITY DATA / PLAN REVIEWS / RFIS</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VANTA   │  Ingest → Decompose → Compress → Govern</w:t>
      </w:r>
    </w:p>
    <w:p>
      <w:pPr>
        <w:shd w:fill="F5F5F5" w:val="clear"/>
        <w:spacing w:before="0" w:after="0" w:line="240"/>
        <w:ind w:left="200" w:right="200"/>
      </w:pPr>
      <w:r>
        <w:rPr>
          <w:rFonts w:ascii="Courier New" w:cs="Courier New" w:eastAsia="Courier New" w:hAnsi="Courier New"/>
          <w:color w:val="555555"/>
          <w:sz w:val="17"/>
          <w:szCs w:val="17"/>
        </w:rPr>
        <w:t xml:space="preserve">                    │  (engine) │  Extract, classify, embed, index</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ALETHEIA  │    │  DAEDALUS  │</w:t>
      </w:r>
    </w:p>
    <w:p>
      <w:pPr>
        <w:shd w:fill="F5F5F5" w:val="clear"/>
        <w:spacing w:before="0" w:after="0" w:line="240"/>
        <w:ind w:left="200" w:right="200"/>
      </w:pPr>
      <w:r>
        <w:rPr>
          <w:rFonts w:ascii="Courier New" w:cs="Courier New" w:eastAsia="Courier New" w:hAnsi="Courier New"/>
          <w:color w:val="555555"/>
          <w:sz w:val="17"/>
          <w:szCs w:val="17"/>
        </w:rPr>
        <w:t xml:space="preserve">         │ (verify)  │    │  (advise)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“Is this correct     “What should I know</w:t>
      </w:r>
    </w:p>
    <w:p>
      <w:pPr>
        <w:shd w:fill="F5F5F5" w:val="clear"/>
        <w:spacing w:before="0" w:after="0" w:line="240"/>
        <w:ind w:left="200" w:right="200"/>
      </w:pPr>
      <w:r>
        <w:rPr>
          <w:rFonts w:ascii="Courier New" w:cs="Courier New" w:eastAsia="Courier New" w:hAnsi="Courier New"/>
          <w:color w:val="555555"/>
          <w:sz w:val="17"/>
          <w:szCs w:val="17"/>
        </w:rPr>
        <w:t xml:space="preserve">        and compliant?”      before I build this?”</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Certification        Design Generation</w:t>
      </w:r>
    </w:p>
    <w:p>
      <w:pPr>
        <w:shd w:fill="F5F5F5" w:val="clear"/>
        <w:spacing w:before="0" w:after="0" w:line="240"/>
        <w:ind w:left="200" w:right="200"/>
      </w:pPr>
      <w:r>
        <w:rPr>
          <w:rFonts w:ascii="Courier New" w:cs="Courier New" w:eastAsia="Courier New" w:hAnsi="Courier New"/>
          <w:color w:val="555555"/>
          <w:sz w:val="17"/>
          <w:szCs w:val="17"/>
        </w:rPr>
        <w:t xml:space="preserve">         + Audit Ledger       via Civil3D / Revit API</w:t>
      </w:r>
    </w:p>
    <w:p>
      <w:pPr>
        <w:spacing w:before="120"/>
      </w:pPr>
    </w:p>
    <w:p>
      <w:pPr>
        <w:spacing w:before="120" w:after="120" w:line="276"/>
        <w:jc w:val="left"/>
      </w:pPr>
      <w:r>
        <w:rPr>
          <w:rFonts w:ascii="Arial" w:cs="Arial" w:eastAsia="Arial" w:hAnsi="Arial"/>
          <w:color w:val="000000"/>
          <w:sz w:val="22"/>
          <w:szCs w:val="22"/>
        </w:rPr>
        <w:t xml:space="preserve">The critical shared dependency is the vector store (Qdrant). Every document Vanta processes gets embedded and indexed. Aletheia and Daedalus query the same index but ask fundamentally different questions. This architecture means every project the firm processes makes all three products smarter.</w:t>
      </w:r>
    </w:p>
    <w:p>
      <w:r>
        <w:r>
          <w:br w:type="page"/>
        </w:r>
      </w:r>
    </w:p>
    <w:p>
      <w:pPr>
        <w:pStyle w:val="Heading1"/>
        <w:spacing w:before="360" w:after="160"/>
      </w:pPr>
      <w:r>
        <w:rPr>
          <w:rFonts w:ascii="Arial" w:cs="Arial" w:eastAsia="Arial" w:hAnsi="Arial"/>
          <w:b/>
          <w:bCs/>
          <w:color w:val="1B2A4A"/>
          <w:sz w:val="32"/>
          <w:szCs w:val="32"/>
        </w:rPr>
        <w:t xml:space="preserve">2. Product Suite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9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Vanta</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Aletheia</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Daedalus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Function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Extract &amp; classify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Verify &amp; certify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Remember &amp; create</w:t>
            </w:r>
          </w:p>
        </w:tc>
      </w:tr>
      <w:tr>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Input</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Raw documents (PDF, DXF, DWG, DOCX, TXT)</w:t>
            </w:r>
          </w:p>
        </w:tc>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 outputs + jurisdiction codes</w:t>
            </w:r>
          </w:p>
        </w:tc>
        <w:tc>
          <w:tcPr>
            <w:tcW w:type="dxa" w:w="2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Vanta-indexed project archive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Output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Structured JSON + vector embeddings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Certification badges + audit ledger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Pattern reports + generated drawings</w:t>
            </w:r>
          </w:p>
        </w:tc>
      </w:tr>
      <w:tr>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Data Direction</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Raw → Structured</w:t>
            </w:r>
          </w:p>
        </w:tc>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Structured → Verified</w:t>
            </w:r>
          </w:p>
        </w:tc>
        <w:tc>
          <w:tcPr>
            <w:tcW w:type="dxa" w:w="2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Archive → Advisory → Generated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Query Pattern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Process (write to index)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Validate (read from index)</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Retrieve + Generate (read from index + write to CAD)</w:t>
            </w:r>
          </w:p>
        </w:tc>
      </w:tr>
      <w:tr>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Persistence</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 index + JSON outputs</w:t>
            </w:r>
          </w:p>
        </w:tc>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SQLite ledger + certificates</w:t>
            </w:r>
          </w:p>
        </w:tc>
        <w:tc>
          <w:tcPr>
            <w:tcW w:type="dxa" w:w="2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 queries + Civil3D/Revit files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Revenue Model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Per-document / per-project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Per-certification / compliance SLA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Per-seat / annual license</w:t>
            </w:r>
          </w:p>
        </w:tc>
      </w:tr>
      <w:tr>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Key Dependency</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 Ollama, ezdxf</w:t>
            </w:r>
          </w:p>
        </w:tc>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 index, jurisdiction DB</w:t>
            </w:r>
          </w:p>
        </w:tc>
        <w:tc>
          <w:tcPr>
            <w:tcW w:type="dxa" w:w="2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 index, Autodesk API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Core built, vector layer needed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Design phase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Design phase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CCCCCC" w:sz="1"/>
              <w:right w:val="single" w:color="CCCCCC" w:sz="1"/>
            </w:tcBorders>
            <w:shd w:fill="F2F4F7" w:val="clear"/>
            <w:tcMar>
              <w:top w:type="dxa" w:w="120"/>
              <w:left w:type="dxa" w:w="200"/>
              <w:bottom w:type="dxa" w:w="120"/>
              <w:right w:type="dxa" w:w="200"/>
            </w:tcMar>
          </w:tcPr>
          <w:p>
            <w:pPr>
              <w:spacing w:after="80"/>
            </w:pPr>
            <w:r>
              <w:rPr>
                <w:rFonts w:ascii="Arial" w:cs="Arial" w:eastAsia="Arial" w:hAnsi="Arial"/>
                <w:b/>
                <w:bCs/>
                <w:color w:val="1B2A4A"/>
                <w:sz w:val="20"/>
                <w:szCs w:val="20"/>
              </w:rPr>
              <w:t xml:space="preserve">FLYWHEEL EFFECT</w:t>
            </w:r>
          </w:p>
          <w:p>
            <w:pPr>
              <w:spacing w:before="40" w:after="40"/>
            </w:pPr>
            <w:r>
              <w:rPr>
                <w:rFonts w:ascii="Arial" w:cs="Arial" w:eastAsia="Arial" w:hAnsi="Arial"/>
                <w:color w:val="555555"/>
                <w:sz w:val="18"/>
                <w:szCs w:val="18"/>
              </w:rPr>
              <w:t xml:space="preserve">Every document processed through Vanta enriches the shared vector index.</w:t>
            </w:r>
          </w:p>
          <w:p>
            <w:pPr>
              <w:spacing w:before="40" w:after="40"/>
            </w:pPr>
            <w:r>
              <w:rPr>
                <w:rFonts w:ascii="Arial" w:cs="Arial" w:eastAsia="Arial" w:hAnsi="Arial"/>
                <w:color w:val="555555"/>
                <w:sz w:val="18"/>
                <w:szCs w:val="18"/>
              </w:rPr>
              <w:t xml:space="preserve">More indexed projects → better Aletheia cross-referencing → higher confidence certifications.</w:t>
            </w:r>
          </w:p>
          <w:p>
            <w:pPr>
              <w:spacing w:before="40" w:after="40"/>
            </w:pPr>
            <w:r>
              <w:rPr>
                <w:rFonts w:ascii="Arial" w:cs="Arial" w:eastAsia="Arial" w:hAnsi="Arial"/>
                <w:color w:val="555555"/>
                <w:sz w:val="18"/>
                <w:szCs w:val="18"/>
              </w:rPr>
              <w:t xml:space="preserve">More indexed projects → better Daedalus pattern matching → more accurate design generation.</w:t>
            </w:r>
          </w:p>
          <w:p>
            <w:pPr>
              <w:spacing w:before="40" w:after="40"/>
            </w:pPr>
            <w:r>
              <w:rPr>
                <w:rFonts w:ascii="Arial" w:cs="Arial" w:eastAsia="Arial" w:hAnsi="Arial"/>
                <w:color w:val="555555"/>
                <w:sz w:val="18"/>
                <w:szCs w:val="18"/>
              </w:rPr>
              <w:t xml:space="preserve">Firms that process their full archive first gain the most value from all three products.</w:t>
            </w:r>
          </w:p>
          <w:p>
            <w:pPr>
              <w:spacing w:before="40" w:after="40"/>
            </w:pPr>
            <w:r>
              <w:rPr>
                <w:rFonts w:ascii="Arial" w:cs="Arial" w:eastAsia="Arial" w:hAnsi="Arial"/>
                <w:color w:val="555555"/>
                <w:sz w:val="18"/>
                <w:szCs w:val="18"/>
              </w:rPr>
              <w:t xml:space="preserve">The switching cost is the entire indexed project history — it doesn’t transfer to a competitor.</w:t>
            </w:r>
          </w:p>
        </w:tc>
      </w:tr>
    </w:tbl>
    <w:p>
      <w:r>
        <w:r>
          <w:br w:type="page"/>
        </w:r>
      </w:r>
    </w:p>
    <w:p>
      <w:pPr>
        <w:pStyle w:val="Heading1"/>
        <w:spacing w:before="360" w:after="160"/>
      </w:pPr>
      <w:r>
        <w:rPr>
          <w:rFonts w:ascii="Arial" w:cs="Arial" w:eastAsia="Arial" w:hAnsi="Arial"/>
          <w:b/>
          <w:bCs/>
          <w:color w:val="1B2A4A"/>
          <w:sz w:val="32"/>
          <w:szCs w:val="32"/>
        </w:rPr>
        <w:t xml:space="preserve">3. Shared Infrastructure</w:t>
      </w:r>
    </w:p>
    <w:p>
      <w:pPr>
        <w:spacing w:before="120" w:after="120" w:line="276"/>
        <w:jc w:val="left"/>
      </w:pPr>
      <w:r>
        <w:rPr>
          <w:rFonts w:ascii="Arial" w:cs="Arial" w:eastAsia="Arial" w:hAnsi="Arial"/>
          <w:color w:val="000000"/>
          <w:sz w:val="22"/>
          <w:szCs w:val="22"/>
        </w:rPr>
        <w:t xml:space="preserve">All three products share these components. They are not duplicated across products — they are single instances that all products connect to.</w:t>
      </w:r>
    </w:p>
    <w:p>
      <w:pPr>
        <w:spacing w:before="120"/>
      </w:pPr>
    </w:p>
    <w:p>
      <w:pPr>
        <w:pStyle w:val="Heading2"/>
        <w:spacing w:before="240" w:after="160"/>
      </w:pPr>
      <w:r>
        <w:rPr>
          <w:rFonts w:ascii="Arial" w:cs="Arial" w:eastAsia="Arial" w:hAnsi="Arial"/>
          <w:b/>
          <w:bCs/>
          <w:color w:val="1B2A4A"/>
          <w:sz w:val="26"/>
          <w:szCs w:val="26"/>
        </w:rPr>
        <w:t xml:space="preserve">3.1 Qdrant Vector Store</w:t>
      </w:r>
    </w:p>
    <w:p>
      <w:pPr>
        <w:spacing w:before="120" w:after="120" w:line="276"/>
        <w:jc w:val="left"/>
      </w:pPr>
      <w:r>
        <w:rPr>
          <w:rFonts w:ascii="Arial" w:cs="Arial" w:eastAsia="Arial" w:hAnsi="Arial"/>
          <w:color w:val="000000"/>
          <w:sz w:val="22"/>
          <w:szCs w:val="22"/>
        </w:rPr>
        <w:t xml:space="preserve">Qdrant runs locally as a single binary or Docker container. It stores all embeddings generated by Vanta and serves similarity queries for Aletheia and Daedalus. Zero cloud dependency.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Property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Value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Deployment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Local binary or Docker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qdrant/qdrant:latest</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Port</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6333 (REST) / 6334 (gRPC)</w:t>
            </w:r>
          </w:p>
        </w:tc>
        <w:tc>
          <w:tcPr>
            <w:tcW w:type="dxa" w:w="3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Localhost only, no external exposure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Storage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Disk-backed with HNSW index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Scales to millions of vectors on M4 Pro</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Collections</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 primary (see Section 8)</w:t>
            </w:r>
          </w:p>
        </w:tc>
        <w:tc>
          <w:tcPr>
            <w:tcW w:type="dxa" w:w="3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documents, geometry, jurisdictions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Vector Dimensions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384 (MiniLM) or 768 (Ollama)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Model-dependent, set at collection creation</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Distance Metric</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Cosine similarity</w:t>
            </w:r>
          </w:p>
        </w:tc>
        <w:tc>
          <w:tcPr>
            <w:tcW w:type="dxa" w:w="3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Best for semantic search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Backup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Snapshot API to local disk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Included in firm backup routine</w:t>
            </w:r>
          </w:p>
        </w:tc>
      </w:tr>
    </w:tbl>
    <w:p>
      <w:pPr>
        <w:spacing w:before="160"/>
      </w:pPr>
    </w:p>
    <w:p>
      <w:pPr>
        <w:pStyle w:val="Heading2"/>
        <w:spacing w:before="240" w:after="160"/>
      </w:pPr>
      <w:r>
        <w:rPr>
          <w:rFonts w:ascii="Arial" w:cs="Arial" w:eastAsia="Arial" w:hAnsi="Arial"/>
          <w:b/>
          <w:bCs/>
          <w:color w:val="1B2A4A"/>
          <w:sz w:val="26"/>
          <w:szCs w:val="26"/>
        </w:rPr>
        <w:t xml:space="preserve">3.2 Local Embedding Engine</w:t>
      </w:r>
    </w:p>
    <w:p>
      <w:pPr>
        <w:spacing w:before="120" w:after="120" w:line="276"/>
        <w:jc w:val="left"/>
      </w:pPr>
      <w:r>
        <w:rPr>
          <w:rFonts w:ascii="Arial" w:cs="Arial" w:eastAsia="Arial" w:hAnsi="Arial"/>
          <w:color w:val="000000"/>
          <w:sz w:val="22"/>
          <w:szCs w:val="22"/>
        </w:rPr>
        <w:t xml:space="preserve">Embeddings must be generated locally for air-gap compliance. Two options: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600"/>
        <w:gridCol w:w="1400"/>
        <w:gridCol w:w="13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Engine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Dimensions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Speed (M4 Pro)</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Quality</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Dependency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Sentence Transformers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all-MiniLM-L6-v2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384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~5ms/chunk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Good for text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pip: sentence-transformers</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Ollama Embeddings</w:t>
            </w:r>
          </w:p>
        </w:tc>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nomic-embed-text</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768</w:t>
            </w:r>
          </w:p>
        </w:tc>
        <w:tc>
          <w:tcPr>
            <w:tcW w:type="dxa" w:w="1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~15ms/chunk</w:t>
            </w:r>
          </w:p>
        </w:tc>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Better semantic</w:t>
            </w:r>
          </w:p>
        </w:tc>
        <w:tc>
          <w:tcPr>
            <w:tcW w:type="dxa" w:w="1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Ollama (already required for AI)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MLX (Apple Silicon)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Custom fine-tuned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384-768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~2ms/chunk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Best on M4 Pro</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pip: mlx, mlx-lm</w:t>
            </w:r>
          </w:p>
        </w:tc>
      </w:tr>
    </w:tbl>
    <w:p>
      <w:pPr>
        <w:spacing w:before="80"/>
      </w:pPr>
    </w:p>
    <w:p>
      <w:pPr>
        <w:spacing w:before="120" w:after="120" w:line="276"/>
        <w:jc w:val="left"/>
      </w:pPr>
      <w:r>
        <w:rPr>
          <w:rFonts w:ascii="Arial" w:cs="Arial" w:eastAsia="Arial" w:hAnsi="Arial"/>
          <w:b/>
          <w:bCs/>
          <w:color w:val="000000"/>
          <w:sz w:val="22"/>
          <w:szCs w:val="22"/>
        </w:rPr>
        <w:t xml:space="preserve">Recommendation: </w:t>
      </w:r>
      <w:r>
        <w:rPr>
          <w:rFonts w:ascii="Arial" w:cs="Arial" w:eastAsia="Arial" w:hAnsi="Arial"/>
          <w:color w:val="000000"/>
          <w:sz w:val="22"/>
          <w:szCs w:val="22"/>
        </w:rPr>
        <w:t xml:space="preserve">Start with Ollama embeddings (nomic-embed-text) since Ollama is already a dependency for the AI enhancement engine. Upgrade to MLX for production if latency matters. Sentence Transformers is the fallback if Ollama isn’t available.</w:t>
      </w:r>
    </w:p>
    <w:p>
      <w:pPr>
        <w:spacing w:before="160"/>
      </w:pPr>
    </w:p>
    <w:p>
      <w:pPr>
        <w:pStyle w:val="Heading2"/>
        <w:spacing w:before="240" w:after="160"/>
      </w:pPr>
      <w:r>
        <w:rPr>
          <w:rFonts w:ascii="Arial" w:cs="Arial" w:eastAsia="Arial" w:hAnsi="Arial"/>
          <w:b/>
          <w:bCs/>
          <w:color w:val="1B2A4A"/>
          <w:sz w:val="26"/>
          <w:szCs w:val="26"/>
        </w:rPr>
        <w:t xml:space="preserve">3.3 Batch Processing Engine</w:t>
      </w:r>
    </w:p>
    <w:p>
      <w:pPr>
        <w:spacing w:before="120" w:after="120" w:line="276"/>
        <w:jc w:val="left"/>
      </w:pPr>
      <w:r>
        <w:rPr>
          <w:rFonts w:ascii="Arial" w:cs="Arial" w:eastAsia="Arial" w:hAnsi="Arial"/>
          <w:color w:val="000000"/>
          <w:sz w:val="22"/>
          <w:szCs w:val="22"/>
        </w:rPr>
        <w:t xml:space="preserve">Shared batch infrastructure used by Vanta (ingest entire archives), Aletheia (validate entire project sets), and Daedalus (index entire firm history). Replaces the current sequential-loop batch in vanta-pipeline.py.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Capability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Current State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Required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Directory traversal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Single-level iterdir()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Recursive walk with glob patterns</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Parallelism</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Sequential for-loop</w:t>
            </w:r>
          </w:p>
        </w:tc>
        <w:tc>
          <w:tcPr>
            <w:tcW w:type="dxa" w:w="3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multiprocessing.Pool with configurable workers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Progress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Rich progress bar, ETA, throughput stats</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Resume</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None</w:t>
            </w:r>
          </w:p>
        </w:tc>
        <w:tc>
          <w:tcPr>
            <w:tcW w:type="dxa" w:w="3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Content-hash manifest; skip already-processed files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Incremental indexing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Only embed/index new or modified files</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Error handling</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Crash on first error</w:t>
            </w:r>
          </w:p>
        </w:tc>
        <w:tc>
          <w:tcPr>
            <w:tcW w:type="dxa" w:w="3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Log and continue; summary of failures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Output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Single JSON with all results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Per-file JSON + batch summary + Qdrant indexed</w:t>
            </w:r>
          </w:p>
        </w:tc>
      </w:tr>
    </w:tbl>
    <w:p>
      <w:r>
        <w:r>
          <w:br w:type="page"/>
        </w:r>
      </w:r>
    </w:p>
    <w:p>
      <w:pPr>
        <w:pStyle w:val="Heading1"/>
        <w:spacing w:before="360" w:after="160"/>
      </w:pPr>
      <w:r>
        <w:rPr>
          <w:rFonts w:ascii="Arial" w:cs="Arial" w:eastAsia="Arial" w:hAnsi="Arial"/>
          <w:b/>
          <w:bCs/>
          <w:color w:val="1B2A4A"/>
          <w:sz w:val="32"/>
          <w:szCs w:val="32"/>
        </w:rPr>
        <w:t xml:space="preserve">4. Vanta — The Engine</w:t>
      </w:r>
    </w:p>
    <w:p>
      <w:pPr>
        <w:spacing w:before="120" w:after="120" w:line="276"/>
        <w:jc w:val="left"/>
      </w:pPr>
      <w:r>
        <w:rPr>
          <w:rFonts w:ascii="Arial" w:cs="Arial" w:eastAsia="Arial" w:hAnsi="Arial"/>
          <w:b/>
          <w:bCs/>
          <w:color w:val="000000"/>
          <w:sz w:val="22"/>
          <w:szCs w:val="22"/>
        </w:rPr>
        <w:t xml:space="preserve">Vertically Aligned Native Technology Architecture. </w:t>
      </w:r>
      <w:r>
        <w:rPr>
          <w:rFonts w:ascii="Arial" w:cs="Arial" w:eastAsia="Arial" w:hAnsi="Arial"/>
          <w:color w:val="000000"/>
          <w:sz w:val="22"/>
          <w:szCs w:val="22"/>
        </w:rPr>
        <w:t xml:space="preserve">Vanta absorbs raw documents, extracts structured intelligence, embeds content into vectors, and indexes everything into Qdrant. It is the write engine for the shared vector store.</w:t>
      </w:r>
    </w:p>
    <w:p>
      <w:pPr>
        <w:spacing w:before="120"/>
      </w:pPr>
    </w:p>
    <w:p>
      <w:pPr>
        <w:pStyle w:val="Heading2"/>
        <w:spacing w:before="240" w:after="160"/>
      </w:pPr>
      <w:r>
        <w:rPr>
          <w:rFonts w:ascii="Arial" w:cs="Arial" w:eastAsia="Arial" w:hAnsi="Arial"/>
          <w:b/>
          <w:bCs/>
          <w:color w:val="1B2A4A"/>
          <w:sz w:val="26"/>
          <w:szCs w:val="26"/>
        </w:rPr>
        <w:t xml:space="preserve">4.1 Current Architecture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Module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Lines</w:t>
            </w:r>
          </w:p>
        </w:tc>
        <w:tc>
          <w:tcPr>
            <w:tcW w:type="dxa" w:w="5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vanta_core.py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~1,100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Text extraction (PDF/TXT/DOCX/DXF), classification, chunking, standards detection</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vanta-pipeline.py</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~543</w:t>
            </w:r>
          </w:p>
        </w:tc>
        <w:tc>
          <w:tcPr>
            <w:tcW w:type="dxa" w:w="5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4-stage orchestrator (ingest/decompose/compress/govern), CLI entry point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vanta_torsion.py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~883</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Torsion fields, LRS scheduler, Vortex cache, Chirality feedback</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vanta_simulation.py</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~1,827</w:t>
            </w:r>
          </w:p>
        </w:tc>
        <w:tc>
          <w:tcPr>
            <w:tcW w:type="dxa" w:w="5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17 simulation-aware systems (Merkle, CCN, QEC, Braid,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vanta_ai.py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~853</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Confidence-gated AI enhancement via Ollama, 3-channel QEC parity</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vanta_security.py</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~1,749</w:t>
            </w:r>
          </w:p>
        </w:tc>
        <w:tc>
          <w:tcPr>
            <w:tcW w:type="dxa" w:w="5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Global compliance (NIST, ISO, SOC 2, GDPR, HIPAA, ITAR)</w:t>
            </w:r>
          </w:p>
        </w:tc>
      </w:tr>
    </w:tbl>
    <w:p>
      <w:pPr>
        <w:spacing w:before="120"/>
      </w:pPr>
    </w:p>
    <w:p>
      <w:pPr>
        <w:pStyle w:val="Heading2"/>
        <w:spacing w:before="240" w:after="160"/>
      </w:pPr>
      <w:r>
        <w:rPr>
          <w:rFonts w:ascii="Arial" w:cs="Arial" w:eastAsia="Arial" w:hAnsi="Arial"/>
          <w:b/>
          <w:bCs/>
          <w:color w:val="1B2A4A"/>
          <w:sz w:val="26"/>
          <w:szCs w:val="26"/>
        </w:rPr>
        <w:t xml:space="preserve">4.2 New Components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Module</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Purpose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Depends 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vanta_embed.py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Local embedding engine: generate vectors from semantic units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Ollama or sentence-transformers</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vanta_index.py</w:t>
            </w:r>
          </w:p>
        </w:tc>
        <w:tc>
          <w:tcPr>
            <w:tcW w:type="dxa" w:w="4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 client: create collections, upsert vectors, manage metadata</w:t>
            </w:r>
          </w:p>
        </w:tc>
        <w:tc>
          <w:tcPr>
            <w:tcW w:type="dxa" w:w="2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vanta_batch.py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Batch processing: recursive crawl, parallel workers, resume, progress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multiprocessing, rich</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vanta_geometry.py</w:t>
            </w:r>
          </w:p>
        </w:tc>
        <w:tc>
          <w:tcPr>
            <w:tcW w:type="dxa" w:w="4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DXF/DWG geometry extraction: entities, blocks, dimensions, pipe networks</w:t>
            </w:r>
          </w:p>
        </w:tc>
        <w:tc>
          <w:tcPr>
            <w:tcW w:type="dxa" w:w="2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ezdxf, ODA (optional)</w:t>
            </w:r>
          </w:p>
        </w:tc>
      </w:tr>
    </w:tbl>
    <w:p>
      <w:pPr>
        <w:spacing w:before="120"/>
      </w:pPr>
    </w:p>
    <w:p>
      <w:pPr>
        <w:pStyle w:val="Heading2"/>
        <w:spacing w:before="240" w:after="160"/>
      </w:pPr>
      <w:r>
        <w:rPr>
          <w:rFonts w:ascii="Arial" w:cs="Arial" w:eastAsia="Arial" w:hAnsi="Arial"/>
          <w:b/>
          <w:bCs/>
          <w:color w:val="1B2A4A"/>
          <w:sz w:val="26"/>
          <w:szCs w:val="26"/>
        </w:rPr>
        <w:t xml:space="preserve">4.3 Extended Pipeline (5 Stages)</w:t>
      </w:r>
    </w:p>
    <w:p>
      <w:pPr>
        <w:spacing w:before="120" w:after="120" w:line="276"/>
        <w:jc w:val="left"/>
      </w:pPr>
      <w:r>
        <w:rPr>
          <w:rFonts w:ascii="Arial" w:cs="Arial" w:eastAsia="Arial" w:hAnsi="Arial"/>
          <w:color w:val="000000"/>
          <w:sz w:val="22"/>
          <w:szCs w:val="22"/>
        </w:rPr>
        <w:t xml:space="preserve">The current 4-stage pipeline gains a 5th stage: INDEX. This runs after GOVERN and persists results to Qdrant.</w:t>
      </w:r>
    </w:p>
    <w:p>
      <w:pPr>
        <w:spacing w:before="80"/>
      </w:pPr>
    </w:p>
    <w:p>
      <w:pPr>
        <w:shd w:fill="F5F5F5" w:val="clear"/>
        <w:spacing w:before="0" w:after="0" w:line="240"/>
        <w:ind w:left="200" w:right="200"/>
      </w:pPr>
      <w:r>
        <w:rPr>
          <w:rFonts w:ascii="Courier New" w:cs="Courier New" w:eastAsia="Courier New" w:hAnsi="Courier New"/>
          <w:color w:val="555555"/>
          <w:sz w:val="17"/>
          <w:szCs w:val="17"/>
        </w:rPr>
        <w:t xml:space="preserve">INGEST ───&gt; DECOMPOSE ───&gt; COMPRESS ───&gt; GOVERN ───&gt; INDEX (new)</w:t>
      </w:r>
    </w:p>
    <w:p>
      <w:pPr>
        <w:shd w:fill="F5F5F5" w:val="clear"/>
        <w:spacing w:before="0" w:after="0" w:line="240"/>
        <w:ind w:left="200" w:right="200"/>
      </w:pPr>
      <w:r>
        <w:rPr>
          <w:rFonts w:ascii="Courier New" w:cs="Courier New" w:eastAsia="Courier New" w:hAnsi="Courier New"/>
          <w:color w:val="555555"/>
          <w:sz w:val="17"/>
          <w:szCs w:val="17"/>
        </w:rPr>
        <w:t xml:space="preserve">(classify)   (chunk)        (enrich)      (report)     (embed + store)</w:t>
      </w:r>
    </w:p>
    <w:p>
      <w:pPr>
        <w:shd w:fill="F5F5F5" w:val="clear"/>
        <w:spacing w:before="0" w:after="0" w:line="240"/>
        <w:ind w:left="200" w:right="200"/>
      </w:pPr>
      <w:r>
        <w:rPr>
          <w:rFonts w:ascii="Courier New" w:cs="Courier New" w:eastAsia="Courier New" w:hAnsi="Courier New"/>
          <w:color w:val="555555"/>
          <w:sz w:val="17"/>
          <w:szCs w:val="17"/>
        </w:rPr>
        <w:t xml:space="preserve">   │           │              │              │             │</w:t>
      </w:r>
    </w:p>
    <w:p>
      <w:pPr>
        <w:shd w:fill="F5F5F5" w:val="clear"/>
        <w:spacing w:before="0" w:after="0" w:line="240"/>
        <w:ind w:left="200" w:right="200"/>
      </w:pPr>
      <w:r>
        <w:rPr>
          <w:rFonts w:ascii="Courier New" w:cs="Courier New" w:eastAsia="Courier New" w:hAnsi="Courier New"/>
          <w:color w:val="555555"/>
          <w:sz w:val="17"/>
          <w:szCs w:val="17"/>
        </w:rPr>
        <w:t xml:space="preserve">   └─ Type     └─ Knowledge    ├─ Rules(ChA)   └─ Quality    └─ Qdrant upsert</w:t>
      </w:r>
    </w:p>
    <w:p>
      <w:pPr>
        <w:shd w:fill="F5F5F5" w:val="clear"/>
        <w:spacing w:before="0" w:after="0" w:line="240"/>
        <w:ind w:left="200" w:right="200"/>
      </w:pPr>
      <w:r>
        <w:rPr>
          <w:rFonts w:ascii="Courier New" w:cs="Courier New" w:eastAsia="Courier New" w:hAnsi="Courier New"/>
          <w:color w:val="555555"/>
          <w:sz w:val="17"/>
          <w:szCs w:val="17"/>
        </w:rPr>
        <w:t xml:space="preserve">   └─ Stds     └─ Hierarchy    ├─ Struct(ChB)  └─ Summary    └─ Embedding</w:t>
      </w:r>
    </w:p>
    <w:p>
      <w:pPr>
        <w:shd w:fill="F5F5F5" w:val="clear"/>
        <w:spacing w:before="0" w:after="0" w:line="240"/>
        <w:ind w:left="200" w:right="200"/>
      </w:pPr>
      <w:r>
        <w:rPr>
          <w:rFonts w:ascii="Courier New" w:cs="Courier New" w:eastAsia="Courier New" w:hAnsi="Courier New"/>
          <w:color w:val="555555"/>
          <w:sz w:val="17"/>
          <w:szCs w:val="17"/>
        </w:rPr>
        <w:t xml:space="preserve">   └─ Disc        └─ Chunks     ├─ AI    (ChC)  └─ Provenance └─ Metadata</w:t>
      </w:r>
    </w:p>
    <w:p>
      <w:pPr>
        <w:shd w:fill="F5F5F5" w:val="clear"/>
        <w:spacing w:before="0" w:after="0" w:line="240"/>
        <w:ind w:left="200" w:right="200"/>
      </w:pPr>
      <w:r>
        <w:rPr>
          <w:rFonts w:ascii="Courier New" w:cs="Courier New" w:eastAsia="Courier New" w:hAnsi="Courier New"/>
          <w:color w:val="555555"/>
          <w:sz w:val="17"/>
          <w:szCs w:val="17"/>
        </w:rPr>
        <w:t xml:space="preserve">                                ├─ QEC Parity</w:t>
      </w:r>
    </w:p>
    <w:p>
      <w:pPr>
        <w:shd w:fill="F5F5F5" w:val="clear"/>
        <w:spacing w:before="0" w:after="0" w:line="240"/>
        <w:ind w:left="200" w:right="200"/>
      </w:pPr>
      <w:r>
        <w:rPr>
          <w:rFonts w:ascii="Courier New" w:cs="Courier New" w:eastAsia="Courier New" w:hAnsi="Courier New"/>
          <w:color w:val="555555"/>
          <w:sz w:val="17"/>
          <w:szCs w:val="17"/>
        </w:rPr>
        <w:t xml:space="preserve">                                ├─ Torsion [A]</w:t>
      </w:r>
    </w:p>
    <w:p>
      <w:pPr>
        <w:shd w:fill="F5F5F5" w:val="clear"/>
        <w:spacing w:before="0" w:after="0" w:line="240"/>
        <w:ind w:left="200" w:right="200"/>
      </w:pPr>
      <w:r>
        <w:rPr>
          <w:rFonts w:ascii="Courier New" w:cs="Courier New" w:eastAsia="Courier New" w:hAnsi="Courier New"/>
          <w:color w:val="555555"/>
          <w:sz w:val="17"/>
          <w:szCs w:val="17"/>
        </w:rPr>
        <w:t xml:space="preserve">                                └─ Simulation</w:t>
      </w:r>
    </w:p>
    <w:p>
      <w:pPr>
        <w:spacing w:before="80"/>
      </w:pPr>
    </w:p>
    <w:p>
      <w:pPr>
        <w:spacing w:before="120" w:after="120" w:line="276"/>
        <w:jc w:val="left"/>
      </w:pPr>
      <w:r>
        <w:rPr>
          <w:rFonts w:ascii="Arial" w:cs="Arial" w:eastAsia="Arial" w:hAnsi="Arial"/>
          <w:color w:val="000000"/>
          <w:sz w:val="22"/>
          <w:szCs w:val="22"/>
        </w:rPr>
        <w:t xml:space="preserve">Every semantic unit gets embedded and stored with its full classification metadata as the Qdrant payload. This means Aletheia and Daedalus can filter searches by jurisdiction, discipline, risk level, project, or any combination.</w:t>
      </w:r>
    </w:p>
    <w:p>
      <w:r>
        <w:r>
          <w:br w:type="page"/>
        </w:r>
      </w:r>
    </w:p>
    <w:p>
      <w:pPr>
        <w:pStyle w:val="Heading1"/>
        <w:spacing w:before="360" w:after="160"/>
      </w:pPr>
      <w:r>
        <w:rPr>
          <w:rFonts w:ascii="Arial" w:cs="Arial" w:eastAsia="Arial" w:hAnsi="Arial"/>
          <w:b/>
          <w:bCs/>
          <w:color w:val="1B2A4A"/>
          <w:sz w:val="32"/>
          <w:szCs w:val="32"/>
        </w:rPr>
        <w:t xml:space="preserve">5. Aletheia — The Truth Gate</w:t>
      </w:r>
    </w:p>
    <w:p>
      <w:pPr>
        <w:spacing w:before="120" w:after="120" w:line="276"/>
        <w:jc w:val="left"/>
      </w:pPr>
      <w:r>
        <w:rPr>
          <w:rFonts w:ascii="Arial" w:cs="Arial" w:eastAsia="Arial" w:hAnsi="Arial"/>
          <w:b/>
          <w:bCs/>
          <w:color w:val="000000"/>
          <w:sz w:val="22"/>
          <w:szCs w:val="22"/>
        </w:rPr>
        <w:t xml:space="preserve">Named for the Greek concept of truth and unconcealment. </w:t>
      </w:r>
      <w:r>
        <w:rPr>
          <w:rFonts w:ascii="Arial" w:cs="Arial" w:eastAsia="Arial" w:hAnsi="Arial"/>
          <w:color w:val="000000"/>
          <w:sz w:val="22"/>
          <w:szCs w:val="22"/>
        </w:rPr>
        <w:t xml:space="preserve">Aletheia verifies Vanta’s outputs against jurisdiction codes, data contracts, and historical patterns. It certifies results and maintains a tamper-proof audit ledger.</w:t>
      </w:r>
    </w:p>
    <w:p>
      <w:pPr>
        <w:spacing w:before="120"/>
      </w:pPr>
    </w:p>
    <w:p>
      <w:pPr>
        <w:pStyle w:val="Heading2"/>
        <w:spacing w:before="240" w:after="160"/>
      </w:pPr>
      <w:r>
        <w:rPr>
          <w:rFonts w:ascii="Arial" w:cs="Arial" w:eastAsia="Arial" w:hAnsi="Arial"/>
          <w:b/>
          <w:bCs/>
          <w:color w:val="1B2A4A"/>
          <w:sz w:val="26"/>
          <w:szCs w:val="26"/>
        </w:rPr>
        <w:t xml:space="preserve">5.1 Architecture</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Vanta Output (JSON)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SCHEMA VALIDATE  │  Data contracts per domain</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CODE CROSSREF    │  Jurisdiction code registry</w:t>
      </w:r>
    </w:p>
    <w:p>
      <w:pPr>
        <w:shd w:fill="F5F5F5" w:val="clear"/>
        <w:spacing w:before="0" w:after="0" w:line="240"/>
        <w:ind w:left="200" w:right="200"/>
      </w:pPr>
      <w:r>
        <w:rPr>
          <w:rFonts w:ascii="Courier New" w:cs="Courier New" w:eastAsia="Courier New" w:hAnsi="Courier New"/>
          <w:color w:val="555555"/>
          <w:sz w:val="17"/>
          <w:szCs w:val="17"/>
        </w:rPr>
        <w:t xml:space="preserve">                    └────────┬────────┘  (adopted editions + amendments)</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PATTERN CHECK    │  Query Qdrant for contradictions</w:t>
      </w:r>
    </w:p>
    <w:p>
      <w:pPr>
        <w:shd w:fill="F5F5F5" w:val="clear"/>
        <w:spacing w:before="0" w:after="0" w:line="240"/>
        <w:ind w:left="200" w:right="200"/>
      </w:pPr>
      <w:r>
        <w:rPr>
          <w:rFonts w:ascii="Courier New" w:cs="Courier New" w:eastAsia="Courier New" w:hAnsi="Courier New"/>
          <w:color w:val="555555"/>
          <w:sz w:val="17"/>
          <w:szCs w:val="17"/>
        </w:rPr>
        <w:t xml:space="preserve">                    └────────┬────────┘  in past project classifications</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CERTIFY + LOG    │  Badge level + hash-chained ledger</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Certified Output │  Bronze / Silver / Gold</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pacing w:before="120"/>
      </w:pPr>
    </w:p>
    <w:p>
      <w:pPr>
        <w:pStyle w:val="Heading2"/>
        <w:spacing w:before="240" w:after="160"/>
      </w:pPr>
      <w:r>
        <w:rPr>
          <w:rFonts w:ascii="Arial" w:cs="Arial" w:eastAsia="Arial" w:hAnsi="Arial"/>
          <w:b/>
          <w:bCs/>
          <w:color w:val="1B2A4A"/>
          <w:sz w:val="26"/>
          <w:szCs w:val="26"/>
        </w:rPr>
        <w:t xml:space="preserve">5.2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Module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Purpose</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Key Functions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aletheia_core.py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Schema validation + rules engine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validate_schema(), check_constraints(), verify_standards()</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aletheia_jurisdiction.py</w:t>
            </w:r>
          </w:p>
        </w:tc>
        <w:tc>
          <w:tcPr>
            <w:tcW w:type="dxa" w:w="3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Jurisdiction code registry</w:t>
            </w:r>
          </w:p>
        </w:tc>
        <w:tc>
          <w:tcPr>
            <w:tcW w:type="dxa" w:w="3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lookup_adopted_code(), check_edition(), local_amendments()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aletheia_crossref.py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Vector-powered cross-referencing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query_similar_units(), find_contradictions(), check_precedent()</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aletheia_ledger.py</w:t>
            </w:r>
          </w:p>
        </w:tc>
        <w:tc>
          <w:tcPr>
            <w:tcW w:type="dxa" w:w="3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Append-only audit ledger</w:t>
            </w:r>
          </w:p>
        </w:tc>
        <w:tc>
          <w:tcPr>
            <w:tcW w:type="dxa" w:w="3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certify(), verify_chain(), export_evidence()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aletheia_cli.py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CLI entry points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 validate, aletheia certify, aletheia verify</w:t>
            </w:r>
          </w:p>
        </w:tc>
      </w:tr>
    </w:tbl>
    <w:p>
      <w:pPr>
        <w:spacing w:before="120"/>
      </w:pPr>
    </w:p>
    <w:p>
      <w:pPr>
        <w:pStyle w:val="Heading2"/>
        <w:spacing w:before="240" w:after="160"/>
      </w:pPr>
      <w:r>
        <w:rPr>
          <w:rFonts w:ascii="Arial" w:cs="Arial" w:eastAsia="Arial" w:hAnsi="Arial"/>
          <w:b/>
          <w:bCs/>
          <w:color w:val="1B2A4A"/>
          <w:sz w:val="26"/>
          <w:szCs w:val="26"/>
        </w:rPr>
        <w:t xml:space="preserve">5.3 Jurisdiction Code Registry</w:t>
      </w:r>
    </w:p>
    <w:p>
      <w:pPr>
        <w:spacing w:before="120" w:after="120" w:line="276"/>
        <w:jc w:val="left"/>
      </w:pPr>
      <w:r>
        <w:rPr>
          <w:rFonts w:ascii="Arial" w:cs="Arial" w:eastAsia="Arial" w:hAnsi="Arial"/>
          <w:color w:val="000000"/>
          <w:sz w:val="22"/>
          <w:szCs w:val="22"/>
        </w:rPr>
        <w:t xml:space="preserve">The highest-value and most defensible component. A structured database of which codes are adopted by which AHJ, at which edition, with which local amendments. Example:</w:t>
      </w:r>
    </w:p>
    <w:p>
      <w:pPr>
        <w:spacing w:before="80"/>
      </w:pP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"ahj": "City of Henderson, NV",</w:t>
      </w:r>
    </w:p>
    <w:p>
      <w:pPr>
        <w:shd w:fill="F5F5F5" w:val="clear"/>
        <w:spacing w:before="0" w:after="0" w:line="240"/>
        <w:ind w:left="200" w:right="200"/>
      </w:pPr>
      <w:r>
        <w:rPr>
          <w:rFonts w:ascii="Courier New" w:cs="Courier New" w:eastAsia="Courier New" w:hAnsi="Courier New"/>
          <w:color w:val="555555"/>
          <w:sz w:val="17"/>
          <w:szCs w:val="17"/>
        </w:rPr>
        <w:t xml:space="preserve">  "adopted_codes":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"code": "IBC",</w:t>
      </w:r>
    </w:p>
    <w:p>
      <w:pPr>
        <w:shd w:fill="F5F5F5" w:val="clear"/>
        <w:spacing w:before="0" w:after="0" w:line="240"/>
        <w:ind w:left="200" w:right="200"/>
      </w:pPr>
      <w:r>
        <w:rPr>
          <w:rFonts w:ascii="Courier New" w:cs="Courier New" w:eastAsia="Courier New" w:hAnsi="Courier New"/>
          <w:color w:val="555555"/>
          <w:sz w:val="17"/>
          <w:szCs w:val="17"/>
        </w:rPr>
        <w:t xml:space="preserve">      "edition": "2021",</w:t>
      </w:r>
    </w:p>
    <w:p>
      <w:pPr>
        <w:shd w:fill="F5F5F5" w:val="clear"/>
        <w:spacing w:before="0" w:after="0" w:line="240"/>
        <w:ind w:left="200" w:right="200"/>
      </w:pPr>
      <w:r>
        <w:rPr>
          <w:rFonts w:ascii="Courier New" w:cs="Courier New" w:eastAsia="Courier New" w:hAnsi="Courier New"/>
          <w:color w:val="555555"/>
          <w:sz w:val="17"/>
          <w:szCs w:val="17"/>
        </w:rPr>
        <w:t xml:space="preserve">      "adopted_date": "2023-01-15",</w:t>
      </w:r>
    </w:p>
    <w:p>
      <w:pPr>
        <w:shd w:fill="F5F5F5" w:val="clear"/>
        <w:spacing w:before="0" w:after="0" w:line="240"/>
        <w:ind w:left="200" w:right="200"/>
      </w:pPr>
      <w:r>
        <w:rPr>
          <w:rFonts w:ascii="Courier New" w:cs="Courier New" w:eastAsia="Courier New" w:hAnsi="Courier New"/>
          <w:color w:val="555555"/>
          <w:sz w:val="17"/>
          <w:szCs w:val="17"/>
        </w:rPr>
        <w:t xml:space="preserve">      "local_amendments": [</w:t>
      </w:r>
    </w:p>
    <w:p>
      <w:pPr>
        <w:shd w:fill="F5F5F5" w:val="clear"/>
        <w:spacing w:before="0" w:after="0" w:line="240"/>
        <w:ind w:left="200" w:right="200"/>
      </w:pPr>
      <w:r>
        <w:rPr>
          <w:rFonts w:ascii="Courier New" w:cs="Courier New" w:eastAsia="Courier New" w:hAnsi="Courier New"/>
          <w:color w:val="555555"/>
          <w:sz w:val="17"/>
          <w:szCs w:val="17"/>
        </w:rPr>
        <w:t xml:space="preserve">        { "section": "1612.3", "amendment": "Flood elevation +2ft above FEMA BFE"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"code": "ASCE 7", "edition": "22", "adopted_date": "2023-01-15" },</w:t>
      </w:r>
    </w:p>
    <w:p>
      <w:pPr>
        <w:shd w:fill="F5F5F5" w:val="clear"/>
        <w:spacing w:before="0" w:after="0" w:line="240"/>
        <w:ind w:left="200" w:right="200"/>
      </w:pPr>
      <w:r>
        <w:rPr>
          <w:rFonts w:ascii="Courier New" w:cs="Courier New" w:eastAsia="Courier New" w:hAnsi="Courier New"/>
          <w:color w:val="555555"/>
          <w:sz w:val="17"/>
          <w:szCs w:val="17"/>
        </w:rPr>
        <w:t xml:space="preserve">    { "code": "ACI 318", "edition": "19", "adopted_date": "2021-07-01"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pacing w:before="80"/>
      </w:pPr>
    </w:p>
    <w:p>
      <w:pPr>
        <w:spacing w:before="120" w:after="120" w:line="276"/>
        <w:jc w:val="left"/>
      </w:pPr>
      <w:r>
        <w:rPr>
          <w:rFonts w:ascii="Arial" w:cs="Arial" w:eastAsia="Arial" w:hAnsi="Arial"/>
          <w:color w:val="000000"/>
          <w:sz w:val="22"/>
          <w:szCs w:val="22"/>
        </w:rPr>
        <w:t xml:space="preserve">When Vanta detects "ASCE 7-16" in a document targeting Henderson, Aletheia flags: "Henderson adopted ASCE 7-22 as of 2023-01-15. This reference is outdated."</w:t>
      </w:r>
    </w:p>
    <w:p>
      <w:pPr>
        <w:spacing w:before="120"/>
      </w:pPr>
    </w:p>
    <w:p>
      <w:pPr>
        <w:pStyle w:val="Heading2"/>
        <w:spacing w:before="240" w:after="160"/>
      </w:pPr>
      <w:r>
        <w:rPr>
          <w:rFonts w:ascii="Arial" w:cs="Arial" w:eastAsia="Arial" w:hAnsi="Arial"/>
          <w:b/>
          <w:bCs/>
          <w:color w:val="1B2A4A"/>
          <w:sz w:val="26"/>
          <w:szCs w:val="26"/>
        </w:rPr>
        <w:t xml:space="preserve">5.4 Certification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Level</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Requirements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Use Case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Bronze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Schema valid, no constraint violations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Internal processing, non-critical documents</w:t>
            </w:r>
          </w:p>
        </w:tc>
      </w:tr>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Silver</w:t>
            </w:r>
          </w:p>
        </w:tc>
        <w:tc>
          <w:tcPr>
            <w:tcW w:type="dxa" w:w="4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Bronze + jurisdiction codes verified, standards editions correct</w:t>
            </w:r>
          </w:p>
        </w:tc>
        <w:tc>
          <w:tcPr>
            <w:tcW w:type="dxa" w:w="3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Client deliverables, plan review submittals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Gold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Silver + no contradictions with past projects, human review signed off</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Safety-critical, legal, high-liability projects</w:t>
            </w:r>
          </w:p>
        </w:tc>
      </w:tr>
    </w:tbl>
    <w:p>
      <w:r>
        <w:r>
          <w:br w:type="page"/>
        </w:r>
      </w:r>
    </w:p>
    <w:p>
      <w:pPr>
        <w:pStyle w:val="Heading1"/>
        <w:spacing w:before="360" w:after="160"/>
      </w:pPr>
      <w:r>
        <w:rPr>
          <w:rFonts w:ascii="Arial" w:cs="Arial" w:eastAsia="Arial" w:hAnsi="Arial"/>
          <w:b/>
          <w:bCs/>
          <w:color w:val="1B2A4A"/>
          <w:sz w:val="32"/>
          <w:szCs w:val="32"/>
        </w:rPr>
        <w:t xml:space="preserve">6. Daedalus — The Master Builder</w:t>
      </w:r>
    </w:p>
    <w:p>
      <w:pPr>
        <w:spacing w:before="120" w:after="120" w:line="276"/>
        <w:jc w:val="left"/>
      </w:pPr>
      <w:r>
        <w:rPr>
          <w:rFonts w:ascii="Arial" w:cs="Arial" w:eastAsia="Arial" w:hAnsi="Arial"/>
          <w:b/>
          <w:bCs/>
          <w:color w:val="000000"/>
          <w:sz w:val="22"/>
          <w:szCs w:val="22"/>
        </w:rPr>
        <w:t xml:space="preserve">Named for the mythological master architect who studied patterns in nature to create. </w:t>
      </w:r>
      <w:r>
        <w:rPr>
          <w:rFonts w:ascii="Arial" w:cs="Arial" w:eastAsia="Arial" w:hAnsi="Arial"/>
          <w:color w:val="000000"/>
          <w:sz w:val="22"/>
          <w:szCs w:val="22"/>
        </w:rPr>
        <w:t xml:space="preserve">Daedalus has two modes: RETRIEVE (search the firm’s indexed project archive for relevant patterns) and GENERATE (produce Civil3D/Revit drawings from retrieved patterns via the Autodesk API).</w:t>
      </w:r>
    </w:p>
    <w:p>
      <w:pPr>
        <w:spacing w:before="120"/>
      </w:pPr>
    </w:p>
    <w:p>
      <w:pPr>
        <w:pStyle w:val="Heading2"/>
        <w:spacing w:before="240" w:after="160"/>
      </w:pPr>
      <w:r>
        <w:rPr>
          <w:rFonts w:ascii="Arial" w:cs="Arial" w:eastAsia="Arial" w:hAnsi="Arial"/>
          <w:b/>
          <w:bCs/>
          <w:color w:val="1B2A4A"/>
          <w:sz w:val="26"/>
          <w:szCs w:val="26"/>
        </w:rPr>
        <w:t xml:space="preserve">6.1 Architecture</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New Project Brief   │  Jurisdiction, scope, density,</w:t>
      </w:r>
    </w:p>
    <w:p>
      <w:pPr>
        <w:shd w:fill="F5F5F5" w:val="clear"/>
        <w:spacing w:before="0" w:after="0" w:line="240"/>
        <w:ind w:left="200" w:right="200"/>
      </w:pPr>
      <w:r>
        <w:rPr>
          <w:rFonts w:ascii="Courier New" w:cs="Courier New" w:eastAsia="Courier New" w:hAnsi="Courier New"/>
          <w:color w:val="555555"/>
          <w:sz w:val="17"/>
          <w:szCs w:val="17"/>
        </w:rPr>
        <w:t xml:space="preserve">                    │  (engineer input)     │  site constraints, program</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RETRIEVE MODE      │  Query Qdrant:</w:t>
      </w:r>
    </w:p>
    <w:p>
      <w:pPr>
        <w:shd w:fill="F5F5F5" w:val="clear"/>
        <w:spacing w:before="0" w:after="0" w:line="240"/>
        <w:ind w:left="200" w:right="200"/>
      </w:pPr>
      <w:r>
        <w:rPr>
          <w:rFonts w:ascii="Courier New" w:cs="Courier New" w:eastAsia="Courier New" w:hAnsi="Courier New"/>
          <w:color w:val="555555"/>
          <w:sz w:val="17"/>
          <w:szCs w:val="17"/>
        </w:rPr>
        <w:t xml:space="preserve">                    │   (pattern search)     │  similar jurisdiction +</w:t>
      </w:r>
    </w:p>
    <w:p>
      <w:pPr>
        <w:shd w:fill="F5F5F5" w:val="clear"/>
        <w:spacing w:before="0" w:after="0" w:line="240"/>
        <w:ind w:left="200" w:right="200"/>
      </w:pPr>
      <w:r>
        <w:rPr>
          <w:rFonts w:ascii="Courier New" w:cs="Courier New" w:eastAsia="Courier New" w:hAnsi="Courier New"/>
          <w:color w:val="555555"/>
          <w:sz w:val="17"/>
          <w:szCs w:val="17"/>
        </w:rPr>
        <w:t xml:space="preserve">                    │                        │  project type + discipline</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Pattern Report  │    │  GENERATE MODE   │</w:t>
      </w:r>
    </w:p>
    <w:p>
      <w:pPr>
        <w:shd w:fill="F5F5F5" w:val="clear"/>
        <w:spacing w:before="0" w:after="0" w:line="240"/>
        <w:ind w:left="200" w:right="200"/>
      </w:pPr>
      <w:r>
        <w:rPr>
          <w:rFonts w:ascii="Courier New" w:cs="Courier New" w:eastAsia="Courier New" w:hAnsi="Courier New"/>
          <w:color w:val="555555"/>
          <w:sz w:val="17"/>
          <w:szCs w:val="17"/>
        </w:rPr>
        <w:t xml:space="preserve">  │  (advisory)      │    │  (design output)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Civil3D / Revit  │</w:t>
      </w:r>
    </w:p>
    <w:p>
      <w:pPr>
        <w:shd w:fill="F5F5F5" w:val="clear"/>
        <w:spacing w:before="0" w:after="0" w:line="240"/>
        <w:ind w:left="200" w:right="200"/>
      </w:pPr>
      <w:r>
        <w:rPr>
          <w:rFonts w:ascii="Courier New" w:cs="Courier New" w:eastAsia="Courier New" w:hAnsi="Courier New"/>
          <w:color w:val="555555"/>
          <w:sz w:val="17"/>
          <w:szCs w:val="17"/>
        </w:rPr>
        <w:t xml:space="preserve">                      │  API Integration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pacing w:before="120"/>
      </w:pPr>
    </w:p>
    <w:p>
      <w:pPr>
        <w:pStyle w:val="Heading2"/>
        <w:spacing w:before="240" w:after="160"/>
      </w:pPr>
      <w:r>
        <w:rPr>
          <w:rFonts w:ascii="Arial" w:cs="Arial" w:eastAsia="Arial" w:hAnsi="Arial"/>
          <w:b/>
          <w:bCs/>
          <w:color w:val="1B2A4A"/>
          <w:sz w:val="26"/>
          <w:szCs w:val="26"/>
        </w:rPr>
        <w:t xml:space="preserve">6.2 Retrieve Mode</w:t>
      </w:r>
    </w:p>
    <w:p>
      <w:pPr>
        <w:spacing w:before="120" w:after="120" w:line="276"/>
        <w:jc w:val="left"/>
      </w:pPr>
      <w:r>
        <w:rPr>
          <w:rFonts w:ascii="Arial" w:cs="Arial" w:eastAsia="Arial" w:hAnsi="Arial"/>
          <w:color w:val="000000"/>
          <w:sz w:val="22"/>
          <w:szCs w:val="22"/>
        </w:rPr>
        <w:t xml:space="preserve">The engineer describes a new project. Daedalus queries the Qdrant index to find relevant patterns from the firm’s history: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Query Type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Example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Qdrant Filter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Jurisdiction match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"Past projects in City of Henderson"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jurisdiction = 'Henderson, NV'</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Project type match</w:t>
            </w:r>
          </w:p>
        </w:tc>
        <w:tc>
          <w:tcPr>
            <w:tcW w:type="dxa" w:w="3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"Residential subdivisions over 100 lots"</w:t>
            </w:r>
          </w:p>
        </w:tc>
        <w:tc>
          <w:tcPr>
            <w:tcW w:type="dxa" w:w="3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project_type = 'subdivision', lots &gt; 100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Discipline-specific</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"Stormwater detention designs in Clark County"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discipline = 'civil', sub = 'stormwater'</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AHJ behavior patterns</w:t>
            </w:r>
          </w:p>
        </w:tc>
        <w:tc>
          <w:tcPr>
            <w:tcW w:type="dxa" w:w="3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"Plan review comments from Henderson"</w:t>
            </w:r>
          </w:p>
        </w:tc>
        <w:tc>
          <w:tcPr>
            <w:tcW w:type="dxa" w:w="3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document_type = 'plan_review_comment'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Design geometry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"Cul-de-sac designs with 45ft ROW"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geometry_type = 'cul-de-sac', ROW ~ 45</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Infrastructure age</w:t>
            </w:r>
          </w:p>
        </w:tc>
        <w:tc>
          <w:tcPr>
            <w:tcW w:type="dxa" w:w="3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"Water mains installed before 2000 in this service area"</w:t>
            </w:r>
          </w:p>
        </w:tc>
        <w:tc>
          <w:tcPr>
            <w:tcW w:type="dxa" w:w="3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asset_type = 'water_main', year &lt; 2000</w:t>
            </w:r>
          </w:p>
        </w:tc>
      </w:tr>
    </w:tbl>
    <w:p>
      <w:pPr>
        <w:spacing w:before="80"/>
      </w:pPr>
    </w:p>
    <w:p>
      <w:pPr>
        <w:spacing w:before="120" w:after="120" w:line="276"/>
        <w:jc w:val="left"/>
      </w:pPr>
      <w:r>
        <w:rPr>
          <w:rFonts w:ascii="Arial" w:cs="Arial" w:eastAsia="Arial" w:hAnsi="Arial"/>
          <w:color w:val="000000"/>
          <w:sz w:val="22"/>
          <w:szCs w:val="22"/>
        </w:rPr>
        <w:t xml:space="preserve">The Pattern Report surfaces: similar past projects, AHJ-specific warnings ("Henderson always comments on fire flow"), design metrics from comparable projects (pipe sizes, detention volumes, road widths), and any past plan review rejections for this type of work in this jurisdiction.</w:t>
      </w:r>
    </w:p>
    <w:p>
      <w:pPr>
        <w:spacing w:before="120"/>
      </w:pPr>
    </w:p>
    <w:p>
      <w:pPr>
        <w:pStyle w:val="Heading2"/>
        <w:spacing w:before="240" w:after="160"/>
      </w:pPr>
      <w:r>
        <w:rPr>
          <w:rFonts w:ascii="Arial" w:cs="Arial" w:eastAsia="Arial" w:hAnsi="Arial"/>
          <w:b/>
          <w:bCs/>
          <w:color w:val="1B2A4A"/>
          <w:sz w:val="26"/>
          <w:szCs w:val="26"/>
        </w:rPr>
        <w:t xml:space="preserve">6.3 Generate Mode</w:t>
      </w:r>
    </w:p>
    <w:p>
      <w:pPr>
        <w:spacing w:before="120" w:after="120" w:line="276"/>
        <w:jc w:val="left"/>
      </w:pPr>
      <w:r>
        <w:rPr>
          <w:rFonts w:ascii="Arial" w:cs="Arial" w:eastAsia="Arial" w:hAnsi="Arial"/>
          <w:color w:val="000000"/>
          <w:sz w:val="22"/>
          <w:szCs w:val="22"/>
        </w:rPr>
        <w:t xml:space="preserve">Phase 2 capability. Takes retrieved patterns and generates first-pass design drawings through the Autodesk API. The engineer refines rather than creates from scratch.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400"/>
        <w:gridCol w:w="17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Target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API</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Generation Capabilities</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Phase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Civil3D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AutoCAD Civil3D .NET/COM API</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Alignments, profiles, corridors, pipe networks, surfaces, parcels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First</w:t>
            </w:r>
          </w:p>
        </w:tc>
      </w:tr>
      <w:tr>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Revit</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Revit API (.NET)</w:t>
            </w:r>
          </w:p>
        </w:tc>
        <w:tc>
          <w:tcPr>
            <w:tcW w:type="dxa" w:w="3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Floor plans, structural framing, MEP routing from templates</w:t>
            </w:r>
          </w:p>
        </w:tc>
        <w:tc>
          <w:tcPr>
            <w:tcW w:type="dxa" w:w="1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Second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AutoCAD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ObjectARX / .NET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General drafting, detail generation, block placement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Third</w:t>
            </w:r>
          </w:p>
        </w:tc>
      </w:tr>
      <w:tr>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ACC</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 Construction Cloud API (REST)</w:t>
            </w:r>
          </w:p>
        </w:tc>
        <w:tc>
          <w:tcPr>
            <w:tcW w:type="dxa" w:w="3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Model coordination, document management, issue tracking</w:t>
            </w:r>
          </w:p>
        </w:tc>
        <w:tc>
          <w:tcPr>
            <w:tcW w:type="dxa" w:w="1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Third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1A8A" w:sz="4"/>
              <w:left w:val="single" w:color="6B1A8A" w:sz="4"/>
              <w:bottom w:val="single" w:color="CCCCCC" w:sz="1"/>
              <w:right w:val="single" w:color="CCCCCC" w:sz="1"/>
            </w:tcBorders>
            <w:shd w:fill="F2F4F7" w:val="clear"/>
            <w:tcMar>
              <w:top w:type="dxa" w:w="120"/>
              <w:left w:type="dxa" w:w="200"/>
              <w:bottom w:type="dxa" w:w="120"/>
              <w:right w:type="dxa" w:w="200"/>
            </w:tcMar>
          </w:tcPr>
          <w:p>
            <w:pPr>
              <w:spacing w:after="80"/>
            </w:pPr>
            <w:r>
              <w:rPr>
                <w:rFonts w:ascii="Arial" w:cs="Arial" w:eastAsia="Arial" w:hAnsi="Arial"/>
                <w:b/>
                <w:bCs/>
                <w:color w:val="6B1A8A"/>
                <w:sz w:val="20"/>
                <w:szCs w:val="20"/>
              </w:rPr>
              <w:t xml:space="preserve">CLEAN-ROOM REQUIREMENT</w:t>
            </w:r>
          </w:p>
          <w:p>
            <w:pPr>
              <w:spacing w:before="40" w:after="40"/>
            </w:pPr>
            <w:r>
              <w:rPr>
                <w:rFonts w:ascii="Arial" w:cs="Arial" w:eastAsia="Arial" w:hAnsi="Arial"/>
                <w:color w:val="555555"/>
                <w:sz w:val="18"/>
                <w:szCs w:val="18"/>
              </w:rPr>
              <w:t xml:space="preserve">Daedalus’s Civil3D/Revit integration must be built from scratch using public Autodesk API documentation.</w:t>
            </w:r>
          </w:p>
          <w:p>
            <w:pPr>
              <w:spacing w:before="40" w:after="40"/>
            </w:pPr>
            <w:r>
              <w:rPr>
                <w:rFonts w:ascii="Arial" w:cs="Arial" w:eastAsia="Arial" w:hAnsi="Arial"/>
                <w:color w:val="555555"/>
                <w:sz w:val="18"/>
                <w:szCs w:val="18"/>
              </w:rPr>
              <w:t xml:space="preserve">No code from any previous employer. Domain knowledge (what to extract, what patterns matter)</w:t>
            </w:r>
          </w:p>
          <w:p>
            <w:pPr>
              <w:spacing w:before="40" w:after="40"/>
            </w:pPr>
            <w:r>
              <w:rPr>
                <w:rFonts w:ascii="Arial" w:cs="Arial" w:eastAsia="Arial" w:hAnsi="Arial"/>
                <w:color w:val="555555"/>
                <w:sz w:val="18"/>
                <w:szCs w:val="18"/>
              </w:rPr>
              <w:t xml:space="preserve">comes from 15 years of engineering experience — that is not IP anyone owns.</w:t>
            </w:r>
          </w:p>
          <w:p>
            <w:pPr>
              <w:spacing w:before="40" w:after="40"/>
            </w:pPr>
            <w:r>
              <w:rPr>
                <w:rFonts w:ascii="Arial" w:cs="Arial" w:eastAsia="Arial" w:hAnsi="Arial"/>
                <w:color w:val="555555"/>
                <w:sz w:val="18"/>
                <w:szCs w:val="18"/>
              </w:rPr>
              <w:t xml:space="preserve">The implementation is new. Document the clean-room process for IP protection.</w:t>
            </w:r>
          </w:p>
        </w:tc>
      </w:tr>
    </w:tbl>
    <w:p>
      <w:r>
        <w:r>
          <w:br w:type="page"/>
        </w:r>
      </w:r>
    </w:p>
    <w:p>
      <w:pPr>
        <w:pStyle w:val="Heading1"/>
        <w:spacing w:before="360" w:after="160"/>
      </w:pPr>
      <w:r>
        <w:rPr>
          <w:rFonts w:ascii="Arial" w:cs="Arial" w:eastAsia="Arial" w:hAnsi="Arial"/>
          <w:b/>
          <w:bCs/>
          <w:color w:val="1B2A4A"/>
          <w:sz w:val="32"/>
          <w:szCs w:val="32"/>
        </w:rPr>
        <w:t xml:space="preserve">7. Data Flow Architecture</w:t>
      </w:r>
    </w:p>
    <w:p>
      <w:pPr>
        <w:spacing w:before="120" w:after="120" w:line="276"/>
        <w:jc w:val="left"/>
      </w:pPr>
      <w:r>
        <w:rPr>
          <w:rFonts w:ascii="Arial" w:cs="Arial" w:eastAsia="Arial" w:hAnsi="Arial"/>
          <w:color w:val="000000"/>
          <w:sz w:val="22"/>
          <w:szCs w:val="22"/>
        </w:rPr>
        <w:t xml:space="preserve">Complete data flow showing how documents move through all three products:</w:t>
      </w:r>
    </w:p>
    <w:p>
      <w:pPr>
        <w:spacing w:before="80"/>
      </w:pPr>
    </w:p>
    <w:p>
      <w:pPr>
        <w:shd w:fill="F5F5F5" w:val="clear"/>
        <w:spacing w:before="0" w:after="0" w:line="240"/>
        <w:ind w:left="200" w:right="200"/>
      </w:pPr>
      <w:r>
        <w:rPr>
          <w:rFonts w:ascii="Courier New" w:cs="Courier New" w:eastAsia="Courier New" w:hAnsi="Courier New"/>
          <w:color w:val="555555"/>
          <w:sz w:val="17"/>
          <w:szCs w:val="17"/>
        </w:rPr>
        <w:t xml:space="preserve">FIRM PROJECT ARCHIVE</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specs/          (.pdf, .docx, .txt)</w:t>
      </w:r>
    </w:p>
    <w:p>
      <w:pPr>
        <w:shd w:fill="F5F5F5" w:val="clear"/>
        <w:spacing w:before="0" w:after="0" w:line="240"/>
        <w:ind w:left="200" w:right="200"/>
      </w:pPr>
      <w:r>
        <w:rPr>
          <w:rFonts w:ascii="Courier New" w:cs="Courier New" w:eastAsia="Courier New" w:hAnsi="Courier New"/>
          <w:color w:val="555555"/>
          <w:sz w:val="17"/>
          <w:szCs w:val="17"/>
        </w:rPr>
        <w:t xml:space="preserve">├─ drawings/       (.dwg, .dxf)</w:t>
      </w:r>
    </w:p>
    <w:p>
      <w:pPr>
        <w:shd w:fill="F5F5F5" w:val="clear"/>
        <w:spacing w:before="0" w:after="0" w:line="240"/>
        <w:ind w:left="200" w:right="200"/>
      </w:pPr>
      <w:r>
        <w:rPr>
          <w:rFonts w:ascii="Courier New" w:cs="Courier New" w:eastAsia="Courier New" w:hAnsi="Courier New"/>
          <w:color w:val="555555"/>
          <w:sz w:val="17"/>
          <w:szCs w:val="17"/>
        </w:rPr>
        <w:t xml:space="preserve">├─ plan_reviews/   (.pdf — AHJ comments)</w:t>
      </w:r>
    </w:p>
    <w:p>
      <w:pPr>
        <w:shd w:fill="F5F5F5" w:val="clear"/>
        <w:spacing w:before="0" w:after="0" w:line="240"/>
        <w:ind w:left="200" w:right="200"/>
      </w:pPr>
      <w:r>
        <w:rPr>
          <w:rFonts w:ascii="Courier New" w:cs="Courier New" w:eastAsia="Courier New" w:hAnsi="Courier New"/>
          <w:color w:val="555555"/>
          <w:sz w:val="17"/>
          <w:szCs w:val="17"/>
        </w:rPr>
        <w:t xml:space="preserve">├─ rfis/           (.pdf — questions + answers)</w:t>
      </w:r>
    </w:p>
    <w:p>
      <w:pPr>
        <w:shd w:fill="F5F5F5" w:val="clear"/>
        <w:spacing w:before="0" w:after="0" w:line="240"/>
        <w:ind w:left="200" w:right="200"/>
      </w:pPr>
      <w:r>
        <w:rPr>
          <w:rFonts w:ascii="Courier New" w:cs="Courier New" w:eastAsia="Courier New" w:hAnsi="Courier New"/>
          <w:color w:val="555555"/>
          <w:sz w:val="17"/>
          <w:szCs w:val="17"/>
        </w:rPr>
        <w:t xml:space="preserve">├─ submittals/     (.pdf — product data)</w:t>
      </w:r>
    </w:p>
    <w:p>
      <w:pPr>
        <w:shd w:fill="F5F5F5" w:val="clear"/>
        <w:spacing w:before="0" w:after="0" w:line="240"/>
        <w:ind w:left="200" w:right="200"/>
      </w:pPr>
      <w:r>
        <w:rPr>
          <w:rFonts w:ascii="Courier New" w:cs="Courier New" w:eastAsia="Courier New" w:hAnsi="Courier New"/>
          <w:color w:val="555555"/>
          <w:sz w:val="17"/>
          <w:szCs w:val="17"/>
        </w:rPr>
        <w:t xml:space="preserve">├─ change_orders/  (.pdf — what went wrong)</w:t>
      </w:r>
    </w:p>
    <w:p>
      <w:pPr>
        <w:shd w:fill="F5F5F5" w:val="clear"/>
        <w:spacing w:before="0" w:after="0" w:line="240"/>
        <w:ind w:left="200" w:right="200"/>
      </w:pPr>
      <w:r>
        <w:rPr>
          <w:rFonts w:ascii="Courier New" w:cs="Courier New" w:eastAsia="Courier New" w:hAnsi="Courier New"/>
          <w:color w:val="555555"/>
          <w:sz w:val="17"/>
          <w:szCs w:val="17"/>
        </w:rPr>
        <w:t xml:space="preserve">└─ utility_data/   (.pdf, .csv — capacity studies, as-builts)</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vanta-pipeline.py --batch --ai -s ./archive/</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VANTA  │  For each file:</w:t>
      </w:r>
    </w:p>
    <w:p>
      <w:pPr>
        <w:shd w:fill="F5F5F5" w:val="clear"/>
        <w:spacing w:before="0" w:after="0" w:line="240"/>
        <w:ind w:left="200" w:right="200"/>
      </w:pPr>
      <w:r>
        <w:rPr>
          <w:rFonts w:ascii="Courier New" w:cs="Courier New" w:eastAsia="Courier New" w:hAnsi="Courier New"/>
          <w:color w:val="555555"/>
          <w:sz w:val="17"/>
          <w:szCs w:val="17"/>
        </w:rPr>
        <w:t xml:space="preserve">    └────┬────┘  1. Extract text + geometry</w:t>
      </w:r>
    </w:p>
    <w:p>
      <w:pPr>
        <w:shd w:fill="F5F5F5" w:val="clear"/>
        <w:spacing w:before="0" w:after="0" w:line="240"/>
        <w:ind w:left="200" w:right="200"/>
      </w:pPr>
      <w:r>
        <w:rPr>
          <w:rFonts w:ascii="Courier New" w:cs="Courier New" w:eastAsia="Courier New" w:hAnsi="Courier New"/>
          <w:color w:val="555555"/>
          <w:sz w:val="17"/>
          <w:szCs w:val="17"/>
        </w:rPr>
        <w:t xml:space="preserve">         │       2. Classify (type, discipline, risk, standards)</w:t>
      </w:r>
    </w:p>
    <w:p>
      <w:pPr>
        <w:shd w:fill="F5F5F5" w:val="clear"/>
        <w:spacing w:before="0" w:after="0" w:line="240"/>
        <w:ind w:left="200" w:right="200"/>
      </w:pPr>
      <w:r>
        <w:rPr>
          <w:rFonts w:ascii="Courier New" w:cs="Courier New" w:eastAsia="Courier New" w:hAnsi="Courier New"/>
          <w:color w:val="555555"/>
          <w:sz w:val="17"/>
          <w:szCs w:val="17"/>
        </w:rPr>
        <w:t xml:space="preserve">         │       3. Embed (generate vectors from semantic units)</w:t>
      </w:r>
    </w:p>
    <w:p>
      <w:pPr>
        <w:shd w:fill="F5F5F5" w:val="clear"/>
        <w:spacing w:before="0" w:after="0" w:line="240"/>
        <w:ind w:left="200" w:right="200"/>
      </w:pPr>
      <w:r>
        <w:rPr>
          <w:rFonts w:ascii="Courier New" w:cs="Courier New" w:eastAsia="Courier New" w:hAnsi="Courier New"/>
          <w:color w:val="555555"/>
          <w:sz w:val="17"/>
          <w:szCs w:val="17"/>
        </w:rPr>
        <w:t xml:space="preserve">         │       4. Index (upsert to Qdrant with full metadata)</w:t>
      </w:r>
    </w:p>
    <w:p>
      <w:pPr>
        <w:shd w:fill="F5F5F5" w:val="clear"/>
        <w:spacing w:before="0" w:after="0" w:line="240"/>
        <w:ind w:left="200" w:right="200"/>
      </w:pPr>
      <w:r>
        <w:rPr>
          <w:rFonts w:ascii="Courier New" w:cs="Courier New" w:eastAsia="Courier New" w:hAnsi="Courier New"/>
          <w:color w:val="555555"/>
          <w:sz w:val="17"/>
          <w:szCs w:val="17"/>
        </w:rPr>
        <w:t xml:space="preserve">         │       5. Output (JSON per file + batch summary)</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QDRANT │  Collections: documents / geometry / jurisdictions</w:t>
      </w:r>
    </w:p>
    <w:p>
      <w:pPr>
        <w:shd w:fill="F5F5F5" w:val="clear"/>
        <w:spacing w:before="0" w:after="0" w:line="240"/>
        <w:ind w:left="200" w:right="200"/>
      </w:pPr>
      <w:r>
        <w:rPr>
          <w:rFonts w:ascii="Courier New" w:cs="Courier New" w:eastAsia="Courier New" w:hAnsi="Courier New"/>
          <w:color w:val="555555"/>
          <w:sz w:val="17"/>
          <w:szCs w:val="17"/>
        </w:rPr>
        <w:t xml:space="preserve">    └──┬─┬───┘  Persists across sessions. Grows with every batch.</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ALETHEIA  │    │   DAEDALUS    │</w:t>
      </w:r>
    </w:p>
    <w:p>
      <w:pPr>
        <w:shd w:fill="F5F5F5" w:val="clear"/>
        <w:spacing w:before="0" w:after="0" w:line="240"/>
        <w:ind w:left="200" w:right="200"/>
      </w:pPr>
      <w:r>
        <w:rPr>
          <w:rFonts w:ascii="Courier New" w:cs="Courier New" w:eastAsia="Courier New" w:hAnsi="Courier New"/>
          <w:color w:val="555555"/>
          <w:sz w:val="17"/>
          <w:szCs w:val="17"/>
        </w:rPr>
        <w:t xml:space="preserve">  │           │    │              │</w:t>
      </w:r>
    </w:p>
    <w:p>
      <w:pPr>
        <w:shd w:fill="F5F5F5" w:val="clear"/>
        <w:spacing w:before="0" w:after="0" w:line="240"/>
        <w:ind w:left="200" w:right="200"/>
      </w:pPr>
      <w:r>
        <w:rPr>
          <w:rFonts w:ascii="Courier New" w:cs="Courier New" w:eastAsia="Courier New" w:hAnsi="Courier New"/>
          <w:color w:val="555555"/>
          <w:sz w:val="17"/>
          <w:szCs w:val="17"/>
        </w:rPr>
        <w:t xml:space="preserve">  │ Query:    │    │ Query:       │</w:t>
      </w:r>
    </w:p>
    <w:p>
      <w:pPr>
        <w:shd w:fill="F5F5F5" w:val="clear"/>
        <w:spacing w:before="0" w:after="0" w:line="240"/>
        <w:ind w:left="200" w:right="200"/>
      </w:pPr>
      <w:r>
        <w:rPr>
          <w:rFonts w:ascii="Courier New" w:cs="Courier New" w:eastAsia="Courier New" w:hAnsi="Courier New"/>
          <w:color w:val="555555"/>
          <w:sz w:val="17"/>
          <w:szCs w:val="17"/>
        </w:rPr>
        <w:t xml:space="preserve">  │ "Does the │    │ "What has    │</w:t>
      </w:r>
    </w:p>
    <w:p>
      <w:pPr>
        <w:shd w:fill="F5F5F5" w:val="clear"/>
        <w:spacing w:before="0" w:after="0" w:line="240"/>
        <w:ind w:left="200" w:right="200"/>
      </w:pPr>
      <w:r>
        <w:rPr>
          <w:rFonts w:ascii="Courier New" w:cs="Courier New" w:eastAsia="Courier New" w:hAnsi="Courier New"/>
          <w:color w:val="555555"/>
          <w:sz w:val="17"/>
          <w:szCs w:val="17"/>
        </w:rPr>
        <w:t xml:space="preserve">  │  current  │    │  this firm   │</w:t>
      </w:r>
    </w:p>
    <w:p>
      <w:pPr>
        <w:shd w:fill="F5F5F5" w:val="clear"/>
        <w:spacing w:before="0" w:after="0" w:line="240"/>
        <w:ind w:left="200" w:right="200"/>
      </w:pPr>
      <w:r>
        <w:rPr>
          <w:rFonts w:ascii="Courier New" w:cs="Courier New" w:eastAsia="Courier New" w:hAnsi="Courier New"/>
          <w:color w:val="555555"/>
          <w:sz w:val="17"/>
          <w:szCs w:val="17"/>
        </w:rPr>
        <w:t xml:space="preserve">  │  output   │    │  done before │</w:t>
      </w:r>
    </w:p>
    <w:p>
      <w:pPr>
        <w:shd w:fill="F5F5F5" w:val="clear"/>
        <w:spacing w:before="0" w:after="0" w:line="240"/>
        <w:ind w:left="200" w:right="200"/>
      </w:pPr>
      <w:r>
        <w:rPr>
          <w:rFonts w:ascii="Courier New" w:cs="Courier New" w:eastAsia="Courier New" w:hAnsi="Courier New"/>
          <w:color w:val="555555"/>
          <w:sz w:val="17"/>
          <w:szCs w:val="17"/>
        </w:rPr>
        <w:t xml:space="preserve">  │  match    │    │  in this     │</w:t>
      </w:r>
    </w:p>
    <w:p>
      <w:pPr>
        <w:shd w:fill="F5F5F5" w:val="clear"/>
        <w:spacing w:before="0" w:after="0" w:line="240"/>
        <w:ind w:left="200" w:right="200"/>
      </w:pPr>
      <w:r>
        <w:rPr>
          <w:rFonts w:ascii="Courier New" w:cs="Courier New" w:eastAsia="Courier New" w:hAnsi="Courier New"/>
          <w:color w:val="555555"/>
          <w:sz w:val="17"/>
          <w:szCs w:val="17"/>
        </w:rPr>
        <w:t xml:space="preserve">  │  truth?"  │    │  context?"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                   │</w:t>
      </w:r>
    </w:p>
    <w:p>
      <w:pPr>
        <w:shd w:fill="F5F5F5" w:val="clear"/>
        <w:spacing w:before="0" w:after="0" w:line="240"/>
        <w:ind w:left="200" w:right="200"/>
      </w:pPr>
      <w:r>
        <w:rPr>
          <w:rFonts w:ascii="Courier New" w:cs="Courier New" w:eastAsia="Courier New" w:hAnsi="Courier New"/>
          <w:color w:val="555555"/>
          <w:sz w:val="17"/>
          <w:szCs w:val="17"/>
        </w:rPr>
        <w:t xml:space="preserve">  Certification       Pattern Report</w:t>
      </w:r>
    </w:p>
    <w:p>
      <w:pPr>
        <w:shd w:fill="F5F5F5" w:val="clear"/>
        <w:spacing w:before="0" w:after="0" w:line="240"/>
        <w:ind w:left="200" w:right="200"/>
      </w:pPr>
      <w:r>
        <w:rPr>
          <w:rFonts w:ascii="Courier New" w:cs="Courier New" w:eastAsia="Courier New" w:hAnsi="Courier New"/>
          <w:color w:val="555555"/>
          <w:sz w:val="17"/>
          <w:szCs w:val="17"/>
        </w:rPr>
        <w:t xml:space="preserve">  + Audit Ledger      + Generated Drawings</w:t>
      </w:r>
    </w:p>
    <w:p>
      <w:r>
        <w:r>
          <w:br w:type="page"/>
        </w:r>
      </w:r>
    </w:p>
    <w:p>
      <w:pPr>
        <w:pStyle w:val="Heading1"/>
        <w:spacing w:before="360" w:after="160"/>
      </w:pPr>
      <w:r>
        <w:rPr>
          <w:rFonts w:ascii="Arial" w:cs="Arial" w:eastAsia="Arial" w:hAnsi="Arial"/>
          <w:b/>
          <w:bCs/>
          <w:color w:val="1B2A4A"/>
          <w:sz w:val="32"/>
          <w:szCs w:val="32"/>
        </w:rPr>
        <w:t xml:space="preserve">8. Qdrant Vector Schema</w:t>
      </w:r>
    </w:p>
    <w:p>
      <w:pPr>
        <w:spacing w:before="120" w:after="120" w:line="276"/>
        <w:jc w:val="left"/>
      </w:pPr>
      <w:r>
        <w:rPr>
          <w:rFonts w:ascii="Arial" w:cs="Arial" w:eastAsia="Arial" w:hAnsi="Arial"/>
          <w:color w:val="000000"/>
          <w:sz w:val="22"/>
          <w:szCs w:val="22"/>
        </w:rPr>
        <w:t xml:space="preserve">Three Qdrant collections serve all three products. Payloads carry rich metadata enabling filtered vector search.</w:t>
      </w:r>
    </w:p>
    <w:p>
      <w:pPr>
        <w:spacing w:before="120"/>
      </w:pPr>
    </w:p>
    <w:p>
      <w:pPr>
        <w:pStyle w:val="Heading2"/>
        <w:spacing w:before="240" w:after="160"/>
      </w:pPr>
      <w:r>
        <w:rPr>
          <w:rFonts w:ascii="Arial" w:cs="Arial" w:eastAsia="Arial" w:hAnsi="Arial"/>
          <w:b/>
          <w:bCs/>
          <w:color w:val="1B2A4A"/>
          <w:sz w:val="26"/>
          <w:szCs w:val="26"/>
        </w:rPr>
        <w:t xml:space="preserve">8.1 Collection: documents</w:t>
      </w:r>
    </w:p>
    <w:p>
      <w:pPr>
        <w:spacing w:before="120" w:after="120" w:line="276"/>
        <w:jc w:val="left"/>
      </w:pPr>
      <w:r>
        <w:rPr>
          <w:rFonts w:ascii="Arial" w:cs="Arial" w:eastAsia="Arial" w:hAnsi="Arial"/>
          <w:color w:val="000000"/>
          <w:sz w:val="22"/>
          <w:szCs w:val="22"/>
        </w:rPr>
        <w:t xml:space="preserve">One point per semantic unit. This is the primary collection — every text chunk from every document Vanta processes.</w:t>
      </w:r>
    </w:p>
    <w:p>
      <w:pPr>
        <w:spacing w:before="80"/>
      </w:pP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"id": "vu_49854c423e6f4",         // unit_id from Vanta</w:t>
      </w:r>
    </w:p>
    <w:p>
      <w:pPr>
        <w:shd w:fill="F5F5F5" w:val="clear"/>
        <w:spacing w:before="0" w:after="0" w:line="240"/>
        <w:ind w:left="200" w:right="200"/>
      </w:pPr>
      <w:r>
        <w:rPr>
          <w:rFonts w:ascii="Courier New" w:cs="Courier New" w:eastAsia="Courier New" w:hAnsi="Courier New"/>
          <w:color w:val="555555"/>
          <w:sz w:val="17"/>
          <w:szCs w:val="17"/>
        </w:rPr>
        <w:t xml:space="preserve">  "vector": [0.012, -0.034, ...],    // 384 or 768 dimensions</w:t>
      </w:r>
    </w:p>
    <w:p>
      <w:pPr>
        <w:shd w:fill="F5F5F5" w:val="clear"/>
        <w:spacing w:before="0" w:after="0" w:line="240"/>
        <w:ind w:left="200" w:right="200"/>
      </w:pPr>
      <w:r>
        <w:rPr>
          <w:rFonts w:ascii="Courier New" w:cs="Courier New" w:eastAsia="Courier New" w:hAnsi="Courier New"/>
          <w:color w:val="555555"/>
          <w:sz w:val="17"/>
          <w:szCs w:val="17"/>
        </w:rPr>
        <w:t xml:space="preserve">  "payload": {</w:t>
      </w:r>
    </w:p>
    <w:p>
      <w:pPr>
        <w:shd w:fill="F5F5F5" w:val="clear"/>
        <w:spacing w:before="0" w:after="0" w:line="240"/>
        <w:ind w:left="200" w:right="200"/>
      </w:pPr>
      <w:r>
        <w:rPr>
          <w:rFonts w:ascii="Courier New" w:cs="Courier New" w:eastAsia="Courier New" w:hAnsi="Courier New"/>
          <w:color w:val="555555"/>
          <w:sz w:val="17"/>
          <w:szCs w:val="17"/>
        </w:rPr>
        <w:t xml:space="preserve">    "text": "All concrete SHALL comply with ACI 318-19...",</w:t>
      </w:r>
    </w:p>
    <w:p>
      <w:pPr>
        <w:shd w:fill="F5F5F5" w:val="clear"/>
        <w:spacing w:before="0" w:after="0" w:line="240"/>
        <w:ind w:left="200" w:right="200"/>
      </w:pPr>
      <w:r>
        <w:rPr>
          <w:rFonts w:ascii="Courier New" w:cs="Courier New" w:eastAsia="Courier New" w:hAnsi="Courier New"/>
          <w:color w:val="555555"/>
          <w:sz w:val="17"/>
          <w:szCs w:val="17"/>
        </w:rPr>
        <w:t xml:space="preserve">    "project_id": "henderson_subdivision_2024",</w:t>
      </w:r>
    </w:p>
    <w:p>
      <w:pPr>
        <w:shd w:fill="F5F5F5" w:val="clear"/>
        <w:spacing w:before="0" w:after="0" w:line="240"/>
        <w:ind w:left="200" w:right="200"/>
      </w:pPr>
      <w:r>
        <w:rPr>
          <w:rFonts w:ascii="Courier New" w:cs="Courier New" w:eastAsia="Courier New" w:hAnsi="Courier New"/>
          <w:color w:val="555555"/>
          <w:sz w:val="17"/>
          <w:szCs w:val="17"/>
        </w:rPr>
        <w:t xml:space="preserve">    "jurisdiction": "City of Henderson, NV",</w:t>
      </w:r>
    </w:p>
    <w:p>
      <w:pPr>
        <w:shd w:fill="F5F5F5" w:val="clear"/>
        <w:spacing w:before="0" w:after="0" w:line="240"/>
        <w:ind w:left="200" w:right="200"/>
      </w:pPr>
      <w:r>
        <w:rPr>
          <w:rFonts w:ascii="Courier New" w:cs="Courier New" w:eastAsia="Courier New" w:hAnsi="Courier New"/>
          <w:color w:val="555555"/>
          <w:sz w:val="17"/>
          <w:szCs w:val="17"/>
        </w:rPr>
        <w:t xml:space="preserve">    "discipline": "structural",</w:t>
      </w:r>
    </w:p>
    <w:p>
      <w:pPr>
        <w:shd w:fill="F5F5F5" w:val="clear"/>
        <w:spacing w:before="0" w:after="0" w:line="240"/>
        <w:ind w:left="200" w:right="200"/>
      </w:pPr>
      <w:r>
        <w:rPr>
          <w:rFonts w:ascii="Courier New" w:cs="Courier New" w:eastAsia="Courier New" w:hAnsi="Courier New"/>
          <w:color w:val="555555"/>
          <w:sz w:val="17"/>
          <w:szCs w:val="17"/>
        </w:rPr>
        <w:t xml:space="preserve">    "document_type": "specification",</w:t>
      </w:r>
    </w:p>
    <w:p>
      <w:pPr>
        <w:shd w:fill="F5F5F5" w:val="clear"/>
        <w:spacing w:before="0" w:after="0" w:line="240"/>
        <w:ind w:left="200" w:right="200"/>
      </w:pPr>
      <w:r>
        <w:rPr>
          <w:rFonts w:ascii="Courier New" w:cs="Courier New" w:eastAsia="Courier New" w:hAnsi="Courier New"/>
          <w:color w:val="555555"/>
          <w:sz w:val="17"/>
          <w:szCs w:val="17"/>
        </w:rPr>
        <w:t xml:space="preserve">    "document_subtype": "plan_review_comment",</w:t>
      </w:r>
    </w:p>
    <w:p>
      <w:pPr>
        <w:shd w:fill="F5F5F5" w:val="clear"/>
        <w:spacing w:before="0" w:after="0" w:line="240"/>
        <w:ind w:left="200" w:right="200"/>
      </w:pPr>
      <w:r>
        <w:rPr>
          <w:rFonts w:ascii="Courier New" w:cs="Courier New" w:eastAsia="Courier New" w:hAnsi="Courier New"/>
          <w:color w:val="555555"/>
          <w:sz w:val="17"/>
          <w:szCs w:val="17"/>
        </w:rPr>
        <w:t xml:space="preserve">    "risk_level": "compliance",</w:t>
      </w:r>
    </w:p>
    <w:p>
      <w:pPr>
        <w:shd w:fill="F5F5F5" w:val="clear"/>
        <w:spacing w:before="0" w:after="0" w:line="240"/>
        <w:ind w:left="200" w:right="200"/>
      </w:pPr>
      <w:r>
        <w:rPr>
          <w:rFonts w:ascii="Courier New" w:cs="Courier New" w:eastAsia="Courier New" w:hAnsi="Courier New"/>
          <w:color w:val="555555"/>
          <w:sz w:val="17"/>
          <w:szCs w:val="17"/>
        </w:rPr>
        <w:t xml:space="preserve">    "knowledge_type": "rule",</w:t>
      </w:r>
    </w:p>
    <w:p>
      <w:pPr>
        <w:shd w:fill="F5F5F5" w:val="clear"/>
        <w:spacing w:before="0" w:after="0" w:line="240"/>
        <w:ind w:left="200" w:right="200"/>
      </w:pPr>
      <w:r>
        <w:rPr>
          <w:rFonts w:ascii="Courier New" w:cs="Courier New" w:eastAsia="Courier New" w:hAnsi="Courier New"/>
          <w:color w:val="555555"/>
          <w:sz w:val="17"/>
          <w:szCs w:val="17"/>
        </w:rPr>
        <w:t xml:space="preserve">    "confidence": "mandatory",</w:t>
      </w:r>
    </w:p>
    <w:p>
      <w:pPr>
        <w:shd w:fill="F5F5F5" w:val="clear"/>
        <w:spacing w:before="0" w:after="0" w:line="240"/>
        <w:ind w:left="200" w:right="200"/>
      </w:pPr>
      <w:r>
        <w:rPr>
          <w:rFonts w:ascii="Courier New" w:cs="Courier New" w:eastAsia="Courier New" w:hAnsi="Courier New"/>
          <w:color w:val="555555"/>
          <w:sz w:val="17"/>
          <w:szCs w:val="17"/>
        </w:rPr>
        <w:t xml:space="preserve">    "confidence_score": 0.92,</w:t>
      </w:r>
    </w:p>
    <w:p>
      <w:pPr>
        <w:shd w:fill="F5F5F5" w:val="clear"/>
        <w:spacing w:before="0" w:after="0" w:line="240"/>
        <w:ind w:left="200" w:right="200"/>
      </w:pPr>
      <w:r>
        <w:rPr>
          <w:rFonts w:ascii="Courier New" w:cs="Courier New" w:eastAsia="Courier New" w:hAnsi="Courier New"/>
          <w:color w:val="555555"/>
          <w:sz w:val="17"/>
          <w:szCs w:val="17"/>
        </w:rPr>
        <w:t xml:space="preserve">    "linked_standards": ["ACI 318-19", "ASCE 7-22"],</w:t>
      </w:r>
    </w:p>
    <w:p>
      <w:pPr>
        <w:shd w:fill="F5F5F5" w:val="clear"/>
        <w:spacing w:before="0" w:after="0" w:line="240"/>
        <w:ind w:left="200" w:right="200"/>
      </w:pPr>
      <w:r>
        <w:rPr>
          <w:rFonts w:ascii="Courier New" w:cs="Courier New" w:eastAsia="Courier New" w:hAnsi="Courier New"/>
          <w:color w:val="555555"/>
          <w:sz w:val="17"/>
          <w:szCs w:val="17"/>
        </w:rPr>
        <w:t xml:space="preserve">    "ai_enhanced": true,</w:t>
      </w:r>
    </w:p>
    <w:p>
      <w:pPr>
        <w:shd w:fill="F5F5F5" w:val="clear"/>
        <w:spacing w:before="0" w:after="0" w:line="240"/>
        <w:ind w:left="200" w:right="200"/>
      </w:pPr>
      <w:r>
        <w:rPr>
          <w:rFonts w:ascii="Courier New" w:cs="Courier New" w:eastAsia="Courier New" w:hAnsi="Courier New"/>
          <w:color w:val="555555"/>
          <w:sz w:val="17"/>
          <w:szCs w:val="17"/>
        </w:rPr>
        <w:t xml:space="preserve">    "file_path": "specs/structural/03300_concrete.pdf",</w:t>
      </w:r>
    </w:p>
    <w:p>
      <w:pPr>
        <w:shd w:fill="F5F5F5" w:val="clear"/>
        <w:spacing w:before="0" w:after="0" w:line="240"/>
        <w:ind w:left="200" w:right="200"/>
      </w:pPr>
      <w:r>
        <w:rPr>
          <w:rFonts w:ascii="Courier New" w:cs="Courier New" w:eastAsia="Courier New" w:hAnsi="Courier New"/>
          <w:color w:val="555555"/>
          <w:sz w:val="17"/>
          <w:szCs w:val="17"/>
        </w:rPr>
        <w:t xml:space="preserve">    "processed_at": "2025-02-08T00:00:00Z",</w:t>
      </w:r>
    </w:p>
    <w:p>
      <w:pPr>
        <w:shd w:fill="F5F5F5" w:val="clear"/>
        <w:spacing w:before="0" w:after="0" w:line="240"/>
        <w:ind w:left="200" w:right="200"/>
      </w:pPr>
      <w:r>
        <w:rPr>
          <w:rFonts w:ascii="Courier New" w:cs="Courier New" w:eastAsia="Courier New" w:hAnsi="Courier New"/>
          <w:color w:val="555555"/>
          <w:sz w:val="17"/>
          <w:szCs w:val="17"/>
        </w:rPr>
        <w:t xml:space="preserve">    "torsion_field_strength": 7.2,</w:t>
      </w:r>
    </w:p>
    <w:p>
      <w:pPr>
        <w:shd w:fill="F5F5F5" w:val="clear"/>
        <w:spacing w:before="0" w:after="0" w:line="240"/>
        <w:ind w:left="200" w:right="200"/>
      </w:pPr>
      <w:r>
        <w:rPr>
          <w:rFonts w:ascii="Courier New" w:cs="Courier New" w:eastAsia="Courier New" w:hAnsi="Courier New"/>
          <w:color w:val="555555"/>
          <w:sz w:val="17"/>
          <w:szCs w:val="17"/>
        </w:rPr>
        <w:t xml:space="preserve">    "merkle_root": "529aac13..."</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pacing w:before="120"/>
      </w:pPr>
    </w:p>
    <w:p>
      <w:pPr>
        <w:pStyle w:val="Heading2"/>
        <w:spacing w:before="240" w:after="160"/>
      </w:pPr>
      <w:r>
        <w:rPr>
          <w:rFonts w:ascii="Arial" w:cs="Arial" w:eastAsia="Arial" w:hAnsi="Arial"/>
          <w:b/>
          <w:bCs/>
          <w:color w:val="1B2A4A"/>
          <w:sz w:val="26"/>
          <w:szCs w:val="26"/>
        </w:rPr>
        <w:t xml:space="preserve">8.2 Collection: geometry</w:t>
      </w:r>
    </w:p>
    <w:p>
      <w:pPr>
        <w:spacing w:before="120" w:after="120" w:line="276"/>
        <w:jc w:val="left"/>
      </w:pPr>
      <w:r>
        <w:rPr>
          <w:rFonts w:ascii="Arial" w:cs="Arial" w:eastAsia="Arial" w:hAnsi="Arial"/>
          <w:color w:val="000000"/>
          <w:sz w:val="22"/>
          <w:szCs w:val="22"/>
        </w:rPr>
        <w:t xml:space="preserve">One point per extracted geometry entity from DXF/DWG files. Enables Daedalus design pattern retrieval.</w:t>
      </w:r>
    </w:p>
    <w:p>
      <w:pPr>
        <w:spacing w:before="80"/>
      </w:pP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"id": "geo_a1b2c3d4",</w:t>
      </w:r>
    </w:p>
    <w:p>
      <w:pPr>
        <w:shd w:fill="F5F5F5" w:val="clear"/>
        <w:spacing w:before="0" w:after="0" w:line="240"/>
        <w:ind w:left="200" w:right="200"/>
      </w:pPr>
      <w:r>
        <w:rPr>
          <w:rFonts w:ascii="Courier New" w:cs="Courier New" w:eastAsia="Courier New" w:hAnsi="Courier New"/>
          <w:color w:val="555555"/>
          <w:sz w:val="17"/>
          <w:szCs w:val="17"/>
        </w:rPr>
        <w:t xml:space="preserve">  "vector": [0.055, -0.021, ...],   // Embedding of geometry description</w:t>
      </w:r>
    </w:p>
    <w:p>
      <w:pPr>
        <w:shd w:fill="F5F5F5" w:val="clear"/>
        <w:spacing w:before="0" w:after="0" w:line="240"/>
        <w:ind w:left="200" w:right="200"/>
      </w:pPr>
      <w:r>
        <w:rPr>
          <w:rFonts w:ascii="Courier New" w:cs="Courier New" w:eastAsia="Courier New" w:hAnsi="Courier New"/>
          <w:color w:val="555555"/>
          <w:sz w:val="17"/>
          <w:szCs w:val="17"/>
        </w:rPr>
        <w:t xml:space="preserve">  "payload": {</w:t>
      </w:r>
    </w:p>
    <w:p>
      <w:pPr>
        <w:shd w:fill="F5F5F5" w:val="clear"/>
        <w:spacing w:before="0" w:after="0" w:line="240"/>
        <w:ind w:left="200" w:right="200"/>
      </w:pPr>
      <w:r>
        <w:rPr>
          <w:rFonts w:ascii="Courier New" w:cs="Courier New" w:eastAsia="Courier New" w:hAnsi="Courier New"/>
          <w:color w:val="555555"/>
          <w:sz w:val="17"/>
          <w:szCs w:val="17"/>
        </w:rPr>
        <w:t xml:space="preserve">    "entity_type": "pipe_network",   // pipe_network, corridor, parcel, surface, alignment</w:t>
      </w:r>
    </w:p>
    <w:p>
      <w:pPr>
        <w:shd w:fill="F5F5F5" w:val="clear"/>
        <w:spacing w:before="0" w:after="0" w:line="240"/>
        <w:ind w:left="200" w:right="200"/>
      </w:pPr>
      <w:r>
        <w:rPr>
          <w:rFonts w:ascii="Courier New" w:cs="Courier New" w:eastAsia="Courier New" w:hAnsi="Courier New"/>
          <w:color w:val="555555"/>
          <w:sz w:val="17"/>
          <w:szCs w:val="17"/>
        </w:rPr>
        <w:t xml:space="preserve">    "geometry_subtype": "sanitary_sewer",</w:t>
      </w:r>
    </w:p>
    <w:p>
      <w:pPr>
        <w:shd w:fill="F5F5F5" w:val="clear"/>
        <w:spacing w:before="0" w:after="0" w:line="240"/>
        <w:ind w:left="200" w:right="200"/>
      </w:pPr>
      <w:r>
        <w:rPr>
          <w:rFonts w:ascii="Courier New" w:cs="Courier New" w:eastAsia="Courier New" w:hAnsi="Courier New"/>
          <w:color w:val="555555"/>
          <w:sz w:val="17"/>
          <w:szCs w:val="17"/>
        </w:rPr>
        <w:t xml:space="preserve">    "properties": {</w:t>
      </w:r>
    </w:p>
    <w:p>
      <w:pPr>
        <w:shd w:fill="F5F5F5" w:val="clear"/>
        <w:spacing w:before="0" w:after="0" w:line="240"/>
        <w:ind w:left="200" w:right="200"/>
      </w:pPr>
      <w:r>
        <w:rPr>
          <w:rFonts w:ascii="Courier New" w:cs="Courier New" w:eastAsia="Courier New" w:hAnsi="Courier New"/>
          <w:color w:val="555555"/>
          <w:sz w:val="17"/>
          <w:szCs w:val="17"/>
        </w:rPr>
        <w:t xml:space="preserve">      "pipe_diameter": 8,            // inches</w:t>
      </w:r>
    </w:p>
    <w:p>
      <w:pPr>
        <w:shd w:fill="F5F5F5" w:val="clear"/>
        <w:spacing w:before="0" w:after="0" w:line="240"/>
        <w:ind w:left="200" w:right="200"/>
      </w:pPr>
      <w:r>
        <w:rPr>
          <w:rFonts w:ascii="Courier New" w:cs="Courier New" w:eastAsia="Courier New" w:hAnsi="Courier New"/>
          <w:color w:val="555555"/>
          <w:sz w:val="17"/>
          <w:szCs w:val="17"/>
        </w:rPr>
        <w:t xml:space="preserve">      "pipe_material": "PVC SDR-35",</w:t>
      </w:r>
    </w:p>
    <w:p>
      <w:pPr>
        <w:shd w:fill="F5F5F5" w:val="clear"/>
        <w:spacing w:before="0" w:after="0" w:line="240"/>
        <w:ind w:left="200" w:right="200"/>
      </w:pPr>
      <w:r>
        <w:rPr>
          <w:rFonts w:ascii="Courier New" w:cs="Courier New" w:eastAsia="Courier New" w:hAnsi="Courier New"/>
          <w:color w:val="555555"/>
          <w:sz w:val="17"/>
          <w:szCs w:val="17"/>
        </w:rPr>
        <w:t xml:space="preserve">      "slope": 0.005,</w:t>
      </w:r>
    </w:p>
    <w:p>
      <w:pPr>
        <w:shd w:fill="F5F5F5" w:val="clear"/>
        <w:spacing w:before="0" w:after="0" w:line="240"/>
        <w:ind w:left="200" w:right="200"/>
      </w:pPr>
      <w:r>
        <w:rPr>
          <w:rFonts w:ascii="Courier New" w:cs="Courier New" w:eastAsia="Courier New" w:hAnsi="Courier New"/>
          <w:color w:val="555555"/>
          <w:sz w:val="17"/>
          <w:szCs w:val="17"/>
        </w:rPr>
        <w:t xml:space="preserve">      "depth_range": [4.0, 12.5]     // feet</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"layer": "C-SSWR-PIPE",</w:t>
      </w:r>
    </w:p>
    <w:p>
      <w:pPr>
        <w:shd w:fill="F5F5F5" w:val="clear"/>
        <w:spacing w:before="0" w:after="0" w:line="240"/>
        <w:ind w:left="200" w:right="200"/>
      </w:pPr>
      <w:r>
        <w:rPr>
          <w:rFonts w:ascii="Courier New" w:cs="Courier New" w:eastAsia="Courier New" w:hAnsi="Courier New"/>
          <w:color w:val="555555"/>
          <w:sz w:val="17"/>
          <w:szCs w:val="17"/>
        </w:rPr>
        <w:t xml:space="preserve">    "block_name": "MH_48",           // manhole block reference</w:t>
      </w:r>
    </w:p>
    <w:p>
      <w:pPr>
        <w:shd w:fill="F5F5F5" w:val="clear"/>
        <w:spacing w:before="0" w:after="0" w:line="240"/>
        <w:ind w:left="200" w:right="200"/>
      </w:pPr>
      <w:r>
        <w:rPr>
          <w:rFonts w:ascii="Courier New" w:cs="Courier New" w:eastAsia="Courier New" w:hAnsi="Courier New"/>
          <w:color w:val="555555"/>
          <w:sz w:val="17"/>
          <w:szCs w:val="17"/>
        </w:rPr>
        <w:t xml:space="preserve">    "project_id": "henderson_subdivision_2024",</w:t>
      </w:r>
    </w:p>
    <w:p>
      <w:pPr>
        <w:shd w:fill="F5F5F5" w:val="clear"/>
        <w:spacing w:before="0" w:after="0" w:line="240"/>
        <w:ind w:left="200" w:right="200"/>
      </w:pPr>
      <w:r>
        <w:rPr>
          <w:rFonts w:ascii="Courier New" w:cs="Courier New" w:eastAsia="Courier New" w:hAnsi="Courier New"/>
          <w:color w:val="555555"/>
          <w:sz w:val="17"/>
          <w:szCs w:val="17"/>
        </w:rPr>
        <w:t xml:space="preserve">    "jurisdiction": "City of Henderson, NV",</w:t>
      </w:r>
    </w:p>
    <w:p>
      <w:pPr>
        <w:shd w:fill="F5F5F5" w:val="clear"/>
        <w:spacing w:before="0" w:after="0" w:line="240"/>
        <w:ind w:left="200" w:right="200"/>
      </w:pPr>
      <w:r>
        <w:rPr>
          <w:rFonts w:ascii="Courier New" w:cs="Courier New" w:eastAsia="Courier New" w:hAnsi="Courier New"/>
          <w:color w:val="555555"/>
          <w:sz w:val="17"/>
          <w:szCs w:val="17"/>
        </w:rPr>
        <w:t xml:space="preserve">    "discipline": "civil",</w:t>
      </w:r>
    </w:p>
    <w:p>
      <w:pPr>
        <w:shd w:fill="F5F5F5" w:val="clear"/>
        <w:spacing w:before="0" w:after="0" w:line="240"/>
        <w:ind w:left="200" w:right="200"/>
      </w:pPr>
      <w:r>
        <w:rPr>
          <w:rFonts w:ascii="Courier New" w:cs="Courier New" w:eastAsia="Courier New" w:hAnsi="Courier New"/>
          <w:color w:val="555555"/>
          <w:sz w:val="17"/>
          <w:szCs w:val="17"/>
        </w:rPr>
        <w:t xml:space="preserve">    "file_path": "drawings/C3.01_Sewer_Plan.dxf",</w:t>
      </w:r>
    </w:p>
    <w:p>
      <w:pPr>
        <w:shd w:fill="F5F5F5" w:val="clear"/>
        <w:spacing w:before="0" w:after="0" w:line="240"/>
        <w:ind w:left="200" w:right="200"/>
      </w:pPr>
      <w:r>
        <w:rPr>
          <w:rFonts w:ascii="Courier New" w:cs="Courier New" w:eastAsia="Courier New" w:hAnsi="Courier New"/>
          <w:color w:val="555555"/>
          <w:sz w:val="17"/>
          <w:szCs w:val="17"/>
        </w:rPr>
        <w:t xml:space="preserve">    "coordinates": { "x": 783421.5, "y": 2689103.2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pacing w:before="120"/>
      </w:pPr>
    </w:p>
    <w:p>
      <w:pPr>
        <w:pStyle w:val="Heading2"/>
        <w:spacing w:before="240" w:after="160"/>
      </w:pPr>
      <w:r>
        <w:rPr>
          <w:rFonts w:ascii="Arial" w:cs="Arial" w:eastAsia="Arial" w:hAnsi="Arial"/>
          <w:b/>
          <w:bCs/>
          <w:color w:val="1B2A4A"/>
          <w:sz w:val="26"/>
          <w:szCs w:val="26"/>
        </w:rPr>
        <w:t xml:space="preserve">8.3 Collection: jurisdictions</w:t>
      </w:r>
    </w:p>
    <w:p>
      <w:pPr>
        <w:spacing w:before="120" w:after="120" w:line="276"/>
        <w:jc w:val="left"/>
      </w:pPr>
      <w:r>
        <w:rPr>
          <w:rFonts w:ascii="Arial" w:cs="Arial" w:eastAsia="Arial" w:hAnsi="Arial"/>
          <w:color w:val="000000"/>
          <w:sz w:val="22"/>
          <w:szCs w:val="22"/>
        </w:rPr>
        <w:t xml:space="preserve">One point per adopted code entry. Populated by Aletheia, queried by all three products.</w:t>
      </w:r>
    </w:p>
    <w:p>
      <w:pPr>
        <w:spacing w:before="80"/>
      </w:pP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"id": "jur_henderson_nv_ibc_2021",</w:t>
      </w:r>
    </w:p>
    <w:p>
      <w:pPr>
        <w:shd w:fill="F5F5F5" w:val="clear"/>
        <w:spacing w:before="0" w:after="0" w:line="240"/>
        <w:ind w:left="200" w:right="200"/>
      </w:pPr>
      <w:r>
        <w:rPr>
          <w:rFonts w:ascii="Courier New" w:cs="Courier New" w:eastAsia="Courier New" w:hAnsi="Courier New"/>
          <w:color w:val="555555"/>
          <w:sz w:val="17"/>
          <w:szCs w:val="17"/>
        </w:rPr>
        <w:t xml:space="preserve">  "vector": [0.033, ...],             // Embedding of jurisdiction + code context</w:t>
      </w:r>
    </w:p>
    <w:p>
      <w:pPr>
        <w:shd w:fill="F5F5F5" w:val="clear"/>
        <w:spacing w:before="0" w:after="0" w:line="240"/>
        <w:ind w:left="200" w:right="200"/>
      </w:pPr>
      <w:r>
        <w:rPr>
          <w:rFonts w:ascii="Courier New" w:cs="Courier New" w:eastAsia="Courier New" w:hAnsi="Courier New"/>
          <w:color w:val="555555"/>
          <w:sz w:val="17"/>
          <w:szCs w:val="17"/>
        </w:rPr>
        <w:t xml:space="preserve">  "payload": {</w:t>
      </w:r>
    </w:p>
    <w:p>
      <w:pPr>
        <w:shd w:fill="F5F5F5" w:val="clear"/>
        <w:spacing w:before="0" w:after="0" w:line="240"/>
        <w:ind w:left="200" w:right="200"/>
      </w:pPr>
      <w:r>
        <w:rPr>
          <w:rFonts w:ascii="Courier New" w:cs="Courier New" w:eastAsia="Courier New" w:hAnsi="Courier New"/>
          <w:color w:val="555555"/>
          <w:sz w:val="17"/>
          <w:szCs w:val="17"/>
        </w:rPr>
        <w:t xml:space="preserve">    "ahj": "City of Henderson, NV",</w:t>
      </w:r>
    </w:p>
    <w:p>
      <w:pPr>
        <w:shd w:fill="F5F5F5" w:val="clear"/>
        <w:spacing w:before="0" w:after="0" w:line="240"/>
        <w:ind w:left="200" w:right="200"/>
      </w:pPr>
      <w:r>
        <w:rPr>
          <w:rFonts w:ascii="Courier New" w:cs="Courier New" w:eastAsia="Courier New" w:hAnsi="Courier New"/>
          <w:color w:val="555555"/>
          <w:sz w:val="17"/>
          <w:szCs w:val="17"/>
        </w:rPr>
        <w:t xml:space="preserve">    "state": "NV",</w:t>
      </w:r>
    </w:p>
    <w:p>
      <w:pPr>
        <w:shd w:fill="F5F5F5" w:val="clear"/>
        <w:spacing w:before="0" w:after="0" w:line="240"/>
        <w:ind w:left="200" w:right="200"/>
      </w:pPr>
      <w:r>
        <w:rPr>
          <w:rFonts w:ascii="Courier New" w:cs="Courier New" w:eastAsia="Courier New" w:hAnsi="Courier New"/>
          <w:color w:val="555555"/>
          <w:sz w:val="17"/>
          <w:szCs w:val="17"/>
        </w:rPr>
        <w:t xml:space="preserve">    "code_body": "IBC",</w:t>
      </w:r>
    </w:p>
    <w:p>
      <w:pPr>
        <w:shd w:fill="F5F5F5" w:val="clear"/>
        <w:spacing w:before="0" w:after="0" w:line="240"/>
        <w:ind w:left="200" w:right="200"/>
      </w:pPr>
      <w:r>
        <w:rPr>
          <w:rFonts w:ascii="Courier New" w:cs="Courier New" w:eastAsia="Courier New" w:hAnsi="Courier New"/>
          <w:color w:val="555555"/>
          <w:sz w:val="17"/>
          <w:szCs w:val="17"/>
        </w:rPr>
        <w:t xml:space="preserve">    "edition": "2021",</w:t>
      </w:r>
    </w:p>
    <w:p>
      <w:pPr>
        <w:shd w:fill="F5F5F5" w:val="clear"/>
        <w:spacing w:before="0" w:after="0" w:line="240"/>
        <w:ind w:left="200" w:right="200"/>
      </w:pPr>
      <w:r>
        <w:rPr>
          <w:rFonts w:ascii="Courier New" w:cs="Courier New" w:eastAsia="Courier New" w:hAnsi="Courier New"/>
          <w:color w:val="555555"/>
          <w:sz w:val="17"/>
          <w:szCs w:val="17"/>
        </w:rPr>
        <w:t xml:space="preserve">    "adopted_date": "2023-01-15",</w:t>
      </w:r>
    </w:p>
    <w:p>
      <w:pPr>
        <w:shd w:fill="F5F5F5" w:val="clear"/>
        <w:spacing w:before="0" w:after="0" w:line="240"/>
        <w:ind w:left="200" w:right="200"/>
      </w:pPr>
      <w:r>
        <w:rPr>
          <w:rFonts w:ascii="Courier New" w:cs="Courier New" w:eastAsia="Courier New" w:hAnsi="Courier New"/>
          <w:color w:val="555555"/>
          <w:sz w:val="17"/>
          <w:szCs w:val="17"/>
        </w:rPr>
        <w:t xml:space="preserve">    "local_amendments": [</w:t>
      </w:r>
    </w:p>
    <w:p>
      <w:pPr>
        <w:shd w:fill="F5F5F5" w:val="clear"/>
        <w:spacing w:before="0" w:after="0" w:line="240"/>
        <w:ind w:left="200" w:right="200"/>
      </w:pPr>
      <w:r>
        <w:rPr>
          <w:rFonts w:ascii="Courier New" w:cs="Courier New" w:eastAsia="Courier New" w:hAnsi="Courier New"/>
          <w:color w:val="555555"/>
          <w:sz w:val="17"/>
          <w:szCs w:val="17"/>
        </w:rPr>
        <w:t xml:space="preserve">      { "section": "1612.3", "amendment": "Flood elevation +2ft"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"source_url": "https://www.cityofhenderson.com/building-codes",</w:t>
      </w:r>
    </w:p>
    <w:p>
      <w:pPr>
        <w:shd w:fill="F5F5F5" w:val="clear"/>
        <w:spacing w:before="0" w:after="0" w:line="240"/>
        <w:ind w:left="200" w:right="200"/>
      </w:pPr>
      <w:r>
        <w:rPr>
          <w:rFonts w:ascii="Courier New" w:cs="Courier New" w:eastAsia="Courier New" w:hAnsi="Courier New"/>
          <w:color w:val="555555"/>
          <w:sz w:val="17"/>
          <w:szCs w:val="17"/>
        </w:rPr>
        <w:t xml:space="preserve">    "verified_date": "2025-01-15",</w:t>
      </w:r>
    </w:p>
    <w:p>
      <w:pPr>
        <w:shd w:fill="F5F5F5" w:val="clear"/>
        <w:spacing w:before="0" w:after="0" w:line="240"/>
        <w:ind w:left="200" w:right="200"/>
      </w:pPr>
      <w:r>
        <w:rPr>
          <w:rFonts w:ascii="Courier New" w:cs="Courier New" w:eastAsia="Courier New" w:hAnsi="Courier New"/>
          <w:color w:val="555555"/>
          <w:sz w:val="17"/>
          <w:szCs w:val="17"/>
        </w:rPr>
        <w:t xml:space="preserve">    "verified_by": "cedar"</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w:t>
      </w:r>
    </w:p>
    <w:p>
      <w:r>
        <w:r>
          <w:br w:type="page"/>
        </w:r>
      </w:r>
    </w:p>
    <w:p>
      <w:pPr>
        <w:pStyle w:val="Heading1"/>
        <w:spacing w:before="360" w:after="160"/>
      </w:pPr>
      <w:r>
        <w:rPr>
          <w:rFonts w:ascii="Arial" w:cs="Arial" w:eastAsia="Arial" w:hAnsi="Arial"/>
          <w:b/>
          <w:bCs/>
          <w:color w:val="1B2A4A"/>
          <w:sz w:val="32"/>
          <w:szCs w:val="32"/>
        </w:rPr>
        <w:t xml:space="preserve">9. DXF/DWG Geometry Extraction</w:t>
      </w:r>
    </w:p>
    <w:p>
      <w:pPr>
        <w:spacing w:before="120" w:after="120" w:line="276"/>
        <w:jc w:val="left"/>
      </w:pPr>
      <w:r>
        <w:rPr>
          <w:rFonts w:ascii="Arial" w:cs="Arial" w:eastAsia="Arial" w:hAnsi="Arial"/>
          <w:color w:val="000000"/>
          <w:sz w:val="22"/>
          <w:szCs w:val="22"/>
        </w:rPr>
        <w:t xml:space="preserve">Current vanta_core.py extracts text and layer names from DXF files. For Daedalus, we need full geometry extraction including entity properties, block references, dimensions, and spatial relationships.</w:t>
      </w:r>
    </w:p>
    <w:p>
      <w:pPr>
        <w:spacing w:before="120"/>
      </w:pPr>
    </w:p>
    <w:p>
      <w:pPr>
        <w:pStyle w:val="Heading2"/>
        <w:spacing w:before="240" w:after="160"/>
      </w:pPr>
      <w:r>
        <w:rPr>
          <w:rFonts w:ascii="Arial" w:cs="Arial" w:eastAsia="Arial" w:hAnsi="Arial"/>
          <w:b/>
          <w:bCs/>
          <w:color w:val="1B2A4A"/>
          <w:sz w:val="26"/>
          <w:szCs w:val="26"/>
        </w:rPr>
        <w:t xml:space="preserve">9.1 Extraction Targets by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Discipline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Entity Types</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Key Properties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Use in Daedalus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Civil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Alignments, profiles, pipe networks, parcels, surfaces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Stationing, grades, pipe sizes, slopes, lot areas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Subdivision layout, utility sizing, road design</w:t>
            </w:r>
          </w:p>
        </w:tc>
      </w:tr>
      <w:tr>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Structural</w:t>
            </w:r>
          </w:p>
        </w:tc>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Grids, columns, beams, footings, rebar schedules</w:t>
            </w:r>
          </w:p>
        </w:tc>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Sizes, spacing, reinforcement, loads</w:t>
            </w:r>
          </w:p>
        </w:tc>
        <w:tc>
          <w:tcPr>
            <w:tcW w:type="dxa" w:w="2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Framing patterns, foundation templates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MEP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Duct networks, piping, electrical circuits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Sizes, CFM, GPM, amperage, routing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System sizing patterns, routing templates</w:t>
            </w:r>
          </w:p>
        </w:tc>
      </w:tr>
      <w:tr>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Site/Civil</w:t>
            </w:r>
          </w:p>
        </w:tc>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Grading, detention, erosion control</w:t>
            </w:r>
          </w:p>
        </w:tc>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Volumes, release rates, BMP types</w:t>
            </w:r>
          </w:p>
        </w:tc>
        <w:tc>
          <w:tcPr>
            <w:tcW w:type="dxa" w:w="2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Stormwater patterns by jurisdiction</w:t>
            </w:r>
          </w:p>
        </w:tc>
      </w:tr>
    </w:tbl>
    <w:p>
      <w:pPr>
        <w:spacing w:before="120"/>
      </w:pPr>
    </w:p>
    <w:p>
      <w:pPr>
        <w:pStyle w:val="Heading2"/>
        <w:spacing w:before="240" w:after="160"/>
      </w:pPr>
      <w:r>
        <w:rPr>
          <w:rFonts w:ascii="Arial" w:cs="Arial" w:eastAsia="Arial" w:hAnsi="Arial"/>
          <w:b/>
          <w:bCs/>
          <w:color w:val="1B2A4A"/>
          <w:sz w:val="26"/>
          <w:szCs w:val="26"/>
        </w:rPr>
        <w:t xml:space="preserve">9.2 ezdxf Extraction Depth</w:t>
      </w:r>
    </w:p>
    <w:p>
      <w:pPr>
        <w:spacing w:before="120" w:after="120" w:line="276"/>
        <w:jc w:val="left"/>
      </w:pPr>
      <w:r>
        <w:rPr>
          <w:rFonts w:ascii="Arial" w:cs="Arial" w:eastAsia="Arial" w:hAnsi="Arial"/>
          <w:color w:val="000000"/>
          <w:sz w:val="22"/>
          <w:szCs w:val="22"/>
        </w:rPr>
        <w:t xml:space="preserve">Current extraction (vanta_core.py) reads: entity types, layer names, TEXT/MTEXT content. Required extraction (vanta_geometry.py):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Entity Class</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Current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Required</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Properties to Extract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LINE/LWPOLYLINE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Type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Full geometry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Vertices, closed flag, width, elevation</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CIRCLE/ARC</w:t>
            </w:r>
          </w:p>
        </w:tc>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Type only</w:t>
            </w:r>
          </w:p>
        </w:tc>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Full geometry</w:t>
            </w:r>
          </w:p>
        </w:tc>
        <w:tc>
          <w:tcPr>
            <w:tcW w:type="dxa" w:w="4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Center, radius, start/end angle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INSERT (blocks)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Type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Block + attributes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Block name, insertion point, scale, rotation, attribute values</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DIMENSION</w:t>
            </w:r>
          </w:p>
        </w:tc>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Not extracted</w:t>
            </w:r>
          </w:p>
        </w:tc>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Full</w:t>
            </w:r>
          </w:p>
        </w:tc>
        <w:tc>
          <w:tcPr>
            <w:tcW w:type="dxa" w:w="4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Measurement value, type (linear/angular/radial), precision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HATCH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Not extracted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Boundary + pattern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Area, pattern name (for material identification)</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TABLE</w:t>
            </w:r>
          </w:p>
        </w:tc>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Not extracted</w:t>
            </w:r>
          </w:p>
        </w:tc>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Cell contents</w:t>
            </w:r>
          </w:p>
        </w:tc>
        <w:tc>
          <w:tcPr>
            <w:tcW w:type="dxa" w:w="4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Row/column data (schedules,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MLEADER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Not extracted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Text + position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Callout text, attachment point</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Custom objects</w:t>
            </w:r>
          </w:p>
        </w:tc>
        <w:tc>
          <w:tcPr>
            <w:tcW w:type="dxa" w:w="1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Not extracted</w:t>
            </w:r>
          </w:p>
        </w:tc>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Via proxy</w:t>
            </w:r>
          </w:p>
        </w:tc>
        <w:tc>
          <w:tcPr>
            <w:tcW w:type="dxa" w:w="4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Civil3D pipe networks, corridors stored as proxy entities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B8A" w:sz="4"/>
              <w:left w:val="single" w:color="2E6B8A" w:sz="4"/>
              <w:bottom w:val="single" w:color="CCCCCC" w:sz="1"/>
              <w:right w:val="single" w:color="CCCCCC" w:sz="1"/>
            </w:tcBorders>
            <w:shd w:fill="F2F4F7" w:val="clear"/>
            <w:tcMar>
              <w:top w:type="dxa" w:w="120"/>
              <w:left w:type="dxa" w:w="200"/>
              <w:bottom w:type="dxa" w:w="120"/>
              <w:right w:type="dxa" w:w="200"/>
            </w:tcMar>
          </w:tcPr>
          <w:p>
            <w:pPr>
              <w:spacing w:after="80"/>
            </w:pPr>
            <w:r>
              <w:rPr>
                <w:rFonts w:ascii="Arial" w:cs="Arial" w:eastAsia="Arial" w:hAnsi="Arial"/>
                <w:b/>
                <w:bCs/>
                <w:color w:val="2E6B8A"/>
                <w:sz w:val="20"/>
                <w:szCs w:val="20"/>
              </w:rPr>
              <w:t xml:space="preserve">DWG FORMAT NOTE</w:t>
            </w:r>
          </w:p>
          <w:p>
            <w:pPr>
              <w:spacing w:before="40" w:after="40"/>
            </w:pPr>
            <w:r>
              <w:rPr>
                <w:rFonts w:ascii="Arial" w:cs="Arial" w:eastAsia="Arial" w:hAnsi="Arial"/>
                <w:color w:val="555555"/>
                <w:sz w:val="18"/>
                <w:szCs w:val="18"/>
              </w:rPr>
              <w:t xml:space="preserve">DWG is proprietary (Autodesk). ezdxf handles DXF (the interchange format).</w:t>
            </w:r>
          </w:p>
          <w:p>
            <w:pPr>
              <w:spacing w:before="40" w:after="40"/>
            </w:pPr>
            <w:r>
              <w:rPr>
                <w:rFonts w:ascii="Arial" w:cs="Arial" w:eastAsia="Arial" w:hAnsi="Arial"/>
                <w:color w:val="555555"/>
                <w:sz w:val="18"/>
                <w:szCs w:val="18"/>
              </w:rPr>
              <w:t xml:space="preserve">Options for DWG: (1) ODA File Converter (free, converts DWG → DXF batch),</w:t>
            </w:r>
          </w:p>
          <w:p>
            <w:pPr>
              <w:spacing w:before="40" w:after="40"/>
            </w:pPr>
            <w:r>
              <w:rPr>
                <w:rFonts w:ascii="Arial" w:cs="Arial" w:eastAsia="Arial" w:hAnsi="Arial"/>
                <w:color w:val="555555"/>
                <w:sz w:val="18"/>
                <w:szCs w:val="18"/>
              </w:rPr>
              <w:t xml:space="preserve">(2) Autodesk APS/Forge API (cloud, converts server-side), or</w:t>
            </w:r>
          </w:p>
          <w:p>
            <w:pPr>
              <w:spacing w:before="40" w:after="40"/>
            </w:pPr>
            <w:r>
              <w:rPr>
                <w:rFonts w:ascii="Arial" w:cs="Arial" w:eastAsia="Arial" w:hAnsi="Arial"/>
                <w:color w:val="555555"/>
                <w:sz w:val="18"/>
                <w:szCs w:val="18"/>
              </w:rPr>
              <w:t xml:space="preserve">(3) Require firms to export DXF as part of their archival SOP.</w:t>
            </w:r>
          </w:p>
          <w:p>
            <w:pPr>
              <w:spacing w:before="40" w:after="40"/>
            </w:pPr>
            <w:r>
              <w:rPr>
                <w:rFonts w:ascii="Arial" w:cs="Arial" w:eastAsia="Arial" w:hAnsi="Arial"/>
                <w:color w:val="555555"/>
                <w:sz w:val="18"/>
                <w:szCs w:val="18"/>
              </w:rPr>
              <w:t xml:space="preserve">Option 3 is simplest and maintains air-gap. Option 1 is the local alternative.</w:t>
            </w:r>
          </w:p>
        </w:tc>
      </w:tr>
    </w:tbl>
    <w:p>
      <w:r>
        <w:r>
          <w:br w:type="page"/>
        </w:r>
      </w:r>
    </w:p>
    <w:p>
      <w:pPr>
        <w:pStyle w:val="Heading1"/>
        <w:spacing w:before="360" w:after="160"/>
      </w:pPr>
      <w:r>
        <w:rPr>
          <w:rFonts w:ascii="Arial" w:cs="Arial" w:eastAsia="Arial" w:hAnsi="Arial"/>
          <w:b/>
          <w:bCs/>
          <w:color w:val="1B2A4A"/>
          <w:sz w:val="32"/>
          <w:szCs w:val="32"/>
        </w:rPr>
        <w:t xml:space="preserve">10. Batch Processing Architecture</w:t>
      </w:r>
    </w:p>
    <w:p>
      <w:pPr>
        <w:spacing w:before="120" w:after="120" w:line="276"/>
        <w:jc w:val="left"/>
      </w:pPr>
      <w:r>
        <w:rPr>
          <w:rFonts w:ascii="Arial" w:cs="Arial" w:eastAsia="Arial" w:hAnsi="Arial"/>
          <w:color w:val="000000"/>
          <w:sz w:val="22"/>
          <w:szCs w:val="22"/>
        </w:rPr>
        <w:t xml:space="preserve">The batch processor handles the firm’s initial archive ingest (hundreds to thousands of files) and ongoing incremental processing of new project deliverables.</w:t>
      </w:r>
    </w:p>
    <w:p>
      <w:pPr>
        <w:spacing w:before="120"/>
      </w:pPr>
    </w:p>
    <w:p>
      <w:pPr>
        <w:pStyle w:val="Heading2"/>
        <w:spacing w:before="240" w:after="160"/>
      </w:pPr>
      <w:r>
        <w:rPr>
          <w:rFonts w:ascii="Arial" w:cs="Arial" w:eastAsia="Arial" w:hAnsi="Arial"/>
          <w:b/>
          <w:bCs/>
          <w:color w:val="1B2A4A"/>
          <w:sz w:val="26"/>
          <w:szCs w:val="26"/>
        </w:rPr>
        <w:t xml:space="preserve">10.1 Processing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Mode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Trigger</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Behavior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Full ingest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 batch ./archive/ --full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Process everything, build index from scratch</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Incremental</w:t>
            </w:r>
          </w:p>
        </w:tc>
        <w:tc>
          <w:tcPr>
            <w:tcW w:type="dxa" w:w="3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 batch ./archive/ --incremental</w:t>
            </w:r>
          </w:p>
        </w:tc>
        <w:tc>
          <w:tcPr>
            <w:tcW w:type="dxa" w:w="3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Skip files matching content hash in manifest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Watch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 watch ./active_projects/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Monitor directory, auto-process new/changed files</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Single project</w:t>
            </w:r>
          </w:p>
        </w:tc>
        <w:tc>
          <w:tcPr>
            <w:tcW w:type="dxa" w:w="3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 batch ./projects/henderson_sub/</w:t>
            </w:r>
          </w:p>
        </w:tc>
        <w:tc>
          <w:tcPr>
            <w:tcW w:type="dxa" w:w="3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Process one project directory, add to existing index</w:t>
            </w:r>
          </w:p>
        </w:tc>
      </w:tr>
    </w:tbl>
    <w:p>
      <w:pPr>
        <w:spacing w:before="120"/>
      </w:pPr>
    </w:p>
    <w:p>
      <w:pPr>
        <w:pStyle w:val="Heading2"/>
        <w:spacing w:before="240" w:after="160"/>
      </w:pPr>
      <w:r>
        <w:rPr>
          <w:rFonts w:ascii="Arial" w:cs="Arial" w:eastAsia="Arial" w:hAnsi="Arial"/>
          <w:b/>
          <w:bCs/>
          <w:color w:val="1B2A4A"/>
          <w:sz w:val="26"/>
          <w:szCs w:val="26"/>
        </w:rPr>
        <w:t xml:space="preserve">10.2 Parallel Architecture</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Batch Controller   │</w:t>
      </w:r>
    </w:p>
    <w:p>
      <w:pPr>
        <w:shd w:fill="F5F5F5" w:val="clear"/>
        <w:spacing w:before="0" w:after="0" w:line="240"/>
        <w:ind w:left="200" w:right="200"/>
      </w:pPr>
      <w:r>
        <w:rPr>
          <w:rFonts w:ascii="Courier New" w:cs="Courier New" w:eastAsia="Courier New" w:hAnsi="Courier New"/>
          <w:color w:val="555555"/>
          <w:sz w:val="17"/>
          <w:szCs w:val="17"/>
        </w:rPr>
        <w:t xml:space="preserve">                    │  (manifest, queue)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             │</w:t>
      </w:r>
    </w:p>
    <w:p>
      <w:pPr>
        <w:shd w:fill="F5F5F5" w:val="clear"/>
        <w:spacing w:before="0" w:after="0" w:line="240"/>
        <w:ind w:left="200" w:right="200"/>
      </w:pPr>
      <w:r>
        <w:rPr>
          <w:rFonts w:ascii="Courier New" w:cs="Courier New" w:eastAsia="Courier New" w:hAnsi="Courier New"/>
          <w:color w:val="555555"/>
          <w:sz w:val="17"/>
          <w:szCs w:val="17"/>
        </w:rPr>
        <w:t xml:space="preserve">        ┌────┴───┐  ┌────┴───┐  ┌────┴───┐</w:t>
      </w:r>
    </w:p>
    <w:p>
      <w:pPr>
        <w:shd w:fill="F5F5F5" w:val="clear"/>
        <w:spacing w:before="0" w:after="0" w:line="240"/>
        <w:ind w:left="200" w:right="200"/>
      </w:pPr>
      <w:r>
        <w:rPr>
          <w:rFonts w:ascii="Courier New" w:cs="Courier New" w:eastAsia="Courier New" w:hAnsi="Courier New"/>
          <w:color w:val="555555"/>
          <w:sz w:val="17"/>
          <w:szCs w:val="17"/>
        </w:rPr>
        <w:t xml:space="preserve">        │ Worker 1│  │ Worker 2│  │ Worker N│  (N = CPU cores - 1)</w:t>
      </w:r>
    </w:p>
    <w:p>
      <w:pPr>
        <w:shd w:fill="F5F5F5" w:val="clear"/>
        <w:spacing w:before="0" w:after="0" w:line="240"/>
        <w:ind w:left="200" w:right="200"/>
      </w:pPr>
      <w:r>
        <w:rPr>
          <w:rFonts w:ascii="Courier New" w:cs="Courier New" w:eastAsia="Courier New" w:hAnsi="Courier New"/>
          <w:color w:val="555555"/>
          <w:sz w:val="17"/>
          <w:szCs w:val="17"/>
        </w:rPr>
        <w:t xml:space="preserve">        └────┬───┘  └────┬───┘  └────┬───┘</w:t>
      </w:r>
    </w:p>
    <w:p>
      <w:pPr>
        <w:shd w:fill="F5F5F5" w:val="clear"/>
        <w:spacing w:before="0" w:after="0" w:line="240"/>
        <w:ind w:left="200" w:right="200"/>
      </w:pPr>
      <w:r>
        <w:rPr>
          <w:rFonts w:ascii="Courier New" w:cs="Courier New" w:eastAsia="Courier New" w:hAnsi="Courier New"/>
          <w:color w:val="555555"/>
          <w:sz w:val="17"/>
          <w:szCs w:val="17"/>
        </w:rPr>
        <w:t xml:space="preserve">             │             │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Index Queue │  Batch upsert to Qdrant</w:t>
      </w:r>
    </w:p>
    <w:p>
      <w:pPr>
        <w:shd w:fill="F5F5F5" w:val="clear"/>
        <w:spacing w:before="0" w:after="0" w:line="240"/>
        <w:ind w:left="200" w:right="200"/>
      </w:pPr>
      <w:r>
        <w:rPr>
          <w:rFonts w:ascii="Courier New" w:cs="Courier New" w:eastAsia="Courier New" w:hAnsi="Courier New"/>
          <w:color w:val="555555"/>
          <w:sz w:val="17"/>
          <w:szCs w:val="17"/>
        </w:rPr>
        <w:t xml:space="preserve">                  └─────┬─────┘  (100 vectors per call)</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hd w:fill="F5F5F5" w:val="clear"/>
        <w:spacing w:before="0" w:after="0" w:line="240"/>
        <w:ind w:left="200" w:right="200"/>
      </w:pPr>
      <w:r>
        <w:rPr>
          <w:rFonts w:ascii="Courier New" w:cs="Courier New" w:eastAsia="Courier New" w:hAnsi="Courier New"/>
          <w:color w:val="555555"/>
          <w:sz w:val="17"/>
          <w:szCs w:val="17"/>
        </w:rPr>
        <w:t xml:space="preserve">                  │   QDRANT    │</w:t>
      </w:r>
    </w:p>
    <w:p>
      <w:pPr>
        <w:shd w:fill="F5F5F5" w:val="clear"/>
        <w:spacing w:before="0" w:after="0" w:line="240"/>
        <w:ind w:left="200" w:right="200"/>
      </w:pPr>
      <w:r>
        <w:rPr>
          <w:rFonts w:ascii="Courier New" w:cs="Courier New" w:eastAsia="Courier New" w:hAnsi="Courier New"/>
          <w:color w:val="555555"/>
          <w:sz w:val="17"/>
          <w:szCs w:val="17"/>
        </w:rPr>
        <w:t xml:space="preserve">                  └───────────┘</w:t>
      </w:r>
    </w:p>
    <w:p>
      <w:pPr>
        <w:spacing w:before="80"/>
      </w:pPr>
    </w:p>
    <w:p>
      <w:pPr>
        <w:spacing w:before="120" w:after="120" w:line="276"/>
        <w:jc w:val="left"/>
      </w:pPr>
      <w:r>
        <w:rPr>
          <w:rFonts w:ascii="Arial" w:cs="Arial" w:eastAsia="Arial" w:hAnsi="Arial"/>
          <w:color w:val="000000"/>
          <w:sz w:val="22"/>
          <w:szCs w:val="22"/>
        </w:rPr>
        <w:t xml:space="preserve">Each worker runs a full Vanta pipeline independently. The index queue batches embeddings for efficient Qdrant upsert (100 vectors per API call). The manifest tracks file hash, processing status, and timestamps for resume capability.</w:t>
      </w:r>
    </w:p>
    <w:p>
      <w:r>
        <w:r>
          <w:br w:type="page"/>
        </w:r>
      </w:r>
    </w:p>
    <w:p>
      <w:pPr>
        <w:pStyle w:val="Heading1"/>
        <w:spacing w:before="360" w:after="160"/>
      </w:pPr>
      <w:r>
        <w:rPr>
          <w:rFonts w:ascii="Arial" w:cs="Arial" w:eastAsia="Arial" w:hAnsi="Arial"/>
          <w:b/>
          <w:bCs/>
          <w:color w:val="1B2A4A"/>
          <w:sz w:val="32"/>
          <w:szCs w:val="32"/>
        </w:rPr>
        <w:t xml:space="preserve">11. Civil3D / Revit API Integration</w:t>
      </w:r>
    </w:p>
    <w:p>
      <w:pPr>
        <w:spacing w:before="120" w:after="120" w:line="276"/>
        <w:jc w:val="left"/>
      </w:pPr>
      <w:r>
        <w:rPr>
          <w:rFonts w:ascii="Arial" w:cs="Arial" w:eastAsia="Arial" w:hAnsi="Arial"/>
          <w:color w:val="000000"/>
          <w:sz w:val="22"/>
          <w:szCs w:val="22"/>
        </w:rPr>
        <w:t xml:space="preserve">Daedalus Generate Mode produces design drawings through Autodesk’s APIs. This is Phase 2 capability — Phase 1 is Retrieve Mode (pattern search only).</w:t>
      </w:r>
    </w:p>
    <w:p>
      <w:pPr>
        <w:spacing w:before="120"/>
      </w:pPr>
    </w:p>
    <w:p>
      <w:pPr>
        <w:pStyle w:val="Heading2"/>
        <w:spacing w:before="240" w:after="160"/>
      </w:pPr>
      <w:r>
        <w:rPr>
          <w:rFonts w:ascii="Arial" w:cs="Arial" w:eastAsia="Arial" w:hAnsi="Arial"/>
          <w:b/>
          <w:bCs/>
          <w:color w:val="1B2A4A"/>
          <w:sz w:val="26"/>
          <w:szCs w:val="26"/>
        </w:rPr>
        <w:t xml:space="preserve">11.1 Civil3D API (Phase 1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Object Type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API Namespace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Generation Capability</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Pattern Source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Alignment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Autodesk.Civil.DatabaseServices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Road centerlines from template + constraints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Past road geometrics in same jurisdiction</w:t>
            </w:r>
          </w:p>
        </w:tc>
      </w:tr>
      <w:tr>
        <w:tc>
          <w:tcPr>
            <w:tcW w:type="dxa" w:w="1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Profile</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Autodesk.Civil.DatabaseServices</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Vertical design from grade constraints</w:t>
            </w:r>
          </w:p>
        </w:tc>
        <w:tc>
          <w:tcPr>
            <w:tcW w:type="dxa" w:w="2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Past profile grades for similar terrain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Corridor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Autodesk.Civil.DatabaseServices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Road cross-sections from assembly templates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Past assemblies used in jurisdiction</w:t>
            </w:r>
          </w:p>
        </w:tc>
      </w:tr>
      <w:tr>
        <w:tc>
          <w:tcPr>
            <w:tcW w:type="dxa" w:w="1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Pipe Network</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Autodesk.Civil.DatabaseServices</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Utility routing + sizing</w:t>
            </w:r>
          </w:p>
        </w:tc>
        <w:tc>
          <w:tcPr>
            <w:tcW w:type="dxa" w:w="2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Past pipe sizing for similar density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Surface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Autodesk.Civil.DatabaseServices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Grading from site constraints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Past grading volumes for similar sites</w:t>
            </w:r>
          </w:p>
        </w:tc>
      </w:tr>
      <w:tr>
        <w:tc>
          <w:tcPr>
            <w:tcW w:type="dxa" w:w="1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Parcel</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Autodesk.Civil.DatabaseServices</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Lot layout from subdivision parameters</w:t>
            </w:r>
          </w:p>
        </w:tc>
        <w:tc>
          <w:tcPr>
            <w:tcW w:type="dxa" w:w="2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Past lot patterns in jurisdiction</w:t>
            </w:r>
          </w:p>
        </w:tc>
      </w:tr>
    </w:tbl>
    <w:p>
      <w:pPr>
        <w:spacing w:before="120"/>
      </w:pPr>
    </w:p>
    <w:p>
      <w:pPr>
        <w:pStyle w:val="Heading2"/>
        <w:spacing w:before="240" w:after="160"/>
      </w:pPr>
      <w:r>
        <w:rPr>
          <w:rFonts w:ascii="Arial" w:cs="Arial" w:eastAsia="Arial" w:hAnsi="Arial"/>
          <w:b/>
          <w:bCs/>
          <w:color w:val="1B2A4A"/>
          <w:sz w:val="26"/>
          <w:szCs w:val="26"/>
        </w:rPr>
        <w:t xml:space="preserve">11.2 Revit API (Phase 2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Object Type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API Namespace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Generation Capability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Walls/Floors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Autodesk.Revit.DB</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Building envelope from program + code requirements</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Structural Framing</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Autodesk.Revit.DB.Structure</w:t>
            </w:r>
          </w:p>
        </w:tc>
        <w:tc>
          <w:tcPr>
            <w:tcW w:type="dxa" w:w="3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Beam/column layout from span tables + load cases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MEP Systems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Autodesk.Revit.DB.Mechanical/Plumbing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Duct/pipe routing from load calculations</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Rooms/Spaces</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Autodesk.Revit.DB</w:t>
            </w:r>
          </w:p>
        </w:tc>
        <w:tc>
          <w:tcPr>
            <w:tcW w:type="dxa" w:w="3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Space planning from program requirements</w:t>
            </w:r>
          </w:p>
        </w:tc>
      </w:tr>
    </w:tbl>
    <w:p>
      <w:pPr>
        <w:spacing w:before="120"/>
      </w:pPr>
    </w:p>
    <w:p>
      <w:pPr>
        <w:pStyle w:val="Heading2"/>
        <w:spacing w:before="240" w:after="160"/>
      </w:pPr>
      <w:r>
        <w:rPr>
          <w:rFonts w:ascii="Arial" w:cs="Arial" w:eastAsia="Arial" w:hAnsi="Arial"/>
          <w:b/>
          <w:bCs/>
          <w:color w:val="1B2A4A"/>
          <w:sz w:val="26"/>
          <w:szCs w:val="26"/>
        </w:rPr>
        <w:t xml:space="preserve">11.3 Integration Architecture</w:t>
      </w:r>
    </w:p>
    <w:p>
      <w:pPr>
        <w:spacing w:before="120" w:after="120" w:line="276"/>
        <w:jc w:val="left"/>
      </w:pPr>
      <w:r>
        <w:rPr>
          <w:rFonts w:ascii="Arial" w:cs="Arial" w:eastAsia="Arial" w:hAnsi="Arial"/>
          <w:color w:val="000000"/>
          <w:sz w:val="22"/>
          <w:szCs w:val="22"/>
        </w:rPr>
        <w:t xml:space="preserve">The Autodesk APIs are .NET-based (C#). Daedalus’s Python core communicates with the CAD environment through one of:</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Approach</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Mechanism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Pros</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Cons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IronPython plugin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Run Python inside Civil3D/Revit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Direct API access, no IPC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Limited to IronPython 2.7</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pyRevit / Dynamo</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Python scripting host in Revit/Civil3D</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Modern Python, good ecosystem</w:t>
            </w:r>
          </w:p>
        </w:tc>
        <w:tc>
          <w:tcPr>
            <w:tcW w:type="dxa" w:w="2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Requires Dynamo/pyRevit installed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gRPC bridge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Python → gRPC → C# plugin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Clean separation, full Python 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Requires custom C# plugin</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CLI + journal files</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Python generates journal → Civil3D executes</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 plugin needed, batch-friendly</w:t>
            </w:r>
          </w:p>
        </w:tc>
        <w:tc>
          <w:tcPr>
            <w:tcW w:type="dxa" w:w="2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Limited interactivity</w:t>
            </w:r>
          </w:p>
        </w:tc>
      </w:tr>
    </w:tbl>
    <w:p>
      <w:pPr>
        <w:spacing w:before="80"/>
      </w:pPr>
    </w:p>
    <w:p>
      <w:pPr>
        <w:spacing w:before="120" w:after="120" w:line="276"/>
        <w:jc w:val="left"/>
      </w:pPr>
      <w:r>
        <w:rPr>
          <w:rFonts w:ascii="Arial" w:cs="Arial" w:eastAsia="Arial" w:hAnsi="Arial"/>
          <w:b/>
          <w:bCs/>
          <w:color w:val="000000"/>
          <w:sz w:val="22"/>
          <w:szCs w:val="22"/>
        </w:rPr>
        <w:t xml:space="preserve">Recommendation: </w:t>
      </w:r>
      <w:r>
        <w:rPr>
          <w:rFonts w:ascii="Arial" w:cs="Arial" w:eastAsia="Arial" w:hAnsi="Arial"/>
          <w:color w:val="000000"/>
          <w:sz w:val="22"/>
          <w:szCs w:val="22"/>
        </w:rPr>
        <w:t xml:space="preserve">Start with CLI + journal file approach for Civil3D. It’s the simplest to build, requires no plugin installation at client sites, and works for batch generation. Move to gRPC bridge when interactive generation is needed.</w:t>
      </w:r>
    </w:p>
    <w:p>
      <w:r>
        <w:r>
          <w:br w:type="page"/>
        </w:r>
      </w:r>
    </w:p>
    <w:p>
      <w:pPr>
        <w:pStyle w:val="Heading1"/>
        <w:spacing w:before="360" w:after="160"/>
      </w:pPr>
      <w:r>
        <w:rPr>
          <w:rFonts w:ascii="Arial" w:cs="Arial" w:eastAsia="Arial" w:hAnsi="Arial"/>
          <w:b/>
          <w:bCs/>
          <w:color w:val="1B2A4A"/>
          <w:sz w:val="32"/>
          <w:szCs w:val="32"/>
        </w:rPr>
        <w:t xml:space="preserve">12. Build Sequence and Dependencies</w:t>
      </w:r>
    </w:p>
    <w:p>
      <w:pPr>
        <w:spacing w:before="120" w:after="120" w:line="276"/>
        <w:jc w:val="left"/>
      </w:pPr>
      <w:r>
        <w:rPr>
          <w:rFonts w:ascii="Arial" w:cs="Arial" w:eastAsia="Arial" w:hAnsi="Arial"/>
          <w:color w:val="000000"/>
          <w:sz w:val="22"/>
          <w:szCs w:val="22"/>
        </w:rPr>
        <w:t xml:space="preserve">Ordered by dependency chain. Each phase produces a deployable capability.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2200"/>
        <w:gridCol w:w="1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Deliverable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Depends On</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Est. Lines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vanta_embed.py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Local embedding generation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Ollama or sentence-transformers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~300</w:t>
            </w:r>
          </w:p>
        </w:tc>
      </w:tr>
      <w:tr>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1b</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vanta_index.py</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 client + collection management</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qdrant-client pip package</w:t>
            </w:r>
          </w:p>
        </w:tc>
        <w:tc>
          <w:tcPr>
            <w:tcW w:type="dxa" w:w="1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Pipeline Stage 5: INDEX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Auto-embed + index after GOVERN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1a + 1b</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~100</w:t>
            </w:r>
          </w:p>
        </w:tc>
      </w:tr>
      <w:tr>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2a</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vanta_batch.py</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Parallel batch processor with resume</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Phase 1 complete</w:t>
            </w:r>
          </w:p>
        </w:tc>
        <w:tc>
          <w:tcPr>
            <w:tcW w:type="dxa" w:w="1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~500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2b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vanta_geometry.py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Full DXF geometry extraction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ezdxf</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~600</w:t>
            </w:r>
          </w:p>
        </w:tc>
      </w:tr>
      <w:tr>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2c</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geometry → Qdrant</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Geometry entities embedded + indexed</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2b + 1b</w:t>
            </w:r>
          </w:p>
        </w:tc>
        <w:tc>
          <w:tcPr>
            <w:tcW w:type="dxa" w:w="1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~200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aletheia_core.py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Schema validation + rules engine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Phase 1 (reads Qdrant)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~500</w:t>
            </w:r>
          </w:p>
        </w:tc>
      </w:tr>
      <w:tr>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3b</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aletheia_jurisdiction.py</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Jurisdiction code registry</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None (standalone data)</w:t>
            </w:r>
          </w:p>
        </w:tc>
        <w:tc>
          <w:tcPr>
            <w:tcW w:type="dxa" w:w="1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aletheia_ledger.py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Hash-chained audit ledger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3a</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~300</w:t>
            </w:r>
          </w:p>
        </w:tc>
      </w:tr>
      <w:tr>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3d</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aletheia_cli.py</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CLI: validate, certify, verify</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3a + 3b + 3c</w:t>
            </w:r>
          </w:p>
        </w:tc>
        <w:tc>
          <w:tcPr>
            <w:tcW w:type="dxa" w:w="1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~200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daedalus_retrieve.py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Pattern search across Qdrant index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Phase 1 + Phase 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~500</w:t>
            </w:r>
          </w:p>
        </w:tc>
      </w:tr>
      <w:tr>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4b</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daedalus_report.py</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Pattern report generation</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4a</w:t>
            </w:r>
          </w:p>
        </w:tc>
        <w:tc>
          <w:tcPr>
            <w:tcW w:type="dxa" w:w="1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daedalus_generate.py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Civil3D journal file generation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4a + Civil3D API docs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~800</w:t>
            </w:r>
          </w:p>
        </w:tc>
      </w:tr>
      <w:tr>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4d</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daedalus_revit.py</w:t>
            </w:r>
          </w:p>
        </w:tc>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Revit integration</w:t>
            </w:r>
          </w:p>
        </w:tc>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4c pattern validated</w:t>
            </w:r>
          </w:p>
        </w:tc>
        <w:tc>
          <w:tcPr>
            <w:tcW w:type="dxa" w:w="1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~800</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CCCCCC" w:sz="1"/>
              <w:right w:val="single" w:color="CCCCCC" w:sz="1"/>
            </w:tcBorders>
            <w:shd w:fill="F2F4F7" w:val="clear"/>
            <w:tcMar>
              <w:top w:type="dxa" w:w="120"/>
              <w:left w:type="dxa" w:w="200"/>
              <w:bottom w:type="dxa" w:w="120"/>
              <w:right w:type="dxa" w:w="200"/>
            </w:tcMar>
          </w:tcPr>
          <w:p>
            <w:pPr>
              <w:spacing w:after="80"/>
            </w:pPr>
            <w:r>
              <w:rPr>
                <w:rFonts w:ascii="Arial" w:cs="Arial" w:eastAsia="Arial" w:hAnsi="Arial"/>
                <w:b/>
                <w:bCs/>
                <w:color w:val="1B2A4A"/>
                <w:sz w:val="20"/>
                <w:szCs w:val="20"/>
              </w:rPr>
              <w:t xml:space="preserve">TOTAL PROJECTED CODEBASE</w:t>
            </w:r>
          </w:p>
          <w:p>
            <w:pPr>
              <w:spacing w:before="40" w:after="40"/>
            </w:pPr>
            <w:r>
              <w:rPr>
                <w:rFonts w:ascii="Arial" w:cs="Arial" w:eastAsia="Arial" w:hAnsi="Arial"/>
                <w:color w:val="555555"/>
                <w:sz w:val="18"/>
                <w:szCs w:val="18"/>
              </w:rPr>
              <w:t xml:space="preserve">Vanta (existing):       ~6,955 lines across 6 modules</w:t>
            </w:r>
          </w:p>
          <w:p>
            <w:pPr>
              <w:spacing w:before="40" w:after="40"/>
            </w:pPr>
            <w:r>
              <w:rPr>
                <w:rFonts w:ascii="Arial" w:cs="Arial" w:eastAsia="Arial" w:hAnsi="Arial"/>
                <w:color w:val="555555"/>
                <w:sz w:val="18"/>
                <w:szCs w:val="18"/>
              </w:rPr>
              <w:t xml:space="preserve">Vanta (new modules):    ~2,100 lines across 4 modules (embed, index, batch, geometry)</w:t>
            </w:r>
          </w:p>
          <w:p>
            <w:pPr>
              <w:spacing w:before="40" w:after="40"/>
            </w:pPr>
            <w:r>
              <w:rPr>
                <w:rFonts w:ascii="Arial" w:cs="Arial" w:eastAsia="Arial" w:hAnsi="Arial"/>
                <w:color w:val="555555"/>
                <w:sz w:val="18"/>
                <w:szCs w:val="18"/>
              </w:rPr>
              <w:t xml:space="preserve">Aletheia:               ~1,400 lines across 4 modules</w:t>
            </w:r>
          </w:p>
          <w:p>
            <w:pPr>
              <w:spacing w:before="40" w:after="40"/>
            </w:pPr>
            <w:r>
              <w:rPr>
                <w:rFonts w:ascii="Arial" w:cs="Arial" w:eastAsia="Arial" w:hAnsi="Arial"/>
                <w:color w:val="555555"/>
                <w:sz w:val="18"/>
                <w:szCs w:val="18"/>
              </w:rPr>
              <w:t xml:space="preserve">Daedalus:               ~2,500 lines across 4 modules</w:t>
            </w:r>
          </w:p>
          <w:p>
            <w:pPr>
              <w:spacing w:before="40" w:after="40"/>
            </w:pPr>
            <w:r>
              <w:rPr>
                <w:rFonts w:ascii="Arial" w:cs="Arial" w:eastAsia="Arial" w:hAnsi="Arial"/>
                <w:color w:val="555555"/>
                <w:sz w:val="18"/>
                <w:szCs w:val="18"/>
              </w:rPr>
              <w:t xml:space="preserve">Total suite:           ~12,955 lines across 18 modules</w:t>
            </w:r>
          </w:p>
          <w:p>
            <w:pPr>
              <w:spacing w:before="40" w:after="40"/>
            </w:pPr>
            <w:r>
              <w:rPr>
                <w:rFonts w:ascii="Arial" w:cs="Arial" w:eastAsia="Arial" w:hAnsi="Arial"/>
                <w:color w:val="555555"/>
                <w:sz w:val="18"/>
                <w:szCs w:val="18"/>
              </w:rPr>
              <w:t xml:space="preserve"/>
            </w:r>
          </w:p>
          <w:p>
            <w:pPr>
              <w:spacing w:before="40" w:after="40"/>
            </w:pPr>
            <w:r>
              <w:rPr>
                <w:rFonts w:ascii="Arial" w:cs="Arial" w:eastAsia="Arial" w:hAnsi="Arial"/>
                <w:color w:val="555555"/>
                <w:sz w:val="18"/>
                <w:szCs w:val="18"/>
              </w:rPr>
              <w:t xml:space="preserve">All Python except Daedalus Generate (requires C# plugin or journal files for Autodesk API).</w:t>
            </w:r>
          </w:p>
        </w:tc>
      </w:tr>
    </w:tbl>
    <w:p>
      <w:r>
        <w:r>
          <w:br w:type="page"/>
        </w:r>
      </w:r>
    </w:p>
    <w:p>
      <w:pPr>
        <w:pStyle w:val="Heading1"/>
        <w:spacing w:before="360" w:after="160"/>
      </w:pPr>
      <w:r>
        <w:rPr>
          <w:rFonts w:ascii="Arial" w:cs="Arial" w:eastAsia="Arial" w:hAnsi="Arial"/>
          <w:b/>
          <w:bCs/>
          <w:color w:val="1B2A4A"/>
          <w:sz w:val="32"/>
          <w:szCs w:val="32"/>
        </w:rPr>
        <w:t xml:space="preserve">13. File Manifest (Projected)</w:t>
      </w:r>
    </w:p>
    <w:p>
      <w:pPr>
        <w:shd w:fill="F5F5F5" w:val="clear"/>
        <w:spacing w:before="0" w:after="0" w:line="240"/>
        <w:ind w:left="200" w:right="200"/>
      </w:pPr>
      <w:r>
        <w:rPr>
          <w:rFonts w:ascii="Courier New" w:cs="Courier New" w:eastAsia="Courier New" w:hAnsi="Courier New"/>
          <w:color w:val="555555"/>
          <w:sz w:val="17"/>
          <w:szCs w:val="17"/>
        </w:rPr>
        <w:t xml:space="preserve">~/echology/</w:t>
      </w:r>
    </w:p>
    <w:p>
      <w:pPr>
        <w:shd w:fill="F5F5F5" w:val="clear"/>
        <w:spacing w:before="0" w:after="0" w:line="240"/>
        <w:ind w:left="200" w:right="200"/>
      </w:pPr>
      <w:r>
        <w:rPr>
          <w:rFonts w:ascii="Courier New" w:cs="Courier New" w:eastAsia="Courier New" w:hAnsi="Courier New"/>
          <w:color w:val="555555"/>
          <w:sz w:val="17"/>
          <w:szCs w:val="17"/>
        </w:rPr>
        <w:t xml:space="preserve">├── vanta/                        # THE ENGINE</w:t>
      </w:r>
    </w:p>
    <w:p>
      <w:pPr>
        <w:shd w:fill="F5F5F5" w:val="clear"/>
        <w:spacing w:before="0" w:after="0" w:line="240"/>
        <w:ind w:left="200" w:right="200"/>
      </w:pPr>
      <w:r>
        <w:rPr>
          <w:rFonts w:ascii="Courier New" w:cs="Courier New" w:eastAsia="Courier New" w:hAnsi="Courier New"/>
          <w:color w:val="555555"/>
          <w:sz w:val="17"/>
          <w:szCs w:val="17"/>
        </w:rPr>
        <w:t xml:space="preserve">│   ├── vanta_core.py             # Extraction, classification, chunking</w:t>
      </w:r>
    </w:p>
    <w:p>
      <w:pPr>
        <w:shd w:fill="F5F5F5" w:val="clear"/>
        <w:spacing w:before="0" w:after="0" w:line="240"/>
        <w:ind w:left="200" w:right="200"/>
      </w:pPr>
      <w:r>
        <w:rPr>
          <w:rFonts w:ascii="Courier New" w:cs="Courier New" w:eastAsia="Courier New" w:hAnsi="Courier New"/>
          <w:color w:val="555555"/>
          <w:sz w:val="17"/>
          <w:szCs w:val="17"/>
        </w:rPr>
        <w:t xml:space="preserve">│   ├── vanta-pipeline.py         # 5-stage pipeline orchestrator</w:t>
      </w:r>
    </w:p>
    <w:p>
      <w:pPr>
        <w:shd w:fill="F5F5F5" w:val="clear"/>
        <w:spacing w:before="0" w:after="0" w:line="240"/>
        <w:ind w:left="200" w:right="200"/>
      </w:pPr>
      <w:r>
        <w:rPr>
          <w:rFonts w:ascii="Courier New" w:cs="Courier New" w:eastAsia="Courier New" w:hAnsi="Courier New"/>
          <w:color w:val="555555"/>
          <w:sz w:val="17"/>
          <w:szCs w:val="17"/>
        </w:rPr>
        <w:t xml:space="preserve">│   ├── vanta_torsion.py          # Torsion fields, LRS, Vortex, Chirality</w:t>
      </w:r>
    </w:p>
    <w:p>
      <w:pPr>
        <w:shd w:fill="F5F5F5" w:val="clear"/>
        <w:spacing w:before="0" w:after="0" w:line="240"/>
        <w:ind w:left="200" w:right="200"/>
      </w:pPr>
      <w:r>
        <w:rPr>
          <w:rFonts w:ascii="Courier New" w:cs="Courier New" w:eastAsia="Courier New" w:hAnsi="Courier New"/>
          <w:color w:val="555555"/>
          <w:sz w:val="17"/>
          <w:szCs w:val="17"/>
        </w:rPr>
        <w:t xml:space="preserve">│   ├── vanta_simulation.py       # 17 simulation-aware systems</w:t>
      </w:r>
    </w:p>
    <w:p>
      <w:pPr>
        <w:shd w:fill="F5F5F5" w:val="clear"/>
        <w:spacing w:before="0" w:after="0" w:line="240"/>
        <w:ind w:left="200" w:right="200"/>
      </w:pPr>
      <w:r>
        <w:rPr>
          <w:rFonts w:ascii="Courier New" w:cs="Courier New" w:eastAsia="Courier New" w:hAnsi="Courier New"/>
          <w:color w:val="555555"/>
          <w:sz w:val="17"/>
          <w:szCs w:val="17"/>
        </w:rPr>
        <w:t xml:space="preserve">│   ├── vanta_ai.py               # Confidence-gated AI enhancement</w:t>
      </w:r>
    </w:p>
    <w:p>
      <w:pPr>
        <w:shd w:fill="F5F5F5" w:val="clear"/>
        <w:spacing w:before="0" w:after="0" w:line="240"/>
        <w:ind w:left="200" w:right="200"/>
      </w:pPr>
      <w:r>
        <w:rPr>
          <w:rFonts w:ascii="Courier New" w:cs="Courier New" w:eastAsia="Courier New" w:hAnsi="Courier New"/>
          <w:color w:val="555555"/>
          <w:sz w:val="17"/>
          <w:szCs w:val="17"/>
        </w:rPr>
        <w:t xml:space="preserve">│   ├── vanta_security.py         # Global compliance framework</w:t>
      </w:r>
    </w:p>
    <w:p>
      <w:pPr>
        <w:shd w:fill="F5F5F5" w:val="clear"/>
        <w:spacing w:before="0" w:after="0" w:line="240"/>
        <w:ind w:left="200" w:right="200"/>
      </w:pPr>
      <w:r>
        <w:rPr>
          <w:rFonts w:ascii="Courier New" w:cs="Courier New" w:eastAsia="Courier New" w:hAnsi="Courier New"/>
          <w:color w:val="555555"/>
          <w:sz w:val="17"/>
          <w:szCs w:val="17"/>
        </w:rPr>
        <w:t xml:space="preserve">│   ├── vanta_embed.py            # Local embedding generation    (NEW)</w:t>
      </w:r>
    </w:p>
    <w:p>
      <w:pPr>
        <w:shd w:fill="F5F5F5" w:val="clear"/>
        <w:spacing w:before="0" w:after="0" w:line="240"/>
        <w:ind w:left="200" w:right="200"/>
      </w:pPr>
      <w:r>
        <w:rPr>
          <w:rFonts w:ascii="Courier New" w:cs="Courier New" w:eastAsia="Courier New" w:hAnsi="Courier New"/>
          <w:color w:val="555555"/>
          <w:sz w:val="17"/>
          <w:szCs w:val="17"/>
        </w:rPr>
        <w:t xml:space="preserve">│   ├── vanta_index.py            # Qdrant client + collections   (NEW)</w:t>
      </w:r>
    </w:p>
    <w:p>
      <w:pPr>
        <w:shd w:fill="F5F5F5" w:val="clear"/>
        <w:spacing w:before="0" w:after="0" w:line="240"/>
        <w:ind w:left="200" w:right="200"/>
      </w:pPr>
      <w:r>
        <w:rPr>
          <w:rFonts w:ascii="Courier New" w:cs="Courier New" w:eastAsia="Courier New" w:hAnsi="Courier New"/>
          <w:color w:val="555555"/>
          <w:sz w:val="17"/>
          <w:szCs w:val="17"/>
        </w:rPr>
        <w:t xml:space="preserve">│   ├── vanta_batch.py            # Parallel batch processor      (NEW)</w:t>
      </w:r>
    </w:p>
    <w:p>
      <w:pPr>
        <w:shd w:fill="F5F5F5" w:val="clear"/>
        <w:spacing w:before="0" w:after="0" w:line="240"/>
        <w:ind w:left="200" w:right="200"/>
      </w:pPr>
      <w:r>
        <w:rPr>
          <w:rFonts w:ascii="Courier New" w:cs="Courier New" w:eastAsia="Courier New" w:hAnsi="Courier New"/>
          <w:color w:val="555555"/>
          <w:sz w:val="17"/>
          <w:szCs w:val="17"/>
        </w:rPr>
        <w:t xml:space="preserve">│   ├── vanta_geometry.py         # DXF/DWG geometry extraction   (NEW)</w:t>
      </w:r>
    </w:p>
    <w:p>
      <w:pPr>
        <w:shd w:fill="F5F5F5" w:val="clear"/>
        <w:spacing w:before="0" w:after="0" w:line="240"/>
        <w:ind w:left="200" w:right="200"/>
      </w:pPr>
      <w:r>
        <w:rPr>
          <w:rFonts w:ascii="Courier New" w:cs="Courier New" w:eastAsia="Courier New" w:hAnsi="Courier New"/>
          <w:color w:val="555555"/>
          <w:sz w:val="17"/>
          <w:szCs w:val="17"/>
        </w:rPr>
        <w:t xml:space="preserve">│   └── requirements.txt</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aletheia/                     # THE TRUTH GATE</w:t>
      </w:r>
    </w:p>
    <w:p>
      <w:pPr>
        <w:shd w:fill="F5F5F5" w:val="clear"/>
        <w:spacing w:before="0" w:after="0" w:line="240"/>
        <w:ind w:left="200" w:right="200"/>
      </w:pPr>
      <w:r>
        <w:rPr>
          <w:rFonts w:ascii="Courier New" w:cs="Courier New" w:eastAsia="Courier New" w:hAnsi="Courier New"/>
          <w:color w:val="555555"/>
          <w:sz w:val="17"/>
          <w:szCs w:val="17"/>
        </w:rPr>
        <w:t xml:space="preserve">│   ├── aletheia_core.py          # Schema validation + rules engine</w:t>
      </w:r>
    </w:p>
    <w:p>
      <w:pPr>
        <w:shd w:fill="F5F5F5" w:val="clear"/>
        <w:spacing w:before="0" w:after="0" w:line="240"/>
        <w:ind w:left="200" w:right="200"/>
      </w:pPr>
      <w:r>
        <w:rPr>
          <w:rFonts w:ascii="Courier New" w:cs="Courier New" w:eastAsia="Courier New" w:hAnsi="Courier New"/>
          <w:color w:val="555555"/>
          <w:sz w:val="17"/>
          <w:szCs w:val="17"/>
        </w:rPr>
        <w:t xml:space="preserve">│   ├── aletheia_jurisdiction.py  # Jurisdiction code registry</w:t>
      </w:r>
    </w:p>
    <w:p>
      <w:pPr>
        <w:shd w:fill="F5F5F5" w:val="clear"/>
        <w:spacing w:before="0" w:after="0" w:line="240"/>
        <w:ind w:left="200" w:right="200"/>
      </w:pPr>
      <w:r>
        <w:rPr>
          <w:rFonts w:ascii="Courier New" w:cs="Courier New" w:eastAsia="Courier New" w:hAnsi="Courier New"/>
          <w:color w:val="555555"/>
          <w:sz w:val="17"/>
          <w:szCs w:val="17"/>
        </w:rPr>
        <w:t xml:space="preserve">│   ├── aletheia_crossref.py      # Vector-powered cross-referencing</w:t>
      </w:r>
    </w:p>
    <w:p>
      <w:pPr>
        <w:shd w:fill="F5F5F5" w:val="clear"/>
        <w:spacing w:before="0" w:after="0" w:line="240"/>
        <w:ind w:left="200" w:right="200"/>
      </w:pPr>
      <w:r>
        <w:rPr>
          <w:rFonts w:ascii="Courier New" w:cs="Courier New" w:eastAsia="Courier New" w:hAnsi="Courier New"/>
          <w:color w:val="555555"/>
          <w:sz w:val="17"/>
          <w:szCs w:val="17"/>
        </w:rPr>
        <w:t xml:space="preserve">│   ├── aletheia_ledger.py        # Append-only audit ledger</w:t>
      </w:r>
    </w:p>
    <w:p>
      <w:pPr>
        <w:shd w:fill="F5F5F5" w:val="clear"/>
        <w:spacing w:before="0" w:after="0" w:line="240"/>
        <w:ind w:left="200" w:right="200"/>
      </w:pPr>
      <w:r>
        <w:rPr>
          <w:rFonts w:ascii="Courier New" w:cs="Courier New" w:eastAsia="Courier New" w:hAnsi="Courier New"/>
          <w:color w:val="555555"/>
          <w:sz w:val="17"/>
          <w:szCs w:val="17"/>
        </w:rPr>
        <w:t xml:space="preserve">│   └── aletheia_cli.py           # CLI entry points</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daedalus/                     # THE MASTER BUILDER</w:t>
      </w:r>
    </w:p>
    <w:p>
      <w:pPr>
        <w:shd w:fill="F5F5F5" w:val="clear"/>
        <w:spacing w:before="0" w:after="0" w:line="240"/>
        <w:ind w:left="200" w:right="200"/>
      </w:pPr>
      <w:r>
        <w:rPr>
          <w:rFonts w:ascii="Courier New" w:cs="Courier New" w:eastAsia="Courier New" w:hAnsi="Courier New"/>
          <w:color w:val="555555"/>
          <w:sz w:val="17"/>
          <w:szCs w:val="17"/>
        </w:rPr>
        <w:t xml:space="preserve">│   ├── daedalus_retrieve.py      # Pattern search across Qdrant</w:t>
      </w:r>
    </w:p>
    <w:p>
      <w:pPr>
        <w:shd w:fill="F5F5F5" w:val="clear"/>
        <w:spacing w:before="0" w:after="0" w:line="240"/>
        <w:ind w:left="200" w:right="200"/>
      </w:pPr>
      <w:r>
        <w:rPr>
          <w:rFonts w:ascii="Courier New" w:cs="Courier New" w:eastAsia="Courier New" w:hAnsi="Courier New"/>
          <w:color w:val="555555"/>
          <w:sz w:val="17"/>
          <w:szCs w:val="17"/>
        </w:rPr>
        <w:t xml:space="preserve">│   ├── daedalus_report.py        # Pattern report generation</w:t>
      </w:r>
    </w:p>
    <w:p>
      <w:pPr>
        <w:shd w:fill="F5F5F5" w:val="clear"/>
        <w:spacing w:before="0" w:after="0" w:line="240"/>
        <w:ind w:left="200" w:right="200"/>
      </w:pPr>
      <w:r>
        <w:rPr>
          <w:rFonts w:ascii="Courier New" w:cs="Courier New" w:eastAsia="Courier New" w:hAnsi="Courier New"/>
          <w:color w:val="555555"/>
          <w:sz w:val="17"/>
          <w:szCs w:val="17"/>
        </w:rPr>
        <w:t xml:space="preserve">│   ├── daedalus_generate.py      # Civil3D journal generation</w:t>
      </w:r>
    </w:p>
    <w:p>
      <w:pPr>
        <w:shd w:fill="F5F5F5" w:val="clear"/>
        <w:spacing w:before="0" w:after="0" w:line="240"/>
        <w:ind w:left="200" w:right="200"/>
      </w:pPr>
      <w:r>
        <w:rPr>
          <w:rFonts w:ascii="Courier New" w:cs="Courier New" w:eastAsia="Courier New" w:hAnsi="Courier New"/>
          <w:color w:val="555555"/>
          <w:sz w:val="17"/>
          <w:szCs w:val="17"/>
        </w:rPr>
        <w:t xml:space="preserve">│   └── daedalus_revit.py         # Revit API integration</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shared/                       # SHARED INFRASTRUCTURE</w:t>
      </w:r>
    </w:p>
    <w:p>
      <w:pPr>
        <w:shd w:fill="F5F5F5" w:val="clear"/>
        <w:spacing w:before="0" w:after="0" w:line="240"/>
        <w:ind w:left="200" w:right="200"/>
      </w:pPr>
      <w:r>
        <w:rPr>
          <w:rFonts w:ascii="Courier New" w:cs="Courier New" w:eastAsia="Courier New" w:hAnsi="Courier New"/>
          <w:color w:val="555555"/>
          <w:sz w:val="17"/>
          <w:szCs w:val="17"/>
        </w:rPr>
        <w:t xml:space="preserve">│   ├── qdrant_config.py          # Collection schemas, connection mgmt</w:t>
      </w:r>
    </w:p>
    <w:p>
      <w:pPr>
        <w:shd w:fill="F5F5F5" w:val="clear"/>
        <w:spacing w:before="0" w:after="0" w:line="240"/>
        <w:ind w:left="200" w:right="200"/>
      </w:pPr>
      <w:r>
        <w:rPr>
          <w:rFonts w:ascii="Courier New" w:cs="Courier New" w:eastAsia="Courier New" w:hAnsi="Courier New"/>
          <w:color w:val="555555"/>
          <w:sz w:val="17"/>
          <w:szCs w:val="17"/>
        </w:rPr>
        <w:t xml:space="preserve">│   └── embed_config.py           # Model selection, dimension config</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data/                         # LOCAL DATA (per-installation)</w:t>
      </w:r>
    </w:p>
    <w:p>
      <w:pPr>
        <w:shd w:fill="F5F5F5" w:val="clear"/>
        <w:spacing w:before="0" w:after="0" w:line="240"/>
        <w:ind w:left="200" w:right="200"/>
      </w:pPr>
      <w:r>
        <w:rPr>
          <w:rFonts w:ascii="Courier New" w:cs="Courier New" w:eastAsia="Courier New" w:hAnsi="Courier New"/>
          <w:color w:val="555555"/>
          <w:sz w:val="17"/>
          <w:szCs w:val="17"/>
        </w:rPr>
        <w:t xml:space="preserve">│   ├── jurisdictions/            # Jurisdiction code registry files</w:t>
      </w:r>
    </w:p>
    <w:p>
      <w:pPr>
        <w:shd w:fill="F5F5F5" w:val="clear"/>
        <w:spacing w:before="0" w:after="0" w:line="240"/>
        <w:ind w:left="200" w:right="200"/>
      </w:pPr>
      <w:r>
        <w:rPr>
          <w:rFonts w:ascii="Courier New" w:cs="Courier New" w:eastAsia="Courier New" w:hAnsi="Courier New"/>
          <w:color w:val="555555"/>
          <w:sz w:val="17"/>
          <w:szCs w:val="17"/>
        </w:rPr>
        <w:t xml:space="preserve">│   ├── manifests/                # Batch processing manifests</w:t>
      </w:r>
    </w:p>
    <w:p>
      <w:pPr>
        <w:shd w:fill="F5F5F5" w:val="clear"/>
        <w:spacing w:before="0" w:after="0" w:line="240"/>
        <w:ind w:left="200" w:right="200"/>
      </w:pPr>
      <w:r>
        <w:rPr>
          <w:rFonts w:ascii="Courier New" w:cs="Courier New" w:eastAsia="Courier New" w:hAnsi="Courier New"/>
          <w:color w:val="555555"/>
          <w:sz w:val="17"/>
          <w:szCs w:val="17"/>
        </w:rPr>
        <w:t xml:space="preserve">│   ├── ledger/                   # Aletheia audit ledger (SQLite)</w:t>
      </w:r>
    </w:p>
    <w:p>
      <w:pPr>
        <w:shd w:fill="F5F5F5" w:val="clear"/>
        <w:spacing w:before="0" w:after="0" w:line="240"/>
        <w:ind w:left="200" w:right="200"/>
      </w:pPr>
      <w:r>
        <w:rPr>
          <w:rFonts w:ascii="Courier New" w:cs="Courier New" w:eastAsia="Courier New" w:hAnsi="Courier New"/>
          <w:color w:val="555555"/>
          <w:sz w:val="17"/>
          <w:szCs w:val="17"/>
        </w:rPr>
        <w:t xml:space="preserve">│   └── qdrant_storage/           # Qdrant on-disk data</w:t>
      </w:r>
    </w:p>
    <w:p>
      <w:pPr>
        <w:shd w:fill="F5F5F5" w:val="clear"/>
        <w:spacing w:before="0" w:after="0" w:line="240"/>
        <w:ind w:left="200" w:right="200"/>
      </w:pPr>
      <w:r>
        <w:rPr>
          <w:rFonts w:ascii="Courier New" w:cs="Courier New" w:eastAsia="Courier New" w:hAnsi="Courier New"/>
          <w:color w:val="555555"/>
          <w:sz w:val="17"/>
          <w:szCs w:val="17"/>
        </w:rPr>
        <w:t xml:space="preserve">│</w:t>
      </w:r>
    </w:p>
    <w:p>
      <w:pPr>
        <w:shd w:fill="F5F5F5" w:val="clear"/>
        <w:spacing w:before="0" w:after="0" w:line="240"/>
        <w:ind w:left="200" w:right="200"/>
      </w:pPr>
      <w:r>
        <w:rPr>
          <w:rFonts w:ascii="Courier New" w:cs="Courier New" w:eastAsia="Courier New" w:hAnsi="Courier New"/>
          <w:color w:val="555555"/>
          <w:sz w:val="17"/>
          <w:szCs w:val="17"/>
        </w:rPr>
        <w:t xml:space="preserve">└── docs/                         # DOCUMENTATION</w:t>
      </w:r>
    </w:p>
    <w:p>
      <w:pPr>
        <w:shd w:fill="F5F5F5" w:val="clear"/>
        <w:spacing w:before="0" w:after="0" w:line="240"/>
        <w:ind w:left="200" w:right="200"/>
      </w:pPr>
      <w:r>
        <w:rPr>
          <w:rFonts w:ascii="Courier New" w:cs="Courier New" w:eastAsia="Courier New" w:hAnsi="Courier New"/>
          <w:color w:val="555555"/>
          <w:sz w:val="17"/>
          <w:szCs w:val="17"/>
        </w:rPr>
        <w:t xml:space="preserve">    ├── ECHO-ARCH-001.docx        # This document</w:t>
      </w:r>
    </w:p>
    <w:p>
      <w:pPr>
        <w:shd w:fill="F5F5F5" w:val="clear"/>
        <w:spacing w:before="0" w:after="0" w:line="240"/>
        <w:ind w:left="200" w:right="200"/>
      </w:pPr>
      <w:r>
        <w:rPr>
          <w:rFonts w:ascii="Courier New" w:cs="Courier New" w:eastAsia="Courier New" w:hAnsi="Courier New"/>
          <w:color w:val="555555"/>
          <w:sz w:val="17"/>
          <w:szCs w:val="17"/>
        </w:rPr>
        <w:t xml:space="preserve">    ├── VANTA-SOP-002.docx        # Vanta deployment SOP</w:t>
      </w:r>
    </w:p>
    <w:p>
      <w:pPr>
        <w:shd w:fill="F5F5F5" w:val="clear"/>
        <w:spacing w:before="0" w:after="0" w:line="240"/>
        <w:ind w:left="200" w:right="200"/>
      </w:pPr>
      <w:r>
        <w:rPr>
          <w:rFonts w:ascii="Courier New" w:cs="Courier New" w:eastAsia="Courier New" w:hAnsi="Courier New"/>
          <w:color w:val="555555"/>
          <w:sz w:val="17"/>
          <w:szCs w:val="17"/>
        </w:rPr>
        <w:t xml:space="preserve">    └── ...                       # Product-specific SOPs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CCCCCC" w:sz="1"/>
              <w:right w:val="single" w:color="CCCCCC" w:sz="1"/>
            </w:tcBorders>
            <w:shd w:fill="F2F4F7" w:val="clear"/>
            <w:tcMar>
              <w:top w:type="dxa" w:w="120"/>
              <w:left w:type="dxa" w:w="200"/>
              <w:bottom w:type="dxa" w:w="120"/>
              <w:right w:type="dxa" w:w="200"/>
            </w:tcMar>
          </w:tcPr>
          <w:p>
            <w:pPr>
              <w:spacing w:after="80"/>
            </w:pPr>
            <w:r>
              <w:rPr>
                <w:rFonts w:ascii="Arial" w:cs="Arial" w:eastAsia="Arial" w:hAnsi="Arial"/>
                <w:b/>
                <w:bCs/>
                <w:color w:val="1B2A4A"/>
                <w:sz w:val="20"/>
                <w:szCs w:val="20"/>
              </w:rPr>
              <w:t xml:space="preserve">PATENT NOTICE</w:t>
            </w:r>
          </w:p>
          <w:p>
            <w:pPr>
              <w:spacing w:before="40" w:after="40"/>
            </w:pPr>
            <w:r>
              <w:rPr>
                <w:rFonts w:ascii="Arial" w:cs="Arial" w:eastAsia="Arial" w:hAnsi="Arial"/>
                <w:color w:val="555555"/>
                <w:sz w:val="18"/>
                <w:szCs w:val="18"/>
              </w:rPr>
              <w:t xml:space="preserve">The architecture described in this document — three products sharing a local vector store,</w:t>
            </w:r>
          </w:p>
          <w:p>
            <w:pPr>
              <w:spacing w:before="40" w:after="40"/>
            </w:pPr>
            <w:r>
              <w:rPr>
                <w:rFonts w:ascii="Arial" w:cs="Arial" w:eastAsia="Arial" w:hAnsi="Arial"/>
                <w:color w:val="555555"/>
                <w:sz w:val="18"/>
                <w:szCs w:val="18"/>
              </w:rPr>
              <w:t xml:space="preserve">with confidence-gated AI enhancement, simulation-aware processing, and design generation</w:t>
            </w:r>
          </w:p>
          <w:p>
            <w:pPr>
              <w:spacing w:before="40" w:after="40"/>
            </w:pPr>
            <w:r>
              <w:rPr>
                <w:rFonts w:ascii="Arial" w:cs="Arial" w:eastAsia="Arial" w:hAnsi="Arial"/>
                <w:color w:val="555555"/>
                <w:sz w:val="18"/>
                <w:szCs w:val="18"/>
              </w:rPr>
              <w:t xml:space="preserve">from indexed patterns via CAD API — constitutes patent-pending intellectual property of Echology, Inc.</w:t>
            </w:r>
          </w:p>
        </w:tc>
      </w:tr>
    </w:tbl>
    <w:p>
      <w:r>
        <w:r>
          <w:br w:type="page"/>
        </w:r>
      </w:r>
    </w:p>
    <w:p>
      <w:pPr>
        <w:pStyle w:val="Heading1"/>
        <w:spacing w:before="360" w:after="160"/>
      </w:pPr>
      <w:r>
        <w:rPr>
          <w:rFonts w:ascii="Arial" w:cs="Arial" w:eastAsia="Arial" w:hAnsi="Arial"/>
          <w:b/>
          <w:bCs/>
          <w:color w:val="1B2A4A"/>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Term</w:t>
            </w:r>
          </w:p>
        </w:tc>
        <w:tc>
          <w:tcPr>
            <w:tcW w:type="dxa" w:w="7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AEC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Architecture, Engineering, Construction industry</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AHJ</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Authority Having Jurisdiction — the government body that enforces building codes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Aletheia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Greek: truth, unconcealment. Echology’s verification and certification product.</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BIM</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Building Information Modeling — 3D model-based design process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CCN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Causal Consistency Network — Vanta simulation system for explainability</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Civil3D</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Autodesk Civil 3D — civil engineering design software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Daedalus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Greek: master architect. Echology’s pattern retrieval and design generation product.</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DXF/DWG</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Drawing Exchange Format / Drawing — CAD file formats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ERU</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Equivalent Residential Unit — measure of utility capacity</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IBC</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International Building 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Lazy Reality Scheduler — Vanta torsion system that defers low-value processing</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Merkle Tree</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Hash-based data structure for tamper-proof verification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MLX</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Apple’s machine learning framework optimized for Apple Silicon</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Ollama</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Local LLM inference server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QEC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Quantum Error Correction — Vanta’s 3-channel parity checking system</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Qdrant</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Open-source vector similarity search engine, runs locally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RAP</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Reality Anchor Points — verified reference points in Vanta simulation</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RFI</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Request for Information — formal question during construction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Torsion Field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Vanta’s per-unit importance scoring (spin, curvature, coherence)</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Vanta</w:t>
            </w:r>
          </w:p>
        </w:tc>
        <w:tc>
          <w:tcPr>
            <w:tcW w:type="dxa" w:w="7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before="40" w:after="40"/>
            </w:pPr>
            <w:r>
              <w:rPr>
                <w:rFonts w:ascii="Arial" w:cs="Arial" w:eastAsia="Arial" w:hAnsi="Arial"/>
                <w:b w:val="false"/>
                <w:bCs w:val="false"/>
                <w:color w:val="000000"/>
                <w:sz w:val="18"/>
                <w:szCs w:val="18"/>
              </w:rPr>
              <w:t xml:space="preserve">Vertically Aligned Native Technology Architecture. Echology’s processing engine.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Echology, Inc.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ECHO-ARCH-001 v1.0  |  CONFIDENTIAL  |  Echology,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2026-02-08T03:51:17.482Z</dcterms:created>
  <dcterms:modified xsi:type="dcterms:W3CDTF">2026-02-08T03:51:17.482Z</dcterms:modified>
</cp:coreProperties>
</file>

<file path=docProps/custom.xml><?xml version="1.0" encoding="utf-8"?>
<Properties xmlns="http://schemas.openxmlformats.org/officeDocument/2006/custom-properties" xmlns:vt="http://schemas.openxmlformats.org/officeDocument/2006/docPropsVTypes"/>
</file>