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CellMar>
          <w:top w:w="15" w:type="dxa"/>
          <w:left w:w="15" w:type="dxa"/>
          <w:bottom w:w="15" w:type="dxa"/>
          <w:right w:w="15" w:type="dxa"/>
        </w:tblCellMar>
        <w:tblLook w:val="04A0" w:firstRow="1" w:lastRow="0" w:firstColumn="1" w:lastColumn="0" w:noHBand="0" w:noVBand="1"/>
      </w:tblPr>
      <w:tblGrid>
        <w:gridCol w:w="8336"/>
      </w:tblGrid>
      <w:tr w:rsidR="00AD77F2" w:rsidRPr="00AD77F2">
        <w:trPr>
          <w:trHeight w:val="1125"/>
          <w:jc w:val="center"/>
        </w:trPr>
        <w:tc>
          <w:tcPr>
            <w:tcW w:w="0" w:type="auto"/>
            <w:tcBorders>
              <w:top w:val="nil"/>
              <w:left w:val="nil"/>
              <w:bottom w:val="nil"/>
              <w:right w:val="nil"/>
            </w:tcBorders>
            <w:vAlign w:val="center"/>
            <w:hideMark/>
          </w:tcPr>
          <w:p w:rsidR="00AD77F2" w:rsidRPr="00AD77F2" w:rsidRDefault="00AD77F2" w:rsidP="00AD77F2">
            <w:pPr>
              <w:widowControl/>
              <w:jc w:val="center"/>
              <w:rPr>
                <w:rFonts w:ascii="ˎ̥" w:eastAsia="宋体" w:hAnsi="ˎ̥" w:cs="宋体"/>
                <w:color w:val="000000"/>
                <w:kern w:val="0"/>
                <w:sz w:val="18"/>
                <w:szCs w:val="18"/>
              </w:rPr>
            </w:pPr>
            <w:bookmarkStart w:id="0" w:name="_GoBack"/>
            <w:r w:rsidRPr="00AD77F2">
              <w:rPr>
                <w:rFonts w:ascii="ˎ̥" w:eastAsia="宋体" w:hAnsi="ˎ̥" w:cs="宋体"/>
                <w:b/>
                <w:bCs/>
                <w:color w:val="000000"/>
                <w:kern w:val="0"/>
                <w:sz w:val="36"/>
                <w:szCs w:val="36"/>
              </w:rPr>
              <w:t>苏州市</w:t>
            </w:r>
            <w:r w:rsidRPr="00AD77F2">
              <w:rPr>
                <w:rFonts w:ascii="ˎ̥" w:eastAsia="宋体" w:hAnsi="ˎ̥" w:cs="宋体"/>
                <w:b/>
                <w:bCs/>
                <w:color w:val="000000"/>
                <w:kern w:val="0"/>
                <w:sz w:val="36"/>
                <w:szCs w:val="36"/>
              </w:rPr>
              <w:t>“</w:t>
            </w:r>
            <w:r w:rsidRPr="00AD77F2">
              <w:rPr>
                <w:rFonts w:ascii="ˎ̥" w:eastAsia="宋体" w:hAnsi="ˎ̥" w:cs="宋体"/>
                <w:b/>
                <w:bCs/>
                <w:color w:val="000000"/>
                <w:kern w:val="0"/>
                <w:sz w:val="36"/>
                <w:szCs w:val="36"/>
              </w:rPr>
              <w:t>科贷通</w:t>
            </w:r>
            <w:r w:rsidRPr="00AD77F2">
              <w:rPr>
                <w:rFonts w:ascii="ˎ̥" w:eastAsia="宋体" w:hAnsi="ˎ̥" w:cs="宋体"/>
                <w:b/>
                <w:bCs/>
                <w:color w:val="000000"/>
                <w:kern w:val="0"/>
                <w:sz w:val="36"/>
                <w:szCs w:val="36"/>
              </w:rPr>
              <w:t>”</w:t>
            </w:r>
            <w:r w:rsidRPr="00AD77F2">
              <w:rPr>
                <w:rFonts w:ascii="ˎ̥" w:eastAsia="宋体" w:hAnsi="ˎ̥" w:cs="宋体"/>
                <w:b/>
                <w:bCs/>
                <w:color w:val="000000"/>
                <w:kern w:val="0"/>
                <w:sz w:val="36"/>
                <w:szCs w:val="36"/>
              </w:rPr>
              <w:t>贷款申请操作指引（企业版）</w:t>
            </w:r>
            <w:bookmarkEnd w:id="0"/>
            <w:r w:rsidRPr="00AD77F2">
              <w:rPr>
                <w:rFonts w:ascii="ˎ̥" w:eastAsia="宋体" w:hAnsi="ˎ̥" w:cs="宋体"/>
                <w:color w:val="000000"/>
                <w:kern w:val="0"/>
                <w:sz w:val="36"/>
                <w:szCs w:val="36"/>
              </w:rPr>
              <w:t xml:space="preserve"> </w:t>
            </w:r>
          </w:p>
        </w:tc>
      </w:tr>
      <w:tr w:rsidR="00AD77F2" w:rsidRPr="00AD77F2">
        <w:trPr>
          <w:trHeight w:val="435"/>
          <w:jc w:val="center"/>
        </w:trPr>
        <w:tc>
          <w:tcPr>
            <w:tcW w:w="0" w:type="auto"/>
            <w:tcBorders>
              <w:top w:val="nil"/>
              <w:left w:val="nil"/>
              <w:bottom w:val="nil"/>
              <w:right w:val="nil"/>
            </w:tcBorders>
            <w:shd w:val="clear" w:color="auto" w:fill="EDEDED"/>
            <w:vAlign w:val="center"/>
            <w:hideMark/>
          </w:tcPr>
          <w:p w:rsidR="00AD77F2" w:rsidRPr="00AD77F2" w:rsidRDefault="00AD77F2" w:rsidP="00AD77F2">
            <w:pPr>
              <w:widowControl/>
              <w:jc w:val="center"/>
              <w:rPr>
                <w:rFonts w:ascii="ˎ̥" w:eastAsia="宋体" w:hAnsi="ˎ̥" w:cs="宋体"/>
                <w:color w:val="000000"/>
                <w:kern w:val="0"/>
                <w:sz w:val="18"/>
                <w:szCs w:val="18"/>
              </w:rPr>
            </w:pPr>
          </w:p>
        </w:tc>
      </w:tr>
      <w:tr w:rsidR="00AD77F2" w:rsidRPr="00AD77F2">
        <w:trPr>
          <w:trHeight w:val="15"/>
          <w:jc w:val="center"/>
        </w:trPr>
        <w:tc>
          <w:tcPr>
            <w:tcW w:w="0" w:type="auto"/>
            <w:tcBorders>
              <w:top w:val="nil"/>
              <w:left w:val="nil"/>
              <w:bottom w:val="nil"/>
              <w:right w:val="nil"/>
            </w:tcBorders>
            <w:vAlign w:val="center"/>
            <w:hideMark/>
          </w:tcPr>
          <w:p w:rsidR="00AD77F2" w:rsidRPr="00AD77F2" w:rsidRDefault="00AD77F2" w:rsidP="00AD77F2">
            <w:pPr>
              <w:widowControl/>
              <w:jc w:val="left"/>
              <w:rPr>
                <w:rFonts w:ascii="ˎ̥" w:eastAsia="宋体" w:hAnsi="ˎ̥" w:cs="宋体"/>
                <w:color w:val="000000"/>
                <w:kern w:val="0"/>
                <w:sz w:val="2"/>
                <w:szCs w:val="18"/>
              </w:rPr>
            </w:pPr>
          </w:p>
        </w:tc>
      </w:tr>
      <w:tr w:rsidR="00AD77F2" w:rsidRPr="00AD77F2">
        <w:trPr>
          <w:trHeight w:val="5760"/>
          <w:jc w:val="center"/>
        </w:trPr>
        <w:tc>
          <w:tcPr>
            <w:tcW w:w="0" w:type="auto"/>
            <w:tcBorders>
              <w:top w:val="nil"/>
              <w:left w:val="nil"/>
              <w:bottom w:val="nil"/>
              <w:right w:val="nil"/>
            </w:tcBorders>
            <w:tcMar>
              <w:top w:w="375" w:type="dxa"/>
              <w:left w:w="15" w:type="dxa"/>
              <w:bottom w:w="15" w:type="dxa"/>
              <w:right w:w="15" w:type="dxa"/>
            </w:tcMar>
            <w:hideMark/>
          </w:tcPr>
          <w:p w:rsidR="00AD77F2" w:rsidRPr="00AD77F2" w:rsidRDefault="00AD77F2" w:rsidP="00AD77F2">
            <w:pPr>
              <w:widowControl/>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left="720" w:hanging="720"/>
              <w:jc w:val="left"/>
              <w:rPr>
                <w:rFonts w:ascii="ˎ̥" w:eastAsia="宋体" w:hAnsi="ˎ̥" w:cs="宋体"/>
                <w:color w:val="000000"/>
                <w:kern w:val="0"/>
                <w:sz w:val="24"/>
                <w:szCs w:val="24"/>
              </w:rPr>
            </w:pPr>
            <w:r w:rsidRPr="00AD77F2">
              <w:rPr>
                <w:rFonts w:ascii="Calibri" w:eastAsia="宋体" w:hAnsi="Calibri" w:cs="Calibri"/>
                <w:b/>
                <w:bCs/>
                <w:color w:val="000000"/>
                <w:kern w:val="0"/>
                <w:sz w:val="32"/>
                <w:szCs w:val="32"/>
              </w:rPr>
              <w:t>一、</w:t>
            </w:r>
            <w:r w:rsidRPr="00AD77F2">
              <w:rPr>
                <w:rFonts w:ascii="Calibri" w:eastAsia="宋体" w:hAnsi="Calibri" w:cs="Calibri"/>
                <w:b/>
                <w:bCs/>
                <w:color w:val="000000"/>
                <w:kern w:val="0"/>
                <w:sz w:val="32"/>
                <w:szCs w:val="32"/>
              </w:rPr>
              <w:t> </w:t>
            </w:r>
            <w:r w:rsidRPr="00AD77F2">
              <w:rPr>
                <w:rFonts w:ascii="宋体" w:eastAsia="宋体" w:hAnsi="宋体" w:cs="宋体" w:hint="eastAsia"/>
                <w:b/>
                <w:bCs/>
                <w:color w:val="000000"/>
                <w:kern w:val="0"/>
                <w:sz w:val="32"/>
                <w:szCs w:val="32"/>
              </w:rPr>
              <w:t>操作步骤</w:t>
            </w:r>
          </w:p>
          <w:p w:rsidR="00AD77F2" w:rsidRPr="00AD77F2" w:rsidRDefault="00AD77F2" w:rsidP="00AD77F2">
            <w:pPr>
              <w:widowControl/>
              <w:ind w:left="720" w:hanging="72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left="720" w:hanging="720"/>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left="720" w:hanging="720"/>
              <w:jc w:val="center"/>
              <w:rPr>
                <w:rFonts w:ascii="ˎ̥" w:eastAsia="宋体" w:hAnsi="ˎ̥" w:cs="宋体"/>
                <w:color w:val="000000"/>
                <w:kern w:val="0"/>
                <w:sz w:val="24"/>
                <w:szCs w:val="24"/>
              </w:rPr>
            </w:pPr>
            <w:r>
              <w:rPr>
                <w:rFonts w:ascii="ˎ̥" w:eastAsia="宋体" w:hAnsi="ˎ̥" w:cs="宋体" w:hint="eastAsia"/>
                <w:noProof/>
                <w:color w:val="000000"/>
                <w:kern w:val="0"/>
                <w:sz w:val="24"/>
                <w:szCs w:val="24"/>
              </w:rPr>
              <w:drawing>
                <wp:inline distT="0" distB="0" distL="0" distR="0">
                  <wp:extent cx="6657975" cy="971550"/>
                  <wp:effectExtent l="0" t="0" r="9525" b="0"/>
                  <wp:docPr id="15" name="图片 15" descr="http://222.92.117.113:8080/szjrcs/UploadFile/admin/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22.92.117.113:8080/szjrcs/UploadFile/admin/image/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7975" cy="971550"/>
                          </a:xfrm>
                          <a:prstGeom prst="rect">
                            <a:avLst/>
                          </a:prstGeom>
                          <a:noFill/>
                          <a:ln>
                            <a:noFill/>
                          </a:ln>
                        </pic:spPr>
                      </pic:pic>
                    </a:graphicData>
                  </a:graphic>
                </wp:inline>
              </w:drawing>
            </w:r>
            <w:r w:rsidRPr="00AD77F2">
              <w:rPr>
                <w:rFonts w:ascii="ˎ̥" w:eastAsia="宋体" w:hAnsi="ˎ̥" w:cs="宋体"/>
                <w:color w:val="000000"/>
                <w:kern w:val="0"/>
                <w:sz w:val="24"/>
                <w:szCs w:val="24"/>
              </w:rPr>
              <w:t> </w:t>
            </w:r>
          </w:p>
          <w:p w:rsidR="00AD77F2" w:rsidRPr="00AD77F2" w:rsidRDefault="00AD77F2" w:rsidP="00AD77F2">
            <w:pPr>
              <w:widowControl/>
              <w:ind w:left="720" w:hanging="720"/>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t>二、操作方法</w:t>
            </w:r>
          </w:p>
          <w:p w:rsidR="00AD77F2" w:rsidRPr="00AD77F2" w:rsidRDefault="00AD77F2" w:rsidP="00AD77F2">
            <w:pPr>
              <w:widowControl/>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t>1. 企业注册</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用户进入苏州市科技金融超市主页后，点击页面左边的“科技金融业务入口”栏目下的“注册”按钮（如下图），便可进行企业注册。</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4743450" cy="2828925"/>
                  <wp:effectExtent l="0" t="0" r="0" b="9525"/>
                  <wp:docPr id="14" name="图片 14" descr="http://222.92.117.113:8080/szjrcs/UploadFile/admin/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22.92.117.113:8080/szjrcs/UploadFile/admin/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2828925"/>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435"/>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lastRenderedPageBreak/>
              <w:t>2. 苏州市科技型中小企业资格确认</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用户输入登录名及密码，点击“登录”按钮（如下图）。</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4714875" cy="2933700"/>
                  <wp:effectExtent l="0" t="0" r="9525" b="0"/>
                  <wp:docPr id="13" name="图片 13" descr="http://222.92.117.113:8080/szjrcs/UploadFile/admin/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22.92.117.113:8080/szjrcs/UploadFile/admin/imag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293370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用户登录成功后，点击“进入个人中心”（如下图）。</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4724400" cy="2933700"/>
                  <wp:effectExtent l="0" t="0" r="0" b="0"/>
                  <wp:docPr id="12" name="图片 12" descr="http://222.92.117.113:8080/szjrcs/UploadFile/admin/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22.92.117.113:8080/szjrcs/UploadFile/admin/imag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93370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用户登录个人中心后，进入“科技型中小企业资格确认”模块（如下图），点击“新增认证”按钮，发起本企业的科技型中小企业资格</w:t>
            </w:r>
            <w:r w:rsidRPr="00AD77F2">
              <w:rPr>
                <w:rFonts w:ascii="宋体" w:eastAsia="宋体" w:hAnsi="宋体" w:cs="宋体" w:hint="eastAsia"/>
                <w:color w:val="000000"/>
                <w:kern w:val="0"/>
                <w:sz w:val="28"/>
                <w:szCs w:val="28"/>
              </w:rPr>
              <w:lastRenderedPageBreak/>
              <w:t>确认申请。</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933450"/>
                  <wp:effectExtent l="0" t="0" r="0" b="0"/>
                  <wp:docPr id="11" name="图片 11" descr="http://222.92.117.113:8080/szjrcs/UploadFile/admin/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22.92.117.113:8080/szjrcs/UploadFile/admin/image/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用户进入资格确认发起页面并完成企业信息填写后，可点击页面左上角的“送区县审核”按钮将企业的认证信息送往区县科技局进行审核。</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1181100"/>
                  <wp:effectExtent l="0" t="0" r="0" b="0"/>
                  <wp:docPr id="10" name="图片 10" descr="http://222.92.117.113:8080/szjrcs/UploadFile/admin/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22.92.117.113:8080/szjrcs/UploadFile/admin/imag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118110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435"/>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center"/>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用户发起科技型中小企业资格确认申请后，可导出企业申请表（如下图）。</w:t>
            </w:r>
          </w:p>
          <w:p w:rsidR="00AD77F2" w:rsidRPr="00AD77F2" w:rsidRDefault="00AD77F2" w:rsidP="00AD77F2">
            <w:pPr>
              <w:widowControl/>
              <w:ind w:firstLine="560"/>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914400"/>
                  <wp:effectExtent l="0" t="0" r="0" b="0"/>
                  <wp:docPr id="9" name="图片 9" descr="http://222.92.117.113:8080/szjrcs/UploadFile/admin/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22.92.117.113:8080/szjrcs/UploadFile/admin/image/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91440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用户根据《苏州市科技型中小企业资格确认实施细则（试行）》规定，将企业申报所需纸质材料提交至区县科技局，由区科技局汇总报送至市科技部门。</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b/>
                <w:bCs/>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lastRenderedPageBreak/>
              <w:t>3. 发布科技贷款需求</w:t>
            </w:r>
          </w:p>
          <w:p w:rsidR="00AD77F2" w:rsidRPr="00AD77F2" w:rsidRDefault="00AD77F2" w:rsidP="00AD77F2">
            <w:pPr>
              <w:widowControl/>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3.1 发布需求</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用户进入“科技信贷业务”模块下的“贷款需求发布”子模块（如下图），点击“新增需求”按钮，便可发起科技信贷业务备案。</w:t>
            </w:r>
          </w:p>
          <w:p w:rsidR="00AD77F2" w:rsidRPr="00AD77F2" w:rsidRDefault="00AD77F2" w:rsidP="00AD77F2">
            <w:pPr>
              <w:widowControl/>
              <w:ind w:firstLine="640"/>
              <w:jc w:val="center"/>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b/>
                <w:bCs/>
                <w:noProof/>
                <w:color w:val="000000"/>
                <w:kern w:val="0"/>
                <w:sz w:val="32"/>
                <w:szCs w:val="32"/>
              </w:rPr>
              <w:drawing>
                <wp:inline distT="0" distB="0" distL="0" distR="0">
                  <wp:extent cx="5314950" cy="1590675"/>
                  <wp:effectExtent l="0" t="0" r="0" b="9525"/>
                  <wp:docPr id="8" name="图片 8" descr="http://222.92.117.113:8080/szjrcs/UploadFile/admin/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22.92.117.113:8080/szjrcs/UploadFile/admin/image/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1590675"/>
                          </a:xfrm>
                          <a:prstGeom prst="rect">
                            <a:avLst/>
                          </a:prstGeom>
                          <a:noFill/>
                          <a:ln>
                            <a:noFill/>
                          </a:ln>
                        </pic:spPr>
                      </pic:pic>
                    </a:graphicData>
                  </a:graphic>
                </wp:inline>
              </w:drawing>
            </w:r>
            <w:r w:rsidRPr="00AD77F2">
              <w:rPr>
                <w:rFonts w:ascii="Calibri" w:eastAsia="宋体" w:hAnsi="Calibri" w:cs="Calibri"/>
                <w:b/>
                <w:bCs/>
                <w:color w:val="000000"/>
                <w:kern w:val="0"/>
                <w:sz w:val="32"/>
                <w:szCs w:val="32"/>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用户进入需求发布页面后，填写贷款需求信息，并完善企业基本信息后，点击页面左上角的“发布”按钮，可将需求推送至各机构用户端。</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1752600"/>
                  <wp:effectExtent l="0" t="0" r="0" b="0"/>
                  <wp:docPr id="7" name="图片 7" descr="http://222.92.117.113:8080/szjrcs/UploadFile/admin/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22.92.117.113:8080/szjrcs/UploadFile/admin/image/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175260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3.2 查询“科贷通”风险补偿限额</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用户进入“科技信贷业务”模块下的“科贷通风险补偿限额查询”</w:t>
            </w:r>
            <w:r w:rsidRPr="00AD77F2">
              <w:rPr>
                <w:rFonts w:ascii="宋体" w:eastAsia="宋体" w:hAnsi="宋体" w:cs="宋体" w:hint="eastAsia"/>
                <w:color w:val="000000"/>
                <w:kern w:val="0"/>
                <w:sz w:val="28"/>
                <w:szCs w:val="28"/>
              </w:rPr>
              <w:lastRenderedPageBreak/>
              <w:t>子模块，可以查看本企业的企业类型、可获最高风险补偿额度及剩余风险补偿额度。</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企业类型及补偿额度根据企业上一次通过苏州市科技型中小企业资格确认时的财务数据计算确定（具体分类规定参照《苏州市科技型中小企业信贷风险补偿专项资金实施细则》）。若企业数据已发生变化，用户可发起企业年审申请，重新划定企业类型。</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宋体" w:eastAsia="宋体" w:hAnsi="宋体" w:cs="宋体"/>
                <w:noProof/>
                <w:color w:val="000000"/>
                <w:kern w:val="0"/>
                <w:sz w:val="28"/>
                <w:szCs w:val="28"/>
              </w:rPr>
              <w:drawing>
                <wp:inline distT="0" distB="0" distL="0" distR="0">
                  <wp:extent cx="5314950" cy="1352550"/>
                  <wp:effectExtent l="0" t="0" r="0" b="0"/>
                  <wp:docPr id="6" name="图片 6" descr="http://222.92.117.113:8080/szjrcs/UploadFile/admin/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22.92.117.113:8080/szjrcs/UploadFile/admin/imag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1352550"/>
                          </a:xfrm>
                          <a:prstGeom prst="rect">
                            <a:avLst/>
                          </a:prstGeom>
                          <a:noFill/>
                          <a:ln>
                            <a:noFill/>
                          </a:ln>
                        </pic:spPr>
                      </pic:pic>
                    </a:graphicData>
                  </a:graphic>
                </wp:inline>
              </w:drawing>
            </w:r>
            <w:r w:rsidRPr="00AD77F2">
              <w:rPr>
                <w:rFonts w:ascii="宋体" w:eastAsia="宋体" w:hAnsi="宋体" w:cs="宋体" w:hint="eastAsia"/>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t>4. 选择合作银行</w:t>
            </w:r>
          </w:p>
          <w:p w:rsidR="00AD77F2" w:rsidRPr="00AD77F2" w:rsidRDefault="00AD77F2" w:rsidP="00AD77F2">
            <w:pPr>
              <w:widowControl/>
              <w:ind w:left="425" w:hanging="425"/>
              <w:jc w:val="center"/>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spacing w:before="100" w:beforeAutospacing="1" w:after="100" w:afterAutospacing="1"/>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left="425" w:hanging="425"/>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4.1 选择合作银行</w:t>
            </w:r>
          </w:p>
          <w:p w:rsidR="00AD77F2" w:rsidRPr="00AD77F2" w:rsidRDefault="00AD77F2" w:rsidP="00AD77F2">
            <w:pPr>
              <w:widowControl/>
              <w:ind w:left="425" w:hanging="425"/>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银行提交信贷方案后，企业用户进入“贷款需求发布”模块，可点击需求列表右边的“选择合作银行”按钮，查看</w:t>
            </w:r>
            <w:proofErr w:type="gramStart"/>
            <w:r w:rsidRPr="00AD77F2">
              <w:rPr>
                <w:rFonts w:ascii="宋体" w:eastAsia="宋体" w:hAnsi="宋体" w:cs="宋体" w:hint="eastAsia"/>
                <w:color w:val="000000"/>
                <w:kern w:val="0"/>
                <w:sz w:val="28"/>
                <w:szCs w:val="28"/>
              </w:rPr>
              <w:t>各贷款</w:t>
            </w:r>
            <w:proofErr w:type="gramEnd"/>
            <w:r w:rsidRPr="00AD77F2">
              <w:rPr>
                <w:rFonts w:ascii="宋体" w:eastAsia="宋体" w:hAnsi="宋体" w:cs="宋体" w:hint="eastAsia"/>
                <w:color w:val="000000"/>
                <w:kern w:val="0"/>
                <w:sz w:val="28"/>
                <w:szCs w:val="28"/>
              </w:rPr>
              <w:t>机构提供的信贷方案，并确定合作机构。</w:t>
            </w:r>
          </w:p>
          <w:p w:rsidR="00AD77F2" w:rsidRPr="00AD77F2" w:rsidRDefault="00AD77F2" w:rsidP="00AD77F2">
            <w:pPr>
              <w:widowControl/>
              <w:jc w:val="left"/>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b/>
                <w:bCs/>
                <w:noProof/>
                <w:color w:val="000000"/>
                <w:kern w:val="0"/>
                <w:sz w:val="32"/>
                <w:szCs w:val="32"/>
              </w:rPr>
              <w:lastRenderedPageBreak/>
              <w:drawing>
                <wp:inline distT="0" distB="0" distL="0" distR="0">
                  <wp:extent cx="5314950" cy="1219200"/>
                  <wp:effectExtent l="0" t="0" r="0" b="0"/>
                  <wp:docPr id="5" name="图片 5" descr="http://222.92.117.113:8080/szjrcs/UploadFile/admin/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22.92.117.113:8080/szjrcs/UploadFile/admin/image/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219200"/>
                          </a:xfrm>
                          <a:prstGeom prst="rect">
                            <a:avLst/>
                          </a:prstGeom>
                          <a:noFill/>
                          <a:ln>
                            <a:noFill/>
                          </a:ln>
                        </pic:spPr>
                      </pic:pic>
                    </a:graphicData>
                  </a:graphic>
                </wp:inline>
              </w:drawing>
            </w:r>
            <w:r w:rsidRPr="00AD77F2">
              <w:rPr>
                <w:rFonts w:ascii="Calibri" w:eastAsia="宋体" w:hAnsi="Calibri" w:cs="Calibri"/>
                <w:b/>
                <w:bCs/>
                <w:color w:val="000000"/>
                <w:kern w:val="0"/>
                <w:sz w:val="32"/>
                <w:szCs w:val="32"/>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宋体" w:eastAsia="宋体" w:hAnsi="宋体" w:cs="宋体" w:hint="eastAsia"/>
                <w:color w:val="000000"/>
                <w:kern w:val="0"/>
                <w:sz w:val="24"/>
                <w:szCs w:val="24"/>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用户查看选定信贷方案，并填写本企业近三年的财务信息后，便可点击页面左上角的“接受”按钮（如下图），确认信贷方案与合作银行。每笔贷款仅可选择一家合作银行。</w:t>
            </w:r>
          </w:p>
          <w:p w:rsidR="00AD77F2" w:rsidRPr="00AD77F2" w:rsidRDefault="00AD77F2" w:rsidP="00AD77F2">
            <w:pPr>
              <w:widowControl/>
              <w:jc w:val="left"/>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r>
              <w:rPr>
                <w:rFonts w:ascii="Calibri" w:eastAsia="宋体" w:hAnsi="Calibri" w:cs="Calibri"/>
                <w:b/>
                <w:bCs/>
                <w:noProof/>
                <w:color w:val="000000"/>
                <w:kern w:val="0"/>
                <w:sz w:val="32"/>
                <w:szCs w:val="32"/>
              </w:rPr>
              <w:drawing>
                <wp:inline distT="0" distB="0" distL="0" distR="0">
                  <wp:extent cx="5314950" cy="2419350"/>
                  <wp:effectExtent l="0" t="0" r="0" b="0"/>
                  <wp:docPr id="4" name="图片 4" descr="http://222.92.117.113:8080/szjrcs/UploadFile/admin/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22.92.117.113:8080/szjrcs/UploadFile/admin/image/1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2419350"/>
                          </a:xfrm>
                          <a:prstGeom prst="rect">
                            <a:avLst/>
                          </a:prstGeom>
                          <a:noFill/>
                          <a:ln>
                            <a:noFill/>
                          </a:ln>
                        </pic:spPr>
                      </pic:pic>
                    </a:graphicData>
                  </a:graphic>
                </wp:inline>
              </w:drawing>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4.2 导出申请表</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用户确认合作银行后，可导出“苏州市科技型中小企业贷款风险补偿资金申请表”。用户将申请表交给合作贷款机构，并由贷款机构整理提交至苏州市科技金融服务中心。</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lastRenderedPageBreak/>
              <w:drawing>
                <wp:inline distT="0" distB="0" distL="0" distR="0">
                  <wp:extent cx="5314950" cy="1228725"/>
                  <wp:effectExtent l="0" t="0" r="0" b="9525"/>
                  <wp:docPr id="3" name="图片 3" descr="http://222.92.117.113:8080/szjrcs/UploadFile/admin/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22.92.117.113:8080/szjrcs/UploadFile/admin/image/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1228725"/>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4.3 撤销合作</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企业与银行确认合作后，若企业要撤销该次合作，可进入“贷款需求发布”模块，</w:t>
            </w:r>
            <w:proofErr w:type="gramStart"/>
            <w:r w:rsidRPr="00AD77F2">
              <w:rPr>
                <w:rFonts w:ascii="宋体" w:eastAsia="宋体" w:hAnsi="宋体" w:cs="宋体" w:hint="eastAsia"/>
                <w:color w:val="000000"/>
                <w:kern w:val="0"/>
                <w:sz w:val="28"/>
                <w:szCs w:val="28"/>
              </w:rPr>
              <w:t>点击需</w:t>
            </w:r>
            <w:proofErr w:type="gramEnd"/>
            <w:r w:rsidRPr="00AD77F2">
              <w:rPr>
                <w:rFonts w:ascii="宋体" w:eastAsia="宋体" w:hAnsi="宋体" w:cs="宋体" w:hint="eastAsia"/>
                <w:color w:val="000000"/>
                <w:kern w:val="0"/>
                <w:sz w:val="28"/>
                <w:szCs w:val="28"/>
              </w:rPr>
              <w:t>撤销的需求记录右边的“撤销”按钮，向银行发起撤销合作申请，经银行同意确认后，双方取消合作。银行业务员就该笔贷款业务进行备案后，双方不得撤销合作。</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1228725"/>
                  <wp:effectExtent l="0" t="0" r="0" b="9525"/>
                  <wp:docPr id="2" name="图片 2" descr="http://222.92.117.113:8080/szjrcs/UploadFile/admin/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22.92.117.113:8080/szjrcs/UploadFile/admin/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228725"/>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t>5. 获得“科贷通”贷款</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银</w:t>
            </w:r>
            <w:proofErr w:type="gramStart"/>
            <w:r w:rsidRPr="00AD77F2">
              <w:rPr>
                <w:rFonts w:ascii="宋体" w:eastAsia="宋体" w:hAnsi="宋体" w:cs="宋体" w:hint="eastAsia"/>
                <w:color w:val="000000"/>
                <w:kern w:val="0"/>
                <w:sz w:val="28"/>
                <w:szCs w:val="28"/>
              </w:rPr>
              <w:t>企达成</w:t>
            </w:r>
            <w:proofErr w:type="gramEnd"/>
            <w:r w:rsidRPr="00AD77F2">
              <w:rPr>
                <w:rFonts w:ascii="宋体" w:eastAsia="宋体" w:hAnsi="宋体" w:cs="宋体" w:hint="eastAsia"/>
                <w:color w:val="000000"/>
                <w:kern w:val="0"/>
                <w:sz w:val="28"/>
                <w:szCs w:val="28"/>
              </w:rPr>
              <w:t>合作后，企业获得贷款。银行完成备案，并经市科技部门同意受理后，贷款纳入苏州市科技型中小企业信贷风险补偿专项资金补偿范围。</w:t>
            </w:r>
          </w:p>
          <w:p w:rsidR="00AD77F2" w:rsidRPr="00AD77F2" w:rsidRDefault="00AD77F2" w:rsidP="00AD77F2">
            <w:pPr>
              <w:widowControl/>
              <w:jc w:val="left"/>
              <w:rPr>
                <w:rFonts w:ascii="ˎ̥" w:eastAsia="宋体" w:hAnsi="ˎ̥" w:cs="宋体"/>
                <w:color w:val="000000"/>
                <w:kern w:val="0"/>
                <w:sz w:val="24"/>
                <w:szCs w:val="24"/>
              </w:rPr>
            </w:pPr>
            <w:r w:rsidRPr="00AD77F2">
              <w:rPr>
                <w:rFonts w:ascii="Calibri" w:eastAsia="宋体" w:hAnsi="Calibri" w:cs="Calibri"/>
                <w:b/>
                <w:bCs/>
                <w:color w:val="000000"/>
                <w:kern w:val="0"/>
                <w:sz w:val="32"/>
                <w:szCs w:val="32"/>
              </w:rPr>
              <w:t xml:space="preserve"> </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宋体" w:eastAsia="宋体" w:hAnsi="宋体" w:cs="宋体" w:hint="eastAsia"/>
                <w:b/>
                <w:bCs/>
                <w:color w:val="000000"/>
                <w:kern w:val="0"/>
                <w:sz w:val="32"/>
                <w:szCs w:val="32"/>
              </w:rPr>
              <w:t>6. “科贷通”贷款结项</w:t>
            </w:r>
          </w:p>
          <w:p w:rsidR="00AD77F2" w:rsidRPr="00AD77F2" w:rsidRDefault="00AD77F2" w:rsidP="00AD77F2">
            <w:pPr>
              <w:widowControl/>
              <w:ind w:left="420" w:hanging="42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lastRenderedPageBreak/>
              <w:t>企业获得贷款并还本付息后，可登陆超市平台确认贷款结项。</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ˎ̥" w:eastAsia="宋体" w:hAnsi="ˎ̥" w:cs="宋体"/>
                <w:color w:val="000000"/>
                <w:kern w:val="0"/>
                <w:sz w:val="24"/>
                <w:szCs w:val="24"/>
              </w:rPr>
              <w:t>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银行发起申请后，用户进入“科技信贷业务”模块下的“在贷科贷</w:t>
            </w:r>
            <w:proofErr w:type="gramStart"/>
            <w:r w:rsidRPr="00AD77F2">
              <w:rPr>
                <w:rFonts w:ascii="宋体" w:eastAsia="宋体" w:hAnsi="宋体" w:cs="宋体" w:hint="eastAsia"/>
                <w:color w:val="000000"/>
                <w:kern w:val="0"/>
                <w:sz w:val="28"/>
                <w:szCs w:val="28"/>
              </w:rPr>
              <w:t>通贷</w:t>
            </w:r>
            <w:proofErr w:type="gramEnd"/>
            <w:r w:rsidRPr="00AD77F2">
              <w:rPr>
                <w:rFonts w:ascii="宋体" w:eastAsia="宋体" w:hAnsi="宋体" w:cs="宋体" w:hint="eastAsia"/>
                <w:color w:val="000000"/>
                <w:kern w:val="0"/>
                <w:sz w:val="28"/>
                <w:szCs w:val="28"/>
              </w:rPr>
              <w:t>款情况”子模块中可以对</w:t>
            </w:r>
            <w:proofErr w:type="gramStart"/>
            <w:r w:rsidRPr="00AD77F2">
              <w:rPr>
                <w:rFonts w:ascii="宋体" w:eastAsia="宋体" w:hAnsi="宋体" w:cs="宋体" w:hint="eastAsia"/>
                <w:color w:val="000000"/>
                <w:kern w:val="0"/>
                <w:sz w:val="28"/>
                <w:szCs w:val="28"/>
              </w:rPr>
              <w:t>放还款</w:t>
            </w:r>
            <w:proofErr w:type="gramEnd"/>
            <w:r w:rsidRPr="00AD77F2">
              <w:rPr>
                <w:rFonts w:ascii="宋体" w:eastAsia="宋体" w:hAnsi="宋体" w:cs="宋体" w:hint="eastAsia"/>
                <w:color w:val="000000"/>
                <w:kern w:val="0"/>
                <w:sz w:val="28"/>
                <w:szCs w:val="28"/>
              </w:rPr>
              <w:t>记录进行查看，并点击“正常结项”按钮，对该笔贷款进行结项。</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Pr>
                <w:rFonts w:ascii="Calibri" w:eastAsia="宋体" w:hAnsi="Calibri" w:cs="Calibri"/>
                <w:noProof/>
                <w:color w:val="000000"/>
                <w:kern w:val="0"/>
                <w:sz w:val="28"/>
                <w:szCs w:val="28"/>
              </w:rPr>
              <w:drawing>
                <wp:inline distT="0" distB="0" distL="0" distR="0">
                  <wp:extent cx="5314950" cy="1238250"/>
                  <wp:effectExtent l="0" t="0" r="0" b="0"/>
                  <wp:docPr id="1" name="图片 1" descr="http://222.92.117.113:8080/szjrcs/UploadFile/admin/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22.92.117.113:8080/szjrcs/UploadFile/admin/image/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1238250"/>
                          </a:xfrm>
                          <a:prstGeom prst="rect">
                            <a:avLst/>
                          </a:prstGeom>
                          <a:noFill/>
                          <a:ln>
                            <a:noFill/>
                          </a:ln>
                        </pic:spPr>
                      </pic:pic>
                    </a:graphicData>
                  </a:graphic>
                </wp:inline>
              </w:drawing>
            </w:r>
            <w:r w:rsidRPr="00AD77F2">
              <w:rPr>
                <w:rFonts w:ascii="Calibri" w:eastAsia="宋体" w:hAnsi="Calibri" w:cs="Calibri"/>
                <w:color w:val="000000"/>
                <w:kern w:val="0"/>
                <w:sz w:val="28"/>
                <w:szCs w:val="28"/>
              </w:rPr>
              <w:t xml:space="preserve"> </w:t>
            </w:r>
          </w:p>
          <w:p w:rsidR="00AD77F2" w:rsidRPr="00AD77F2" w:rsidRDefault="00AD77F2" w:rsidP="00AD77F2">
            <w:pPr>
              <w:widowControl/>
              <w:jc w:val="center"/>
              <w:rPr>
                <w:rFonts w:ascii="ˎ̥" w:eastAsia="宋体" w:hAnsi="ˎ̥" w:cs="宋体"/>
                <w:color w:val="000000"/>
                <w:kern w:val="0"/>
                <w:sz w:val="24"/>
                <w:szCs w:val="24"/>
              </w:rPr>
            </w:pPr>
            <w:r w:rsidRPr="00AD77F2">
              <w:rPr>
                <w:rFonts w:ascii="Calibri" w:eastAsia="宋体" w:hAnsi="Calibri" w:cs="Calibri"/>
                <w:color w:val="000000"/>
                <w:kern w:val="0"/>
                <w:sz w:val="28"/>
                <w:szCs w:val="28"/>
              </w:rPr>
              <w:t xml:space="preserve"> </w:t>
            </w:r>
          </w:p>
          <w:p w:rsidR="00AD77F2" w:rsidRPr="00AD77F2" w:rsidRDefault="00AD77F2" w:rsidP="00AD77F2">
            <w:pPr>
              <w:widowControl/>
              <w:ind w:firstLine="560"/>
              <w:jc w:val="left"/>
              <w:rPr>
                <w:rFonts w:ascii="ˎ̥" w:eastAsia="宋体" w:hAnsi="ˎ̥" w:cs="宋体"/>
                <w:color w:val="000000"/>
                <w:kern w:val="0"/>
                <w:sz w:val="24"/>
                <w:szCs w:val="24"/>
              </w:rPr>
            </w:pPr>
            <w:r w:rsidRPr="00AD77F2">
              <w:rPr>
                <w:rFonts w:ascii="宋体" w:eastAsia="宋体" w:hAnsi="宋体" w:cs="宋体" w:hint="eastAsia"/>
                <w:color w:val="000000"/>
                <w:kern w:val="0"/>
                <w:sz w:val="28"/>
                <w:szCs w:val="28"/>
              </w:rPr>
              <w:t>企业用户确认</w:t>
            </w:r>
            <w:proofErr w:type="gramStart"/>
            <w:r w:rsidRPr="00AD77F2">
              <w:rPr>
                <w:rFonts w:ascii="宋体" w:eastAsia="宋体" w:hAnsi="宋体" w:cs="宋体" w:hint="eastAsia"/>
                <w:color w:val="000000"/>
                <w:kern w:val="0"/>
                <w:sz w:val="28"/>
                <w:szCs w:val="28"/>
              </w:rPr>
              <w:t>贷款结项后</w:t>
            </w:r>
            <w:proofErr w:type="gramEnd"/>
            <w:r w:rsidRPr="00AD77F2">
              <w:rPr>
                <w:rFonts w:ascii="宋体" w:eastAsia="宋体" w:hAnsi="宋体" w:cs="宋体" w:hint="eastAsia"/>
                <w:color w:val="000000"/>
                <w:kern w:val="0"/>
                <w:sz w:val="28"/>
                <w:szCs w:val="28"/>
              </w:rPr>
              <w:t>并对企业数据进行维护后，便可将被该笔贷款占用的风险补助额度用于其他贷款。</w:t>
            </w:r>
          </w:p>
        </w:tc>
      </w:tr>
    </w:tbl>
    <w:p w:rsidR="00201050" w:rsidRPr="00AD77F2" w:rsidRDefault="00201050"/>
    <w:sectPr w:rsidR="00201050" w:rsidRPr="00AD77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64D" w:rsidRDefault="0046664D" w:rsidP="00AD77F2">
      <w:r>
        <w:separator/>
      </w:r>
    </w:p>
  </w:endnote>
  <w:endnote w:type="continuationSeparator" w:id="0">
    <w:p w:rsidR="0046664D" w:rsidRDefault="0046664D" w:rsidP="00AD7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64D" w:rsidRDefault="0046664D" w:rsidP="00AD77F2">
      <w:r>
        <w:separator/>
      </w:r>
    </w:p>
  </w:footnote>
  <w:footnote w:type="continuationSeparator" w:id="0">
    <w:p w:rsidR="0046664D" w:rsidRDefault="0046664D" w:rsidP="00AD77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D49"/>
    <w:rsid w:val="00201050"/>
    <w:rsid w:val="00304D49"/>
    <w:rsid w:val="0046664D"/>
    <w:rsid w:val="00AD7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77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77F2"/>
    <w:rPr>
      <w:sz w:val="18"/>
      <w:szCs w:val="18"/>
    </w:rPr>
  </w:style>
  <w:style w:type="paragraph" w:styleId="a4">
    <w:name w:val="footer"/>
    <w:basedOn w:val="a"/>
    <w:link w:val="Char0"/>
    <w:uiPriority w:val="99"/>
    <w:unhideWhenUsed/>
    <w:rsid w:val="00AD77F2"/>
    <w:pPr>
      <w:tabs>
        <w:tab w:val="center" w:pos="4153"/>
        <w:tab w:val="right" w:pos="8306"/>
      </w:tabs>
      <w:snapToGrid w:val="0"/>
      <w:jc w:val="left"/>
    </w:pPr>
    <w:rPr>
      <w:sz w:val="18"/>
      <w:szCs w:val="18"/>
    </w:rPr>
  </w:style>
  <w:style w:type="character" w:customStyle="1" w:styleId="Char0">
    <w:name w:val="页脚 Char"/>
    <w:basedOn w:val="a0"/>
    <w:link w:val="a4"/>
    <w:uiPriority w:val="99"/>
    <w:rsid w:val="00AD77F2"/>
    <w:rPr>
      <w:sz w:val="18"/>
      <w:szCs w:val="18"/>
    </w:rPr>
  </w:style>
  <w:style w:type="character" w:styleId="a5">
    <w:name w:val="Hyperlink"/>
    <w:basedOn w:val="a0"/>
    <w:uiPriority w:val="99"/>
    <w:semiHidden/>
    <w:unhideWhenUsed/>
    <w:rsid w:val="00AD77F2"/>
    <w:rPr>
      <w:strike w:val="0"/>
      <w:dstrike w:val="0"/>
      <w:color w:val="333333"/>
      <w:sz w:val="18"/>
      <w:szCs w:val="18"/>
      <w:u w:val="none"/>
      <w:effect w:val="none"/>
    </w:rPr>
  </w:style>
  <w:style w:type="character" w:customStyle="1" w:styleId="mdgwhite">
    <w:name w:val="mdg_white"/>
    <w:basedOn w:val="a0"/>
    <w:rsid w:val="00AD77F2"/>
  </w:style>
  <w:style w:type="paragraph" w:customStyle="1" w:styleId="p0">
    <w:name w:val="p0"/>
    <w:basedOn w:val="a"/>
    <w:rsid w:val="00AD77F2"/>
    <w:pPr>
      <w:widowControl/>
      <w:spacing w:before="100" w:beforeAutospacing="1" w:after="100" w:afterAutospacing="1"/>
      <w:jc w:val="left"/>
    </w:pPr>
    <w:rPr>
      <w:rFonts w:ascii="宋体" w:eastAsia="宋体" w:hAnsi="宋体" w:cs="宋体"/>
      <w:kern w:val="0"/>
      <w:sz w:val="24"/>
      <w:szCs w:val="24"/>
    </w:rPr>
  </w:style>
  <w:style w:type="paragraph" w:customStyle="1" w:styleId="paragraphindent">
    <w:name w:val="paragraphindent"/>
    <w:basedOn w:val="a"/>
    <w:rsid w:val="00AD77F2"/>
    <w:pPr>
      <w:widowControl/>
      <w:spacing w:before="100" w:beforeAutospacing="1" w:after="100" w:afterAutospacing="1"/>
      <w:jc w:val="left"/>
    </w:pPr>
    <w:rPr>
      <w:rFonts w:ascii="宋体" w:eastAsia="宋体" w:hAnsi="宋体" w:cs="宋体"/>
      <w:kern w:val="0"/>
      <w:sz w:val="24"/>
      <w:szCs w:val="24"/>
    </w:rPr>
  </w:style>
  <w:style w:type="paragraph" w:customStyle="1" w:styleId="p15">
    <w:name w:val="p15"/>
    <w:basedOn w:val="a"/>
    <w:rsid w:val="00AD77F2"/>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AD77F2"/>
    <w:rPr>
      <w:sz w:val="18"/>
      <w:szCs w:val="18"/>
    </w:rPr>
  </w:style>
  <w:style w:type="character" w:customStyle="1" w:styleId="Char1">
    <w:name w:val="批注框文本 Char"/>
    <w:basedOn w:val="a0"/>
    <w:link w:val="a6"/>
    <w:uiPriority w:val="99"/>
    <w:semiHidden/>
    <w:rsid w:val="00AD77F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D77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D77F2"/>
    <w:rPr>
      <w:sz w:val="18"/>
      <w:szCs w:val="18"/>
    </w:rPr>
  </w:style>
  <w:style w:type="paragraph" w:styleId="a4">
    <w:name w:val="footer"/>
    <w:basedOn w:val="a"/>
    <w:link w:val="Char0"/>
    <w:uiPriority w:val="99"/>
    <w:unhideWhenUsed/>
    <w:rsid w:val="00AD77F2"/>
    <w:pPr>
      <w:tabs>
        <w:tab w:val="center" w:pos="4153"/>
        <w:tab w:val="right" w:pos="8306"/>
      </w:tabs>
      <w:snapToGrid w:val="0"/>
      <w:jc w:val="left"/>
    </w:pPr>
    <w:rPr>
      <w:sz w:val="18"/>
      <w:szCs w:val="18"/>
    </w:rPr>
  </w:style>
  <w:style w:type="character" w:customStyle="1" w:styleId="Char0">
    <w:name w:val="页脚 Char"/>
    <w:basedOn w:val="a0"/>
    <w:link w:val="a4"/>
    <w:uiPriority w:val="99"/>
    <w:rsid w:val="00AD77F2"/>
    <w:rPr>
      <w:sz w:val="18"/>
      <w:szCs w:val="18"/>
    </w:rPr>
  </w:style>
  <w:style w:type="character" w:styleId="a5">
    <w:name w:val="Hyperlink"/>
    <w:basedOn w:val="a0"/>
    <w:uiPriority w:val="99"/>
    <w:semiHidden/>
    <w:unhideWhenUsed/>
    <w:rsid w:val="00AD77F2"/>
    <w:rPr>
      <w:strike w:val="0"/>
      <w:dstrike w:val="0"/>
      <w:color w:val="333333"/>
      <w:sz w:val="18"/>
      <w:szCs w:val="18"/>
      <w:u w:val="none"/>
      <w:effect w:val="none"/>
    </w:rPr>
  </w:style>
  <w:style w:type="character" w:customStyle="1" w:styleId="mdgwhite">
    <w:name w:val="mdg_white"/>
    <w:basedOn w:val="a0"/>
    <w:rsid w:val="00AD77F2"/>
  </w:style>
  <w:style w:type="paragraph" w:customStyle="1" w:styleId="p0">
    <w:name w:val="p0"/>
    <w:basedOn w:val="a"/>
    <w:rsid w:val="00AD77F2"/>
    <w:pPr>
      <w:widowControl/>
      <w:spacing w:before="100" w:beforeAutospacing="1" w:after="100" w:afterAutospacing="1"/>
      <w:jc w:val="left"/>
    </w:pPr>
    <w:rPr>
      <w:rFonts w:ascii="宋体" w:eastAsia="宋体" w:hAnsi="宋体" w:cs="宋体"/>
      <w:kern w:val="0"/>
      <w:sz w:val="24"/>
      <w:szCs w:val="24"/>
    </w:rPr>
  </w:style>
  <w:style w:type="paragraph" w:customStyle="1" w:styleId="paragraphindent">
    <w:name w:val="paragraphindent"/>
    <w:basedOn w:val="a"/>
    <w:rsid w:val="00AD77F2"/>
    <w:pPr>
      <w:widowControl/>
      <w:spacing w:before="100" w:beforeAutospacing="1" w:after="100" w:afterAutospacing="1"/>
      <w:jc w:val="left"/>
    </w:pPr>
    <w:rPr>
      <w:rFonts w:ascii="宋体" w:eastAsia="宋体" w:hAnsi="宋体" w:cs="宋体"/>
      <w:kern w:val="0"/>
      <w:sz w:val="24"/>
      <w:szCs w:val="24"/>
    </w:rPr>
  </w:style>
  <w:style w:type="paragraph" w:customStyle="1" w:styleId="p15">
    <w:name w:val="p15"/>
    <w:basedOn w:val="a"/>
    <w:rsid w:val="00AD77F2"/>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AD77F2"/>
    <w:rPr>
      <w:sz w:val="18"/>
      <w:szCs w:val="18"/>
    </w:rPr>
  </w:style>
  <w:style w:type="character" w:customStyle="1" w:styleId="Char1">
    <w:name w:val="批注框文本 Char"/>
    <w:basedOn w:val="a0"/>
    <w:link w:val="a6"/>
    <w:uiPriority w:val="99"/>
    <w:semiHidden/>
    <w:rsid w:val="00AD77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223</Words>
  <Characters>1276</Characters>
  <Application>Microsoft Office Word</Application>
  <DocSecurity>0</DocSecurity>
  <Lines>10</Lines>
  <Paragraphs>2</Paragraphs>
  <ScaleCrop>false</ScaleCrop>
  <Company>boc</Company>
  <LinksUpToDate>false</LinksUpToDate>
  <CharactersWithSpaces>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dc:creator>
  <cp:keywords/>
  <dc:description/>
  <cp:lastModifiedBy>boc</cp:lastModifiedBy>
  <cp:revision>2</cp:revision>
  <dcterms:created xsi:type="dcterms:W3CDTF">2015-01-08T02:49:00Z</dcterms:created>
  <dcterms:modified xsi:type="dcterms:W3CDTF">2015-01-08T02:49:00Z</dcterms:modified>
</cp:coreProperties>
</file>