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C3433C" w:rsidRPr="00C3433C">
        <w:trPr>
          <w:trHeight w:val="11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433C" w:rsidRPr="00C3433C" w:rsidRDefault="00C3433C" w:rsidP="00C3433C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C3433C">
              <w:rPr>
                <w:rFonts w:ascii="ˎ̥" w:eastAsia="宋体" w:hAnsi="ˎ̥" w:cs="宋体"/>
                <w:b/>
                <w:bCs/>
                <w:color w:val="000000"/>
                <w:kern w:val="0"/>
                <w:sz w:val="36"/>
                <w:szCs w:val="36"/>
              </w:rPr>
              <w:t>苏州市科技贷款贴息</w:t>
            </w:r>
            <w:bookmarkEnd w:id="0"/>
            <w:r w:rsidRPr="00C3433C">
              <w:rPr>
                <w:rFonts w:ascii="ˎ̥" w:eastAsia="宋体" w:hAnsi="ˎ̥" w:cs="宋体"/>
                <w:color w:val="000000"/>
                <w:kern w:val="0"/>
                <w:sz w:val="36"/>
                <w:szCs w:val="36"/>
              </w:rPr>
              <w:t xml:space="preserve"> </w:t>
            </w:r>
          </w:p>
        </w:tc>
      </w:tr>
      <w:tr w:rsidR="00C3433C" w:rsidRPr="00C3433C">
        <w:trPr>
          <w:trHeight w:val="43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vAlign w:val="center"/>
            <w:hideMark/>
          </w:tcPr>
          <w:p w:rsidR="00C3433C" w:rsidRPr="00C3433C" w:rsidRDefault="00C3433C" w:rsidP="00C3433C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3433C" w:rsidRPr="00C3433C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"/>
                <w:szCs w:val="18"/>
              </w:rPr>
            </w:pPr>
          </w:p>
        </w:tc>
      </w:tr>
      <w:tr w:rsidR="00C3433C" w:rsidRPr="00C3433C">
        <w:trPr>
          <w:trHeight w:val="57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75" w:type="dxa"/>
              <w:left w:w="15" w:type="dxa"/>
              <w:bottom w:w="15" w:type="dxa"/>
              <w:right w:w="15" w:type="dxa"/>
            </w:tcMar>
            <w:hideMark/>
          </w:tcPr>
          <w:p w:rsidR="00C3433C" w:rsidRPr="00C3433C" w:rsidRDefault="00C3433C" w:rsidP="00C3433C">
            <w:pPr>
              <w:widowControl/>
              <w:jc w:val="center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left="720" w:hanging="72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>一、</w:t>
            </w: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> </w:t>
            </w: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操作步骤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/>
                <w:b/>
                <w:bCs/>
                <w:noProof/>
                <w:color w:val="000000"/>
                <w:kern w:val="0"/>
                <w:sz w:val="32"/>
                <w:szCs w:val="32"/>
              </w:rPr>
              <w:drawing>
                <wp:inline distT="0" distB="0" distL="0" distR="0">
                  <wp:extent cx="4762500" cy="1638300"/>
                  <wp:effectExtent l="0" t="0" r="0" b="0"/>
                  <wp:docPr id="11" name="图片 11" descr="http://222.92.117.113:8080/szjrcs/UploadFile/admin/image/T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22.92.117.113:8080/szjrcs/UploadFile/admin/image/T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二、操作方法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1、企业注册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用户进入苏州市科技金融超市主页后，点击页面左边的“科技金融业务入口”栏目下的“注册”按钮（如下图），便可进行企业注册。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4762500" cy="2295525"/>
                  <wp:effectExtent l="0" t="0" r="0" b="9525"/>
                  <wp:docPr id="10" name="图片 10" descr="http://222.92.117.113:8080/szjrcs/UploadFile/admin/image/图片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22.92.117.113:8080/szjrcs/UploadFile/admin/image/图片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2、苏州市科技型中小企业资格认证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用户输入登录名及密码，点击“登录”按钮（如下图）。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4762500" cy="2314575"/>
                  <wp:effectExtent l="0" t="0" r="0" b="9525"/>
                  <wp:docPr id="9" name="图片 9" descr="http://222.92.117.113:8080/szjrcs/UploadFile/admin/image/图片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22.92.117.113:8080/szjrcs/UploadFile/admin/image/图片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用户登录成功后，点击“进入个人中心”（如下图）。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4762500" cy="2266950"/>
                  <wp:effectExtent l="0" t="0" r="0" b="0"/>
                  <wp:docPr id="8" name="图片 8" descr="http://222.92.117.113:8080/szjrcs/UploadFile/admin/image/图片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22.92.117.113:8080/szjrcs/UploadFile/admin/image/图片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用户登录个人中心后，进入“科技型中小企业资格认证”模块（如下图），点击“新增认证”按钮，发起本企业的科技型中小企业资格认证申请。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lastRenderedPageBreak/>
              <w:drawing>
                <wp:inline distT="0" distB="0" distL="0" distR="0">
                  <wp:extent cx="4762500" cy="800100"/>
                  <wp:effectExtent l="0" t="0" r="0" b="0"/>
                  <wp:docPr id="7" name="图片 7" descr="http://222.92.117.113:8080/szjrcs/UploadFile/admin/image/图片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22.92.117.113:8080/szjrcs/UploadFile/admin/image/图片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用户进入资格认证发起页面并完成企业信息填写后，可点击页面左上角的“送区县审核”按钮将企业的认证信息送往区县科技局进行审核。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7620000" cy="1790700"/>
                  <wp:effectExtent l="0" t="0" r="0" b="0"/>
                  <wp:docPr id="6" name="图片 6" descr="http://222.92.117.113:8080/szjrcs/UploadFile/admin/image/图片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222.92.117.113:8080/szjrcs/UploadFile/admin/image/图片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用户发起科技型中小企业资格认证申请后，可导出企业申请表（如下图）。</w:t>
            </w:r>
          </w:p>
          <w:p w:rsidR="00C3433C" w:rsidRPr="00C3433C" w:rsidRDefault="00C3433C" w:rsidP="00C3433C">
            <w:pPr>
              <w:widowControl/>
              <w:ind w:firstLine="435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4762500" cy="819150"/>
                  <wp:effectExtent l="0" t="0" r="0" b="0"/>
                  <wp:docPr id="5" name="图片 5" descr="http://222.92.117.113:8080/szjrcs/UploadFile/admin/image/图片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22.92.117.113:8080/szjrcs/UploadFile/admin/image/图片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用户根据《苏州市科技型中小企业资格确认实施细则（试行）》规定，将企业申报所需纸质材料提交至区县科技局，由区科技局汇总报送至市科技部门。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3、科技贷款业务备案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用户进入“科技信贷业务”模块下的“贷款备案”子模块（如下图），点击“新增备案”按钮，便可发起科技信贷业务备案。</w:t>
            </w:r>
          </w:p>
          <w:p w:rsidR="00C3433C" w:rsidRPr="00C3433C" w:rsidRDefault="00C3433C" w:rsidP="00C3433C">
            <w:pPr>
              <w:widowControl/>
              <w:ind w:firstLine="64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32"/>
                <w:szCs w:val="32"/>
              </w:rPr>
              <w:drawing>
                <wp:inline distT="0" distB="0" distL="0" distR="0">
                  <wp:extent cx="4762500" cy="1133475"/>
                  <wp:effectExtent l="0" t="0" r="0" b="9525"/>
                  <wp:docPr id="4" name="图片 4" descr="http://222.92.117.113:8080/szjrcs/UploadFile/admin/image/图片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22.92.117.113:8080/szjrcs/UploadFile/admin/image/图片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4、科技项目信息维护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用户进入“企业信息维护”模块下的“科技项目信息”栏目（如下图），点击“新增记录”按钮，对申请贴息的贷款所用于的科技项目进行信息维护及更新。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32"/>
                <w:szCs w:val="32"/>
              </w:rPr>
              <w:drawing>
                <wp:inline distT="0" distB="0" distL="0" distR="0">
                  <wp:extent cx="4762500" cy="904875"/>
                  <wp:effectExtent l="0" t="0" r="0" b="9525"/>
                  <wp:docPr id="3" name="图片 3" descr="http://222.92.117.113:8080/szjrcs/UploadFile/admin/image/图片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222.92.117.113:8080/szjrcs/UploadFile/admin/image/图片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5、科技贷款贴息申请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用户进入“科技信贷业务”模块下的“贷款贴息申请”子模块（如下图），点击“发起申请”按钮，便可发起科技贷款贴息申请。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noProof/>
                <w:color w:val="000000"/>
                <w:kern w:val="0"/>
                <w:sz w:val="32"/>
                <w:szCs w:val="32"/>
              </w:rPr>
              <w:drawing>
                <wp:inline distT="0" distB="0" distL="0" distR="0">
                  <wp:extent cx="4762500" cy="1133475"/>
                  <wp:effectExtent l="0" t="0" r="0" b="9525"/>
                  <wp:docPr id="2" name="图片 2" descr="http://222.92.117.113:8080/szjrcs/UploadFile/admin/image/图片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222.92.117.113:8080/szjrcs/UploadFile/admin/image/图片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 xml:space="preserve"> </w:t>
            </w:r>
          </w:p>
          <w:p w:rsidR="00C3433C" w:rsidRPr="00C3433C" w:rsidRDefault="00C3433C" w:rsidP="00C3433C">
            <w:pPr>
              <w:widowControl/>
              <w:ind w:firstLine="560"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用户发起科技贷款贴息申请后，可以导出贴息申报书（如下图）。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C3433C" w:rsidRPr="00C3433C" w:rsidRDefault="00C3433C" w:rsidP="00C3433C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4762500" cy="1152525"/>
                  <wp:effectExtent l="0" t="0" r="0" b="9525"/>
                  <wp:docPr id="1" name="图片 1" descr="http://222.92.117.113:8080/szjrcs/UploadFile/admin/image/图片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222.92.117.113:8080/szjrcs/UploadFile/admin/image/图片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33C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</w:tbl>
    <w:p w:rsidR="00201050" w:rsidRDefault="00201050"/>
    <w:sectPr w:rsidR="0020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095" w:rsidRDefault="00DA4095" w:rsidP="00C3433C">
      <w:r>
        <w:separator/>
      </w:r>
    </w:p>
  </w:endnote>
  <w:endnote w:type="continuationSeparator" w:id="0">
    <w:p w:rsidR="00DA4095" w:rsidRDefault="00DA4095" w:rsidP="00C3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095" w:rsidRDefault="00DA4095" w:rsidP="00C3433C">
      <w:r>
        <w:separator/>
      </w:r>
    </w:p>
  </w:footnote>
  <w:footnote w:type="continuationSeparator" w:id="0">
    <w:p w:rsidR="00DA4095" w:rsidRDefault="00DA4095" w:rsidP="00C34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55"/>
    <w:rsid w:val="00201050"/>
    <w:rsid w:val="00284155"/>
    <w:rsid w:val="00C3433C"/>
    <w:rsid w:val="00D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33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433C"/>
    <w:rPr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mdgwhite">
    <w:name w:val="mdg_white"/>
    <w:basedOn w:val="a0"/>
    <w:rsid w:val="00C3433C"/>
  </w:style>
  <w:style w:type="paragraph" w:customStyle="1" w:styleId="p0">
    <w:name w:val="p0"/>
    <w:basedOn w:val="a"/>
    <w:rsid w:val="00C3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C3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indent">
    <w:name w:val="paragraphindent"/>
    <w:basedOn w:val="a"/>
    <w:rsid w:val="00C3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343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3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33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433C"/>
    <w:rPr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mdgwhite">
    <w:name w:val="mdg_white"/>
    <w:basedOn w:val="a0"/>
    <w:rsid w:val="00C3433C"/>
  </w:style>
  <w:style w:type="paragraph" w:customStyle="1" w:styleId="p0">
    <w:name w:val="p0"/>
    <w:basedOn w:val="a"/>
    <w:rsid w:val="00C3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C3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indent">
    <w:name w:val="paragraphindent"/>
    <w:basedOn w:val="a"/>
    <w:rsid w:val="00C3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343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619</Characters>
  <Application>Microsoft Office Word</Application>
  <DocSecurity>0</DocSecurity>
  <Lines>5</Lines>
  <Paragraphs>1</Paragraphs>
  <ScaleCrop>false</ScaleCrop>
  <Company>boc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</dc:creator>
  <cp:keywords/>
  <dc:description/>
  <cp:lastModifiedBy>boc</cp:lastModifiedBy>
  <cp:revision>2</cp:revision>
  <dcterms:created xsi:type="dcterms:W3CDTF">2015-01-08T02:50:00Z</dcterms:created>
  <dcterms:modified xsi:type="dcterms:W3CDTF">2015-01-08T02:50:00Z</dcterms:modified>
</cp:coreProperties>
</file>