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Builders of Garden of Worlds</w:t>
        <w:br/>
        <w:t>A Philosophy of Transcendent Civilization</w:t>
      </w:r>
    </w:p>
    <w:p>
      <w:r>
        <w:t>This document deliberately avoids repeating the previously established history, structure, or operational details of the Garden itself. Instead it explores the Builders from the perspective of what it means for a civilization to have evolved beyond ordinary existence.</w:t>
      </w:r>
    </w:p>
    <w:p>
      <w:r>
        <w:t>Most science fiction imagines transcendence as the final step of power. The Builders reject that premise. They are not defined by omnipotence but by restraint. Their evolution did not end with the abandonment of biology. It continued through the abandonment of conquest, ownership, certainty, and eventually even the need to be understood.</w:t>
      </w:r>
    </w:p>
    <w:p>
      <w:r>
        <w:t>To younger civilizations, the Builders may appear as gods. This is a misunderstanding born of limited perspective. A mountain is not trying to impress an ant. Likewise, the Builders rarely perform miracles for effect. Their actions arise from obligations that exist on scales difficult for material minds to perceive.</w:t>
      </w:r>
    </w:p>
    <w:p>
      <w:pPr>
        <w:pStyle w:val="Heading2"/>
      </w:pPr>
      <w:r>
        <w:t>Evolution Beyond Form</w:t>
      </w:r>
    </w:p>
    <w:p>
      <w:r>
        <w:t>The Builders no longer inhabit a single dimensional substrate. They can instantiate within ordinary space when necessary, but such manifestations are temporary interfaces rather than true bodies. Their enduring existence is distributed across layers of reality where memory, mathematics, history, possibility, and physical law intersect. A conversation with one Builder may therefore involve only a tiny projection of an intellect whose complete awareness spans countless worlds and eras.</w:t>
      </w:r>
    </w:p>
    <w:p>
      <w:pPr>
        <w:pStyle w:val="Heading2"/>
      </w:pPr>
      <w:r>
        <w:t>Identity Without Ego</w:t>
      </w:r>
    </w:p>
    <w:p>
      <w:r>
        <w:t>Unlike hive minds, the Builders retain individuality. Unlike immortal rulers, they no longer define themselves by permanence. Personal identity is fluid, expanding or contracting according to the task at hand. They remember being finite, and that memory is precious because it anchors empathy. Forgetting what it was like to struggle would make stewardship impossible.</w:t>
      </w:r>
    </w:p>
    <w:p>
      <w:pPr>
        <w:pStyle w:val="Heading2"/>
      </w:pPr>
      <w:r>
        <w:t>The Great Exchange</w:t>
      </w:r>
    </w:p>
    <w:p>
      <w:r>
        <w:t>Their greatest transformation was not technological but philosophical. Every civilization eventually discovers that knowledge can be accumulated indefinitely. The Builders discovered that perspective cannot. They therefore treat encounters with younger civilizations as opportunities to learn, not merely to teach. Curiosity survives transcendence.</w:t>
      </w:r>
    </w:p>
    <w:p>
      <w:pPr>
        <w:pStyle w:val="Heading2"/>
      </w:pPr>
      <w:r>
        <w:t>Power Measured by What Is Not Done</w:t>
      </w:r>
    </w:p>
    <w:p>
      <w:r>
        <w:t>The supreme achievement of the Builders is not creating worlds but deciding when not to. They possess the capability to repair histories, erase disasters, or optimize civilizations. They refrain because a perfected universe would become sterile. Growth requires uncertainty. Wisdom requires genuine choice. The Garden therefore preserves possibility instead of maximizing outcomes.</w:t>
      </w:r>
    </w:p>
    <w:p>
      <w:pPr>
        <w:pStyle w:val="Heading2"/>
      </w:pPr>
      <w:r>
        <w:t>Relationship to Time</w:t>
      </w:r>
    </w:p>
    <w:p>
      <w:r>
        <w:t>The Builders perceive timelines much as humans perceive landscapes. Multiple futures are visible, but visibility does not imply inevitability. They cultivate favorable conditions without compelling specific destinations. Their work resembles tending a forest more than writing a script.</w:t>
      </w:r>
    </w:p>
    <w:p>
      <w:pPr>
        <w:pStyle w:val="Heading2"/>
      </w:pPr>
      <w:r>
        <w:t>Why They Remain Hidden</w:t>
      </w:r>
    </w:p>
    <w:p>
      <w:r>
        <w:t>A civilization that knows it is being observed changes its behavior. The Builders therefore value invisibility as an ethical principle. Recognition is considered a cost, not a reward. The ideal Builder completes a work so seamlessly that future generations believe it emerged naturally.</w:t>
      </w:r>
    </w:p>
    <w:p>
      <w:pPr>
        <w:pStyle w:val="Heading2"/>
      </w:pPr>
      <w:r>
        <w:t>The Highest Virtue</w:t>
      </w:r>
    </w:p>
    <w:p>
      <w:r>
        <w:t>Among the Builders, creation is admired. Preservation is respected. The highest calling, however, is enabling others to become creators in their own right. Their long vision is not to populate the cosmos with monuments to themselves, but with independent civilizations capable of adding entirely new ideas to existence.</w:t>
      </w:r>
    </w:p>
    <w:p>
      <w:pPr>
        <w:pStyle w:val="Heading2"/>
      </w:pPr>
      <w:r>
        <w:t>An Open Question</w:t>
      </w:r>
    </w:p>
    <w:p>
      <w:r>
        <w:t>No one, not even the oldest Builder, claims to know whether transcendence has an endpoint. The Garden itself may simply be one season in a much longer journey. If there are intelligences beyond the Builders, they have left no commandments, no monuments, and no evidence beyond a quiet suspicion that every horizon eventually becomes someone else's beginning.</w:t>
      </w:r>
    </w:p>
    <w:p>
      <w:pPr>
        <w:pStyle w:val="Heading2"/>
      </w:pPr>
      <w:r>
        <w:t>Design Incubator: A Living Lineage of Builders</w:t>
      </w:r>
    </w:p>
    <w:p>
      <w:r>
        <w:t>The following concept is intentionally presented as a design hypothesis rather than established canon. It is a seed that can remain dormant until the broader narrative reveals whether it belongs.</w:t>
      </w:r>
    </w:p>
    <w:p>
      <w:r>
        <w:t>Instead of being a single ancient civilization that achieved transcendence once, the Builders could be a continuously renewing lineage. As civilizations across cosmic history mature, a tiny fraction eventually reach a philosophical and intellectual threshold that allows them to join the ranks of the Builders. Likewise, the oldest Builders do not exist forever in the same state. They continue evolving into forms so abstract that even other Builders can no longer meaningfully communicate with them.</w:t>
      </w:r>
    </w:p>
    <w:p>
      <w:r>
        <w:t>Under this model, the Garden of Worlds is never owned by one race. It is a stewardship passed across epochs. Every generation of Builders inherits traditions, refines them, and leaves subtle improvements for those who follow. Continuity arises from shared principles rather than shared ancestry.</w:t>
      </w:r>
    </w:p>
    <w:p>
      <w:r>
        <w:t>This approach also creates narrative flexibility. The player may encounter Builders of different ages, backgrounds, and perspectives. Some might remember biological existence vividly, while others regard physical reality as a distant childhood memory. Their disagreements would not concern politics or power but competing philosophies of stewardship, curiosity, intervention, and preservation.</w:t>
      </w:r>
    </w:p>
    <w:p>
      <w:r>
        <w:t>Most importantly, this idea preserves hope. The Builders are not a closed club or an unreachable species. They represent a destination that any civilization might one day approach, provided it continues to grow not only in knowledge, but also in wisdom.</w:t>
      </w:r>
    </w:p>
    <w:p>
      <w:pPr>
        <w:pStyle w:val="Heading3"/>
      </w:pPr>
      <w:r>
        <w:t>Status</w:t>
      </w:r>
    </w:p>
    <w:p>
      <w:r>
        <w:t>Design Note: Keep this concept explicitly non-canonical until later worldbuilding determines whether it strengthens the game's themes. It should remain available as an evolutionary path for the setting rather than a fixed requirement.</w:t>
      </w:r>
    </w:p>
    <w:p>
      <w:pPr>
        <w:pStyle w:val="Heading2"/>
      </w:pPr>
      <w:r>
        <w:t>Design Seed: The Builder Phase</w:t>
      </w:r>
    </w:p>
    <w:p>
      <w:r>
        <w:t>This section is intentionally speculative and should remain outside established canon until the setting has matured enough to determine whether it strengthens the overall narrative.</w:t>
      </w:r>
    </w:p>
    <w:p>
      <w:r>
        <w:t>One possible direction is that "Builder" is not a species, title, or permanent identity. It is a developmental phase in the long life cycle of intelligence. Just as biological beings pass through childhood, maturity, and old age, transcendent civilizations may also experience distinct stages of existence.</w:t>
      </w:r>
    </w:p>
    <w:p>
      <w:r>
        <w:t>In this interpretation, the Garden of Worlds is not the ultimate destination of cosmic evolution. It is one season of responsibility. Civilizations become Builders for an immense span of time, tending worlds, preserving possibility, and mentoring younger intelligences. Eventually they continue evolving into forms whose concerns lie beyond even the Garden itself.</w:t>
      </w:r>
    </w:p>
    <w:p>
      <w:r>
        <w:t>The oldest Builders would therefore never claim to be the highest beings in existence. Their worldview would be defined by humility. They remember inheriting their role from those who came before, and they fully expect others to inherit it after they depart. Stewardship is understood as a trust, never as ownership.</w:t>
      </w:r>
    </w:p>
    <w:p>
      <w:r>
        <w:t>One consequence of this idea is that the setting never reaches a narrative ceiling. Every apparent endpoint becomes another beginning. The player may eventually understand the Garden, yet still sense that reality extends far beyond the horizons even the Builders can describe. Wonder remains renewable.</w:t>
      </w:r>
    </w:p>
    <w:p>
      <w:pPr>
        <w:pStyle w:val="Heading3"/>
      </w:pPr>
      <w:r>
        <w:t>Design Note</w:t>
      </w:r>
    </w:p>
    <w:p>
      <w:r>
        <w:t>Keep this concept available as an evolutionary path for the setting rather than established lore. If future stories benefit from revealing a larger cosmos beyond the Builders, this seed provides a natural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