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9142" w14:textId="77777777" w:rsidR="00B2394C" w:rsidRPr="00B2394C" w:rsidRDefault="004C0042" w:rsidP="00B2394C">
      <w:pPr>
        <w:pStyle w:val="Title"/>
        <w:rPr>
          <w:b/>
          <w:bCs/>
          <w:sz w:val="44"/>
          <w:szCs w:val="44"/>
        </w:rPr>
      </w:pPr>
      <w:r w:rsidRPr="00B2394C">
        <w:rPr>
          <w:b/>
          <w:bCs/>
          <w:sz w:val="44"/>
          <w:szCs w:val="44"/>
        </w:rPr>
        <w:t xml:space="preserve">From Concept to Construction </w:t>
      </w:r>
    </w:p>
    <w:p w14:paraId="1F777A33" w14:textId="63F5B78B" w:rsidR="00961377" w:rsidRDefault="00961377" w:rsidP="00B2394C">
      <w:pPr>
        <w:pStyle w:val="Heading1"/>
        <w:spacing w:before="0"/>
      </w:pPr>
      <w:r>
        <w:t>Introduction</w:t>
      </w:r>
    </w:p>
    <w:p w14:paraId="1E82A43C" w14:textId="543A8BFA"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b/>
          <w:bCs/>
          <w:kern w:val="0"/>
          <w14:ligatures w14:val="none"/>
        </w:rPr>
        <w:t>Hey,</w:t>
      </w:r>
    </w:p>
    <w:p w14:paraId="14E35FF3"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 xml:space="preserve">It might seem like we are going back to the drawing board, but the conceptual framework of ISL r0 needed to evolve into a rigorous, normative specification. This requirement drove a substantial enhancement of ISL into its present Release 1 (r1) form. I wanted to send this note to share some of the ideas behind this effort, and to announce that the </w:t>
      </w:r>
      <w:proofErr w:type="spellStart"/>
      <w:r w:rsidRPr="004522B7">
        <w:rPr>
          <w:rFonts w:ascii="Google Sans Code" w:eastAsia="Times New Roman" w:hAnsi="Google Sans Code" w:cs="Courier New"/>
          <w:color w:val="303030"/>
          <w:kern w:val="0"/>
          <w:sz w:val="20"/>
          <w:szCs w:val="20"/>
          <w14:ligatures w14:val="none"/>
        </w:rPr>
        <w:t>Imhotep.Engine</w:t>
      </w:r>
      <w:proofErr w:type="spellEnd"/>
      <w:r w:rsidRPr="004522B7">
        <w:rPr>
          <w:rFonts w:ascii="Times New Roman" w:eastAsia="Times New Roman" w:hAnsi="Times New Roman" w:cs="Times New Roman"/>
          <w:kern w:val="0"/>
          <w14:ligatures w14:val="none"/>
        </w:rPr>
        <w:t xml:space="preserve"> draft code library and resources have been fully refactored and rewritten to demonstrate a practical implementation of r1.</w:t>
      </w:r>
    </w:p>
    <w:p w14:paraId="71E4B20F"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If you’ve spent any time working with AI coding assistants recently, you already know the frustration: they are amazing at generating quick snippets of code, but they quickly lose the plot, hallucinate, and break down when you ask them to manage complex, enterprise-level architecture.</w:t>
      </w:r>
    </w:p>
    <w:p w14:paraId="6D8FDFE9"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 xml:space="preserve">We realized that to achieve </w:t>
      </w:r>
      <w:r w:rsidRPr="004522B7">
        <w:rPr>
          <w:rFonts w:ascii="Times New Roman" w:eastAsia="Times New Roman" w:hAnsi="Times New Roman" w:cs="Times New Roman"/>
          <w:i/>
          <w:iCs/>
          <w:kern w:val="0"/>
          <w14:ligatures w14:val="none"/>
        </w:rPr>
        <w:t>true</w:t>
      </w:r>
      <w:r w:rsidRPr="004522B7">
        <w:rPr>
          <w:rFonts w:ascii="Times New Roman" w:eastAsia="Times New Roman" w:hAnsi="Times New Roman" w:cs="Times New Roman"/>
          <w:kern w:val="0"/>
          <w14:ligatures w14:val="none"/>
        </w:rPr>
        <w:t xml:space="preserve"> autonomous software construction, we couldn't just rely on clever prompting or conversational memory. We needed a fundamental architectural shift. Over our recent development cycles, we’ve completely overhauled the IMHOTEP Engine, taking it from an experimental, descriptive concept into a hardened, machine-verifiable platform (the ISL v2 architecture).</w:t>
      </w:r>
    </w:p>
    <w:p w14:paraId="438DCE3A"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I’ve put together a short position paper below that breaks down exactly what this "v2 leap" entails. It covers how we’ve replaced transient chatbot memory with durable state machines, how we force generative AI to mathematically prove its work against deterministic engineering tools (like compilers and security scanners), and the very real hurdles we still face in achieving automated convergence.</w:t>
      </w:r>
    </w:p>
    <w:p w14:paraId="322D6628"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Take a look, and I'd love to hear your thoughts on the new architecture and where we are heading next!</w:t>
      </w:r>
    </w:p>
    <w:p w14:paraId="37FD3224" w14:textId="611FE3EA" w:rsidR="004C0042" w:rsidRDefault="004C0042" w:rsidP="00B2394C">
      <w:pPr>
        <w:pStyle w:val="Heading1"/>
        <w:spacing w:before="0"/>
      </w:pPr>
      <w:r w:rsidRPr="004C0042">
        <w:t>The Architectural Leap to IMHOTEP v2</w:t>
      </w:r>
    </w:p>
    <w:p w14:paraId="5A801BB0" w14:textId="2EAC631D" w:rsidR="004C0042" w:rsidRPr="004C0042" w:rsidRDefault="004C0042" w:rsidP="00B2394C">
      <w:pPr>
        <w:pStyle w:val="Heading2"/>
      </w:pPr>
      <w:r w:rsidRPr="004C0042">
        <w:t>1. The Transition from Descriptive to Normative Architecture</w:t>
      </w:r>
    </w:p>
    <w:p w14:paraId="7FB321F3" w14:textId="77777777" w:rsidR="004C0042" w:rsidRPr="004C0042" w:rsidRDefault="004C0042" w:rsidP="004C0042">
      <w:pPr>
        <w:spacing w:after="120" w:line="240" w:lineRule="auto"/>
        <w:rPr>
          <w:rFonts w:ascii="Times New Roman" w:eastAsia="Times New Roman" w:hAnsi="Times New Roman" w:cs="Times New Roman"/>
          <w:kern w:val="0"/>
          <w14:ligatures w14:val="none"/>
        </w:rPr>
      </w:pPr>
      <w:r w:rsidRPr="004C0042">
        <w:rPr>
          <w:rFonts w:ascii="Times New Roman" w:eastAsia="Times New Roman" w:hAnsi="Times New Roman" w:cs="Times New Roman"/>
          <w:kern w:val="0"/>
          <w14:ligatures w14:val="none"/>
        </w:rPr>
        <w:t xml:space="preserve">In the earliest iterations of autonomous software engineering (v1/r0), system designs relied heavily on </w:t>
      </w:r>
      <w:r w:rsidRPr="004C0042">
        <w:rPr>
          <w:rFonts w:ascii="Times New Roman" w:eastAsia="Times New Roman" w:hAnsi="Times New Roman" w:cs="Times New Roman"/>
          <w:b/>
          <w:bCs/>
          <w:kern w:val="0"/>
          <w14:ligatures w14:val="none"/>
        </w:rPr>
        <w:t>descriptive theory and informal agent loops</w:t>
      </w:r>
      <w:r w:rsidRPr="004C0042">
        <w:rPr>
          <w:rFonts w:ascii="Times New Roman" w:eastAsia="Times New Roman" w:hAnsi="Times New Roman" w:cs="Times New Roman"/>
          <w:kern w:val="0"/>
          <w14:ligatures w14:val="none"/>
        </w:rPr>
        <w:t>. While these early models proved the conceptual viability of AI-driven code generation, they suffered from a fatal flaw for enterprise adoption: they relied on implicit trust. Without rigid formalization and enforceable schema definitions, early autonomous workflows were prone to scope drift, unconstrained agent behavior, and unpredictable execution.</w:t>
      </w:r>
    </w:p>
    <w:p w14:paraId="162A6084" w14:textId="77777777" w:rsidR="004C0042" w:rsidRPr="004C0042" w:rsidRDefault="004C0042" w:rsidP="004C0042">
      <w:pPr>
        <w:spacing w:after="120" w:line="240" w:lineRule="auto"/>
        <w:rPr>
          <w:rFonts w:ascii="Times New Roman" w:eastAsia="Times New Roman" w:hAnsi="Times New Roman" w:cs="Times New Roman"/>
          <w:kern w:val="0"/>
          <w14:ligatures w14:val="none"/>
        </w:rPr>
      </w:pPr>
      <w:r w:rsidRPr="004C0042">
        <w:rPr>
          <w:rFonts w:ascii="Times New Roman" w:eastAsia="Times New Roman" w:hAnsi="Times New Roman" w:cs="Times New Roman"/>
          <w:kern w:val="0"/>
          <w14:ligatures w14:val="none"/>
        </w:rPr>
        <w:t xml:space="preserve">The leap to </w:t>
      </w:r>
      <w:r w:rsidRPr="004C0042">
        <w:rPr>
          <w:rFonts w:ascii="Times New Roman" w:eastAsia="Times New Roman" w:hAnsi="Times New Roman" w:cs="Times New Roman"/>
          <w:b/>
          <w:bCs/>
          <w:kern w:val="0"/>
          <w14:ligatures w14:val="none"/>
        </w:rPr>
        <w:t>ISL v2</w:t>
      </w:r>
      <w:r w:rsidRPr="004C0042">
        <w:rPr>
          <w:rFonts w:ascii="Times New Roman" w:eastAsia="Times New Roman" w:hAnsi="Times New Roman" w:cs="Times New Roman"/>
          <w:kern w:val="0"/>
          <w14:ligatures w14:val="none"/>
        </w:rPr>
        <w:t xml:space="preserve"> resolves this by elevating the platform from a descriptive concept into a </w:t>
      </w:r>
      <w:r w:rsidRPr="004C0042">
        <w:rPr>
          <w:rFonts w:ascii="Times New Roman" w:eastAsia="Times New Roman" w:hAnsi="Times New Roman" w:cs="Times New Roman"/>
          <w:b/>
          <w:bCs/>
          <w:kern w:val="0"/>
          <w14:ligatures w14:val="none"/>
        </w:rPr>
        <w:t>normative, machine-verifiable, and implementation-ready standard</w:t>
      </w:r>
      <w:r w:rsidRPr="004C0042">
        <w:rPr>
          <w:rFonts w:ascii="Times New Roman" w:eastAsia="Times New Roman" w:hAnsi="Times New Roman" w:cs="Times New Roman"/>
          <w:kern w:val="0"/>
          <w14:ligatures w14:val="none"/>
        </w:rPr>
        <w:t xml:space="preserve">. To achieve this, the architecture replaces implicit trust with mathematically immutable </w:t>
      </w:r>
      <w:r w:rsidRPr="004C0042">
        <w:rPr>
          <w:rFonts w:ascii="Times New Roman" w:eastAsia="Times New Roman" w:hAnsi="Times New Roman" w:cs="Times New Roman"/>
          <w:b/>
          <w:bCs/>
          <w:kern w:val="0"/>
          <w14:ligatures w14:val="none"/>
        </w:rPr>
        <w:t>Zero-Trust boundaries</w:t>
      </w:r>
      <w:r w:rsidRPr="004C0042">
        <w:rPr>
          <w:rFonts w:ascii="Times New Roman" w:eastAsia="Times New Roman" w:hAnsi="Times New Roman" w:cs="Times New Roman"/>
          <w:kern w:val="0"/>
          <w14:ligatures w14:val="none"/>
        </w:rPr>
        <w:t>.</w:t>
      </w:r>
    </w:p>
    <w:p w14:paraId="72C55788" w14:textId="77777777" w:rsidR="004C0042" w:rsidRPr="004C0042" w:rsidRDefault="004C0042" w:rsidP="004C0042">
      <w:pPr>
        <w:spacing w:after="120" w:line="240" w:lineRule="auto"/>
        <w:rPr>
          <w:rFonts w:ascii="Times New Roman" w:eastAsia="Times New Roman" w:hAnsi="Times New Roman" w:cs="Times New Roman"/>
          <w:kern w:val="0"/>
          <w14:ligatures w14:val="none"/>
        </w:rPr>
      </w:pPr>
      <w:r w:rsidRPr="004C0042">
        <w:rPr>
          <w:rFonts w:ascii="Times New Roman" w:eastAsia="Times New Roman" w:hAnsi="Times New Roman" w:cs="Times New Roman"/>
          <w:kern w:val="0"/>
          <w14:ligatures w14:val="none"/>
        </w:rPr>
        <w:t xml:space="preserve">Under the v2 architecture, the execution runtime no longer allows reasoning agents to operate freely across an entire project. Instead, all work is strictly encapsulated within formal </w:t>
      </w:r>
      <w:proofErr w:type="spellStart"/>
      <w:r w:rsidRPr="004C0042">
        <w:rPr>
          <w:rFonts w:ascii="Google Sans Code" w:eastAsia="Times New Roman" w:hAnsi="Google Sans Code" w:cs="Times New Roman"/>
          <w:color w:val="303030"/>
          <w:kern w:val="0"/>
          <w14:ligatures w14:val="none"/>
        </w:rPr>
        <w:lastRenderedPageBreak/>
        <w:t>ConstructionBoundary</w:t>
      </w:r>
      <w:proofErr w:type="spellEnd"/>
      <w:r w:rsidRPr="004C0042">
        <w:rPr>
          <w:rFonts w:ascii="Times New Roman" w:eastAsia="Times New Roman" w:hAnsi="Times New Roman" w:cs="Times New Roman"/>
          <w:kern w:val="0"/>
          <w14:ligatures w14:val="none"/>
        </w:rPr>
        <w:t xml:space="preserve"> schemas, which define isolated, deterministic scopes for planning, reasoning, and validation. Furthermore, communication and data transfer between these isolated scopes are physically locked down; artifacts cannot be consumed across boundaries unless explicitly authorized by a strict </w:t>
      </w:r>
      <w:proofErr w:type="spellStart"/>
      <w:r w:rsidRPr="004C0042">
        <w:rPr>
          <w:rFonts w:ascii="Google Sans Code" w:eastAsia="Times New Roman" w:hAnsi="Google Sans Code" w:cs="Times New Roman"/>
          <w:color w:val="303030"/>
          <w:kern w:val="0"/>
          <w14:ligatures w14:val="none"/>
        </w:rPr>
        <w:t>ConnectionContext</w:t>
      </w:r>
      <w:proofErr w:type="spellEnd"/>
      <w:r w:rsidRPr="004C0042">
        <w:rPr>
          <w:rFonts w:ascii="Times New Roman" w:eastAsia="Times New Roman" w:hAnsi="Times New Roman" w:cs="Times New Roman"/>
          <w:kern w:val="0"/>
          <w14:ligatures w14:val="none"/>
        </w:rPr>
        <w:t xml:space="preserve"> contract.</w:t>
      </w:r>
    </w:p>
    <w:p w14:paraId="17BBE35C" w14:textId="77777777" w:rsidR="004C0042" w:rsidRPr="004C0042" w:rsidRDefault="004C0042" w:rsidP="004C0042">
      <w:pPr>
        <w:spacing w:after="120" w:line="240" w:lineRule="auto"/>
        <w:rPr>
          <w:rFonts w:ascii="Times New Roman" w:eastAsia="Times New Roman" w:hAnsi="Times New Roman" w:cs="Times New Roman"/>
          <w:kern w:val="0"/>
          <w14:ligatures w14:val="none"/>
        </w:rPr>
      </w:pPr>
      <w:r w:rsidRPr="004C0042">
        <w:rPr>
          <w:rFonts w:ascii="Times New Roman" w:eastAsia="Times New Roman" w:hAnsi="Times New Roman" w:cs="Times New Roman"/>
          <w:kern w:val="0"/>
          <w14:ligatures w14:val="none"/>
        </w:rPr>
        <w:t xml:space="preserve">By forcing all AI generation and tool validation to occur inside these rigid, machine-readable contracts, the v2 leap ensures that autonomous software construction is no longer an open-ended generative exercise, but rather a </w:t>
      </w:r>
      <w:r w:rsidRPr="004C0042">
        <w:rPr>
          <w:rFonts w:ascii="Times New Roman" w:eastAsia="Times New Roman" w:hAnsi="Times New Roman" w:cs="Times New Roman"/>
          <w:b/>
          <w:bCs/>
          <w:kern w:val="0"/>
          <w14:ligatures w14:val="none"/>
        </w:rPr>
        <w:t>verifiable, deterministic, and tightly governed engineering pipeline</w:t>
      </w:r>
      <w:r w:rsidRPr="004C0042">
        <w:rPr>
          <w:rFonts w:ascii="Times New Roman" w:eastAsia="Times New Roman" w:hAnsi="Times New Roman" w:cs="Times New Roman"/>
          <w:kern w:val="0"/>
          <w14:ligatures w14:val="none"/>
        </w:rPr>
        <w:t>.</w:t>
      </w:r>
    </w:p>
    <w:p w14:paraId="32C2199A" w14:textId="77777777" w:rsidR="0067129A" w:rsidRPr="0067129A" w:rsidRDefault="0067129A" w:rsidP="00B2394C">
      <w:pPr>
        <w:pStyle w:val="Heading2"/>
      </w:pPr>
      <w:r w:rsidRPr="0067129A">
        <w:t>2. State-Driven Autonomy over Prompt-Driven Generation</w:t>
      </w:r>
    </w:p>
    <w:p w14:paraId="5B5D00FC"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Problem:</w:t>
      </w:r>
      <w:r w:rsidRPr="0067129A">
        <w:rPr>
          <w:rFonts w:ascii="Times New Roman" w:eastAsia="Times New Roman" w:hAnsi="Times New Roman" w:cs="Times New Roman"/>
          <w:kern w:val="0"/>
          <w14:ligatures w14:val="none"/>
        </w:rPr>
        <w:t xml:space="preserve"> Most contemporary LLM-based coding systems rely heavily on informal, conversational AI prompting and transient conversational memory. While this approach works for isolated coding tasks, it inherently collapses under the weight of enterprise complexity. As projects grow, context windows overflow, implicit assumptions are forgotten, and the system loses track of the overarching architectural plan.</w:t>
      </w:r>
    </w:p>
    <w:p w14:paraId="19FBADCC"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v2 Solution:</w:t>
      </w:r>
      <w:r w:rsidRPr="0067129A">
        <w:rPr>
          <w:rFonts w:ascii="Times New Roman" w:eastAsia="Times New Roman" w:hAnsi="Times New Roman" w:cs="Times New Roman"/>
          <w:kern w:val="0"/>
          <w14:ligatures w14:val="none"/>
        </w:rPr>
        <w:t xml:space="preserve"> To resolve this, IMHOTEP v2 explicitly abandons prompt-driven generation in favor of a state-machine architecture. Through the introduction of </w:t>
      </w:r>
      <w:r w:rsidRPr="0067129A">
        <w:rPr>
          <w:rFonts w:ascii="Times New Roman" w:eastAsia="Times New Roman" w:hAnsi="Times New Roman" w:cs="Times New Roman"/>
          <w:b/>
          <w:bCs/>
          <w:kern w:val="0"/>
          <w14:ligatures w14:val="none"/>
        </w:rPr>
        <w:t>ISL v2.2 (The State and Memory Model)</w:t>
      </w:r>
      <w:r w:rsidRPr="0067129A">
        <w:rPr>
          <w:rFonts w:ascii="Times New Roman" w:eastAsia="Times New Roman" w:hAnsi="Times New Roman" w:cs="Times New Roman"/>
          <w:kern w:val="0"/>
          <w14:ligatures w14:val="none"/>
        </w:rPr>
        <w:t xml:space="preserve"> and </w:t>
      </w:r>
      <w:r w:rsidRPr="0067129A">
        <w:rPr>
          <w:rFonts w:ascii="Times New Roman" w:eastAsia="Times New Roman" w:hAnsi="Times New Roman" w:cs="Times New Roman"/>
          <w:b/>
          <w:bCs/>
          <w:kern w:val="0"/>
          <w14:ligatures w14:val="none"/>
        </w:rPr>
        <w:t>ISL v2.4 (The Execution Runtime Model)</w:t>
      </w:r>
      <w:r w:rsidRPr="0067129A">
        <w:rPr>
          <w:rFonts w:ascii="Times New Roman" w:eastAsia="Times New Roman" w:hAnsi="Times New Roman" w:cs="Times New Roman"/>
          <w:kern w:val="0"/>
          <w14:ligatures w14:val="none"/>
        </w:rPr>
        <w:t>, the platform now treats autonomy as a database-backed, plan-driven process.</w:t>
      </w:r>
    </w:p>
    <w:p w14:paraId="67473450"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kern w:val="0"/>
          <w14:ligatures w14:val="none"/>
        </w:rPr>
        <w:t xml:space="preserve">Following the platform's "State and Memory Persistence Directive," we implemented durable execution graphs, topological task scheduling, and immutable state transitions. Instead of relying on a chatbot's memory, the orchestrator physically writes every step—from task dispatch to validation outcomes and artifact generation—into persistent, </w:t>
      </w:r>
      <w:proofErr w:type="spellStart"/>
      <w:r w:rsidRPr="0067129A">
        <w:rPr>
          <w:rFonts w:ascii="Times New Roman" w:eastAsia="Times New Roman" w:hAnsi="Times New Roman" w:cs="Times New Roman"/>
          <w:kern w:val="0"/>
          <w14:ligatures w14:val="none"/>
        </w:rPr>
        <w:t>queryable</w:t>
      </w:r>
      <w:proofErr w:type="spellEnd"/>
      <w:r w:rsidRPr="0067129A">
        <w:rPr>
          <w:rFonts w:ascii="Times New Roman" w:eastAsia="Times New Roman" w:hAnsi="Times New Roman" w:cs="Times New Roman"/>
          <w:kern w:val="0"/>
          <w14:ligatures w14:val="none"/>
        </w:rPr>
        <w:t xml:space="preserve"> state records.</w:t>
      </w:r>
    </w:p>
    <w:p w14:paraId="31AECCA9"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Impact:</w:t>
      </w:r>
      <w:r w:rsidRPr="0067129A">
        <w:rPr>
          <w:rFonts w:ascii="Times New Roman" w:eastAsia="Times New Roman" w:hAnsi="Times New Roman" w:cs="Times New Roman"/>
          <w:kern w:val="0"/>
          <w14:ligatures w14:val="none"/>
        </w:rPr>
        <w:t xml:space="preserve"> This shift fundamentally decouples the autonomous process from transient API sessions. Because memory is durable rather than conversational, the platform can safely pause, survive infrastructure crashes, reconstruct its state deterministically, and resume long-running autonomous workflows exactly where they left off.</w:t>
      </w:r>
    </w:p>
    <w:p w14:paraId="6B26E2F4" w14:textId="77777777" w:rsidR="0067129A" w:rsidRPr="0067129A" w:rsidRDefault="0067129A" w:rsidP="00B2394C">
      <w:pPr>
        <w:pStyle w:val="Heading2"/>
      </w:pPr>
      <w:r w:rsidRPr="0067129A">
        <w:t>3. Bridging the Generative-Deterministic Divide</w:t>
      </w:r>
    </w:p>
    <w:p w14:paraId="4DDD9AE2"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Problem:</w:t>
      </w:r>
      <w:r w:rsidRPr="0067129A">
        <w:rPr>
          <w:rFonts w:ascii="Times New Roman" w:eastAsia="Times New Roman" w:hAnsi="Times New Roman" w:cs="Times New Roman"/>
          <w:kern w:val="0"/>
          <w14:ligatures w14:val="none"/>
        </w:rPr>
        <w:t xml:space="preserve"> Generative AI is inherently probabilistic. It hallucinates, assumes, and fundamentally cannot independently prove the functional correctness or security of the software it produces. In earlier autonomous concepts, relying on reasoning agents to review their own generated outputs created a massive liability, making it impossible to guarantee enterprise reliability.</w:t>
      </w:r>
    </w:p>
    <w:p w14:paraId="498BADD6"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ISL v2 Solution:</w:t>
      </w:r>
      <w:r w:rsidRPr="0067129A">
        <w:rPr>
          <w:rFonts w:ascii="Times New Roman" w:eastAsia="Times New Roman" w:hAnsi="Times New Roman" w:cs="Times New Roman"/>
          <w:kern w:val="0"/>
          <w14:ligatures w14:val="none"/>
        </w:rPr>
        <w:t xml:space="preserve"> ISL v2 structurally resolves this flaw by erecting a rigid architectural firewall between cognitive generation and objective verification. The architecture formally decouples the </w:t>
      </w:r>
      <w:r w:rsidRPr="0067129A">
        <w:rPr>
          <w:rFonts w:ascii="Times New Roman" w:eastAsia="Times New Roman" w:hAnsi="Times New Roman" w:cs="Times New Roman"/>
          <w:b/>
          <w:bCs/>
          <w:kern w:val="0"/>
          <w14:ligatures w14:val="none"/>
        </w:rPr>
        <w:t>Agent Collaboration Model (ISL v2.1)</w:t>
      </w:r>
      <w:r w:rsidRPr="0067129A">
        <w:rPr>
          <w:rFonts w:ascii="Times New Roman" w:eastAsia="Times New Roman" w:hAnsi="Times New Roman" w:cs="Times New Roman"/>
          <w:kern w:val="0"/>
          <w14:ligatures w14:val="none"/>
        </w:rPr>
        <w:t xml:space="preserve"> from the </w:t>
      </w:r>
      <w:r w:rsidRPr="0067129A">
        <w:rPr>
          <w:rFonts w:ascii="Times New Roman" w:eastAsia="Times New Roman" w:hAnsi="Times New Roman" w:cs="Times New Roman"/>
          <w:b/>
          <w:bCs/>
          <w:kern w:val="0"/>
          <w14:ligatures w14:val="none"/>
        </w:rPr>
        <w:t>Tool Integration Model (ISL v1.6)</w:t>
      </w:r>
      <w:r w:rsidRPr="0067129A">
        <w:rPr>
          <w:rFonts w:ascii="Times New Roman" w:eastAsia="Times New Roman" w:hAnsi="Times New Roman" w:cs="Times New Roman"/>
          <w:kern w:val="0"/>
          <w14:ligatures w14:val="none"/>
        </w:rPr>
        <w:t>. Reasoning agents act strictly as the generative workforce, writing code and proposing architecture, but they are mathematically forbidden from validating or self-approving their own work.</w:t>
      </w:r>
    </w:p>
    <w:p w14:paraId="0E98CD80"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kern w:val="0"/>
          <w14:ligatures w14:val="none"/>
        </w:rPr>
        <w:t xml:space="preserve">Instead, once an artifact is generated, the Execution Runtime intercepts it and immediately routes it to the Tool Integration Layer. This layer operates as a deterministic "engineering workshop," </w:t>
      </w:r>
      <w:r w:rsidRPr="0067129A">
        <w:rPr>
          <w:rFonts w:ascii="Times New Roman" w:eastAsia="Times New Roman" w:hAnsi="Times New Roman" w:cs="Times New Roman"/>
          <w:kern w:val="0"/>
          <w14:ligatures w14:val="none"/>
        </w:rPr>
        <w:lastRenderedPageBreak/>
        <w:t>natively invoking industry-standard tools—such as compilers, test frameworks, and static security scanners—to evaluate the AI's output objectively.</w:t>
      </w:r>
    </w:p>
    <w:p w14:paraId="17106A6A"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Impact:</w:t>
      </w:r>
      <w:r w:rsidRPr="0067129A">
        <w:rPr>
          <w:rFonts w:ascii="Times New Roman" w:eastAsia="Times New Roman" w:hAnsi="Times New Roman" w:cs="Times New Roman"/>
          <w:kern w:val="0"/>
          <w14:ligatures w14:val="none"/>
        </w:rPr>
        <w:t xml:space="preserve"> Under ISL v2, generated code is never blindly trusted. An artifact is only authorized for "stable" repository admission if it passes rigid, deterministic validation or receives a formal, human-authorized governance waiver. If the deterministic tools flag an error (like a compilation failure or security flaw), the platform traps the structured error output and initiates a bounded automated repair cycle. The agents are forced to iteratively correct the codebase until it objectively satisfies the engineering tools, ensuring the enterprise repository remains pristine and contains only verified software.</w:t>
      </w:r>
    </w:p>
    <w:p w14:paraId="7E979D18" w14:textId="77777777" w:rsidR="00B2394C" w:rsidRPr="00B2394C" w:rsidRDefault="00B2394C" w:rsidP="00B2394C">
      <w:pPr>
        <w:pStyle w:val="Heading2"/>
      </w:pPr>
      <w:r w:rsidRPr="00B2394C">
        <w:t>4. The Grand Challenge: Achieving Full Autonomous Convergence</w:t>
      </w:r>
    </w:p>
    <w:p w14:paraId="1972B063" w14:textId="76B75461" w:rsidR="00B2394C" w:rsidRPr="00B2394C" w:rsidRDefault="00B2394C" w:rsidP="00B2394C">
      <w:pPr>
        <w:spacing w:after="120" w:line="240" w:lineRule="auto"/>
        <w:rPr>
          <w:rFonts w:ascii="Times New Roman" w:eastAsia="Times New Roman" w:hAnsi="Times New Roman" w:cs="Times New Roman"/>
          <w:kern w:val="0"/>
          <w14:ligatures w14:val="none"/>
        </w:rPr>
      </w:pPr>
      <w:r w:rsidRPr="00B2394C">
        <w:rPr>
          <w:rFonts w:ascii="Times New Roman" w:eastAsia="Times New Roman" w:hAnsi="Times New Roman" w:cs="Times New Roman"/>
          <w:b/>
          <w:bCs/>
          <w:kern w:val="0"/>
          <w14:ligatures w14:val="none"/>
        </w:rPr>
        <w:t>The Challenge Ahead:</w:t>
      </w:r>
      <w:r w:rsidRPr="00B2394C">
        <w:rPr>
          <w:rFonts w:ascii="Times New Roman" w:eastAsia="Times New Roman" w:hAnsi="Times New Roman" w:cs="Times New Roman"/>
          <w:kern w:val="0"/>
          <w14:ligatures w14:val="none"/>
        </w:rPr>
        <w:t xml:space="preserve"> With the ISL v2 foundation successfully replacing implicit trust with Zero-Trust boundaries, durable state, and deterministic validation, the true difficulty of a fully autonomous software construction engine is revealed. The ultimate engineering challenge is no longer merely generating code—it is achieving </w:t>
      </w:r>
      <w:r w:rsidRPr="00B2394C">
        <w:rPr>
          <w:rFonts w:ascii="Times New Roman" w:eastAsia="Times New Roman" w:hAnsi="Times New Roman" w:cs="Times New Roman"/>
          <w:b/>
          <w:bCs/>
          <w:kern w:val="0"/>
          <w14:ligatures w14:val="none"/>
        </w:rPr>
        <w:t>automated convergence</w:t>
      </w:r>
      <w:r w:rsidRPr="00B2394C">
        <w:rPr>
          <w:rFonts w:ascii="Times New Roman" w:eastAsia="Times New Roman" w:hAnsi="Times New Roman" w:cs="Times New Roman"/>
          <w:kern w:val="0"/>
          <w14:ligatures w14:val="none"/>
        </w:rPr>
        <w:t>. Convergence is the state where autonomously generated artifacts perfectly satisfy the architectural intent while passing every rigid deterministic compiler, test, and security scanner without human intervention</w:t>
      </w:r>
      <w:r>
        <w:rPr>
          <w:rFonts w:ascii="Times New Roman" w:eastAsia="Times New Roman" w:hAnsi="Times New Roman" w:cs="Times New Roman"/>
          <w:kern w:val="0"/>
          <w14:ligatures w14:val="none"/>
        </w:rPr>
        <w:t>.</w:t>
      </w:r>
    </w:p>
    <w:p w14:paraId="5FE57372" w14:textId="77777777" w:rsidR="00B2394C" w:rsidRPr="00B2394C" w:rsidRDefault="00B2394C" w:rsidP="00B2394C">
      <w:pPr>
        <w:spacing w:after="120" w:line="240" w:lineRule="auto"/>
        <w:rPr>
          <w:rFonts w:ascii="Times New Roman" w:eastAsia="Times New Roman" w:hAnsi="Times New Roman" w:cs="Times New Roman"/>
          <w:kern w:val="0"/>
          <w14:ligatures w14:val="none"/>
        </w:rPr>
      </w:pPr>
      <w:r w:rsidRPr="00B2394C">
        <w:rPr>
          <w:rFonts w:ascii="Times New Roman" w:eastAsia="Times New Roman" w:hAnsi="Times New Roman" w:cs="Times New Roman"/>
          <w:b/>
          <w:bCs/>
          <w:kern w:val="0"/>
          <w14:ligatures w14:val="none"/>
        </w:rPr>
        <w:t>The Key Hurdles:</w:t>
      </w:r>
      <w:r w:rsidRPr="00B2394C">
        <w:rPr>
          <w:rFonts w:ascii="Times New Roman" w:eastAsia="Times New Roman" w:hAnsi="Times New Roman" w:cs="Times New Roman"/>
          <w:kern w:val="0"/>
          <w14:ligatures w14:val="none"/>
        </w:rPr>
        <w:t xml:space="preserve"> To reach full enterprise-grade autonomy, the platform must overcome several complex operational hurdles:</w:t>
      </w:r>
    </w:p>
    <w:p w14:paraId="008AC013" w14:textId="77777777" w:rsidR="00B2394C" w:rsidRPr="00B2394C" w:rsidRDefault="00B2394C" w:rsidP="00B2394C">
      <w:pPr>
        <w:numPr>
          <w:ilvl w:val="0"/>
          <w:numId w:val="6"/>
        </w:numPr>
        <w:shd w:val="clear" w:color="auto" w:fill="FFFFFF"/>
        <w:tabs>
          <w:tab w:val="clear" w:pos="720"/>
        </w:tabs>
        <w:spacing w:after="0" w:line="240" w:lineRule="auto"/>
        <w:ind w:left="360" w:hanging="270"/>
        <w:rPr>
          <w:rFonts w:ascii="Google Sans Text" w:eastAsia="Times New Roman" w:hAnsi="Google Sans Text" w:cs="Times New Roman"/>
          <w:color w:val="303030"/>
          <w:kern w:val="0"/>
          <w:sz w:val="22"/>
          <w:szCs w:val="22"/>
          <w14:ligatures w14:val="none"/>
        </w:rPr>
      </w:pPr>
      <w:r w:rsidRPr="00B2394C">
        <w:rPr>
          <w:rFonts w:ascii="Google Sans Text" w:eastAsia="Times New Roman" w:hAnsi="Google Sans Text" w:cs="Times New Roman"/>
          <w:b/>
          <w:bCs/>
          <w:color w:val="303030"/>
          <w:kern w:val="0"/>
          <w:sz w:val="22"/>
          <w:szCs w:val="22"/>
          <w14:ligatures w14:val="none"/>
        </w:rPr>
        <w:t>Bounded Repair vs. Infinite Regression:</w:t>
      </w:r>
      <w:r w:rsidRPr="00B2394C">
        <w:rPr>
          <w:rFonts w:ascii="Google Sans Text" w:eastAsia="Times New Roman" w:hAnsi="Google Sans Text" w:cs="Times New Roman"/>
          <w:color w:val="303030"/>
          <w:kern w:val="0"/>
          <w:sz w:val="22"/>
          <w:szCs w:val="22"/>
          <w14:ligatures w14:val="none"/>
        </w:rPr>
        <w:t xml:space="preserve"> Generative models often guess or hallucinate when trying to fix code errors. To prevent runaway compute consumption, ISL v2 enforces strictly bounded repair cycles (e.g., capping repair attempts at 5 per artifact). The challenge lies in orchestrating the </w:t>
      </w:r>
      <w:r w:rsidRPr="00B2394C">
        <w:rPr>
          <w:rFonts w:ascii="Google Sans Text" w:eastAsia="Times New Roman" w:hAnsi="Google Sans Text" w:cs="Times New Roman"/>
          <w:i/>
          <w:iCs/>
          <w:color w:val="303030"/>
          <w:kern w:val="0"/>
          <w:sz w:val="22"/>
          <w:szCs w:val="22"/>
          <w14:ligatures w14:val="none"/>
        </w:rPr>
        <w:t>Repair Analyst</w:t>
      </w:r>
      <w:r w:rsidRPr="00B2394C">
        <w:rPr>
          <w:rFonts w:ascii="Google Sans Text" w:eastAsia="Times New Roman" w:hAnsi="Google Sans Text" w:cs="Times New Roman"/>
          <w:color w:val="303030"/>
          <w:kern w:val="0"/>
          <w:sz w:val="22"/>
          <w:szCs w:val="22"/>
          <w14:ligatures w14:val="none"/>
        </w:rPr>
        <w:t xml:space="preserve"> agent to continuously analyze deterministic tool failures and guarantee convergence before hitting these hard termination </w:t>
      </w:r>
      <w:proofErr w:type="gramStart"/>
      <w:r w:rsidRPr="00B2394C">
        <w:rPr>
          <w:rFonts w:ascii="Google Sans Text" w:eastAsia="Times New Roman" w:hAnsi="Google Sans Text" w:cs="Times New Roman"/>
          <w:color w:val="303030"/>
          <w:kern w:val="0"/>
          <w:sz w:val="22"/>
          <w:szCs w:val="22"/>
          <w14:ligatures w14:val="none"/>
        </w:rPr>
        <w:t>thresholds,.</w:t>
      </w:r>
      <w:proofErr w:type="gramEnd"/>
    </w:p>
    <w:p w14:paraId="65F73C57" w14:textId="77777777" w:rsidR="00B2394C" w:rsidRPr="00B2394C" w:rsidRDefault="00B2394C" w:rsidP="00B2394C">
      <w:pPr>
        <w:numPr>
          <w:ilvl w:val="0"/>
          <w:numId w:val="6"/>
        </w:numPr>
        <w:shd w:val="clear" w:color="auto" w:fill="FFFFFF"/>
        <w:tabs>
          <w:tab w:val="clear" w:pos="720"/>
        </w:tabs>
        <w:spacing w:after="0" w:line="240" w:lineRule="auto"/>
        <w:ind w:left="360" w:hanging="270"/>
        <w:rPr>
          <w:rFonts w:ascii="Google Sans Text" w:eastAsia="Times New Roman" w:hAnsi="Google Sans Text" w:cs="Times New Roman"/>
          <w:color w:val="303030"/>
          <w:kern w:val="0"/>
          <w:sz w:val="22"/>
          <w:szCs w:val="22"/>
          <w14:ligatures w14:val="none"/>
        </w:rPr>
      </w:pPr>
      <w:r w:rsidRPr="00B2394C">
        <w:rPr>
          <w:rFonts w:ascii="Google Sans Text" w:eastAsia="Times New Roman" w:hAnsi="Google Sans Text" w:cs="Times New Roman"/>
          <w:b/>
          <w:bCs/>
          <w:color w:val="303030"/>
          <w:kern w:val="0"/>
          <w:sz w:val="22"/>
          <w:szCs w:val="22"/>
          <w14:ligatures w14:val="none"/>
        </w:rPr>
        <w:t>Maintaining Traceability During Dynamic Adaptation:</w:t>
      </w:r>
      <w:r w:rsidRPr="00B2394C">
        <w:rPr>
          <w:rFonts w:ascii="Google Sans Text" w:eastAsia="Times New Roman" w:hAnsi="Google Sans Text" w:cs="Times New Roman"/>
          <w:color w:val="303030"/>
          <w:kern w:val="0"/>
          <w:sz w:val="22"/>
          <w:szCs w:val="22"/>
          <w14:ligatures w14:val="none"/>
        </w:rPr>
        <w:t xml:space="preserve"> As the system encounters failures or as business requirements evolve, the platform must dynamically adapt the construction task </w:t>
      </w:r>
      <w:proofErr w:type="gramStart"/>
      <w:r w:rsidRPr="00B2394C">
        <w:rPr>
          <w:rFonts w:ascii="Google Sans Text" w:eastAsia="Times New Roman" w:hAnsi="Google Sans Text" w:cs="Times New Roman"/>
          <w:color w:val="303030"/>
          <w:kern w:val="0"/>
          <w:sz w:val="22"/>
          <w:szCs w:val="22"/>
          <w14:ligatures w14:val="none"/>
        </w:rPr>
        <w:t>graph,.</w:t>
      </w:r>
      <w:proofErr w:type="gramEnd"/>
      <w:r w:rsidRPr="00B2394C">
        <w:rPr>
          <w:rFonts w:ascii="Google Sans Text" w:eastAsia="Times New Roman" w:hAnsi="Google Sans Text" w:cs="Times New Roman"/>
          <w:color w:val="303030"/>
          <w:kern w:val="0"/>
          <w:sz w:val="22"/>
          <w:szCs w:val="22"/>
          <w14:ligatures w14:val="none"/>
        </w:rPr>
        <w:t xml:space="preserve"> The grand challenge is performing this adaptation across distributed runtime workers while maintaining mathematically perfect, bidirectional Traceability </w:t>
      </w:r>
      <w:proofErr w:type="gramStart"/>
      <w:r w:rsidRPr="00B2394C">
        <w:rPr>
          <w:rFonts w:ascii="Google Sans Text" w:eastAsia="Times New Roman" w:hAnsi="Google Sans Text" w:cs="Times New Roman"/>
          <w:color w:val="303030"/>
          <w:kern w:val="0"/>
          <w:sz w:val="22"/>
          <w:szCs w:val="22"/>
          <w14:ligatures w14:val="none"/>
        </w:rPr>
        <w:t>Graphs,.</w:t>
      </w:r>
      <w:proofErr w:type="gramEnd"/>
      <w:r w:rsidRPr="00B2394C">
        <w:rPr>
          <w:rFonts w:ascii="Google Sans Text" w:eastAsia="Times New Roman" w:hAnsi="Google Sans Text" w:cs="Times New Roman"/>
          <w:color w:val="303030"/>
          <w:kern w:val="0"/>
          <w:sz w:val="22"/>
          <w:szCs w:val="22"/>
          <w14:ligatures w14:val="none"/>
        </w:rPr>
        <w:t xml:space="preserve"> The engine must track exactly which artifacts are affected, re-evaluate them, and preserve historical derivations without corrupting the durable </w:t>
      </w:r>
      <w:proofErr w:type="gramStart"/>
      <w:r w:rsidRPr="00B2394C">
        <w:rPr>
          <w:rFonts w:ascii="Google Sans Text" w:eastAsia="Times New Roman" w:hAnsi="Google Sans Text" w:cs="Times New Roman"/>
          <w:color w:val="303030"/>
          <w:kern w:val="0"/>
          <w:sz w:val="22"/>
          <w:szCs w:val="22"/>
          <w14:ligatures w14:val="none"/>
        </w:rPr>
        <w:t>state,.</w:t>
      </w:r>
      <w:proofErr w:type="gramEnd"/>
    </w:p>
    <w:p w14:paraId="58D2D296" w14:textId="722D0AD1" w:rsidR="00B2394C" w:rsidRPr="00B2394C" w:rsidRDefault="00B2394C" w:rsidP="00B2394C">
      <w:pPr>
        <w:numPr>
          <w:ilvl w:val="0"/>
          <w:numId w:val="6"/>
        </w:numPr>
        <w:shd w:val="clear" w:color="auto" w:fill="FFFFFF"/>
        <w:tabs>
          <w:tab w:val="clear" w:pos="720"/>
        </w:tabs>
        <w:spacing w:after="0" w:line="240" w:lineRule="auto"/>
        <w:ind w:left="360" w:hanging="270"/>
        <w:rPr>
          <w:rFonts w:ascii="Google Sans Text" w:eastAsia="Times New Roman" w:hAnsi="Google Sans Text" w:cs="Times New Roman"/>
          <w:color w:val="303030"/>
          <w:kern w:val="0"/>
          <w:sz w:val="22"/>
          <w:szCs w:val="22"/>
          <w14:ligatures w14:val="none"/>
        </w:rPr>
      </w:pPr>
      <w:r w:rsidRPr="00B2394C">
        <w:rPr>
          <w:rFonts w:ascii="Google Sans Text" w:eastAsia="Times New Roman" w:hAnsi="Google Sans Text" w:cs="Times New Roman"/>
          <w:b/>
          <w:bCs/>
          <w:color w:val="303030"/>
          <w:kern w:val="0"/>
          <w:sz w:val="22"/>
          <w:szCs w:val="22"/>
          <w14:ligatures w14:val="none"/>
        </w:rPr>
        <w:t>Human-Machine Escalation (The Digital "Andon Cord"):</w:t>
      </w:r>
      <w:r w:rsidRPr="00B2394C">
        <w:rPr>
          <w:rFonts w:ascii="Google Sans Text" w:eastAsia="Times New Roman" w:hAnsi="Google Sans Text" w:cs="Times New Roman"/>
          <w:color w:val="303030"/>
          <w:kern w:val="0"/>
          <w:sz w:val="22"/>
          <w:szCs w:val="22"/>
          <w14:ligatures w14:val="none"/>
        </w:rPr>
        <w:t xml:space="preserve"> True autonomy must recognize its own limits. When the machine encounters an unresolvable structural conflict—such as a newly generated .NET dependency physically conflicting with a mandatory CJIS security policy—it operates on a Zero-Trust mandate and cannot simply bypass the </w:t>
      </w:r>
      <w:proofErr w:type="gramStart"/>
      <w:r w:rsidRPr="00B2394C">
        <w:rPr>
          <w:rFonts w:ascii="Google Sans Text" w:eastAsia="Times New Roman" w:hAnsi="Google Sans Text" w:cs="Times New Roman"/>
          <w:color w:val="303030"/>
          <w:kern w:val="0"/>
          <w:sz w:val="22"/>
          <w:szCs w:val="22"/>
          <w14:ligatures w14:val="none"/>
        </w:rPr>
        <w:t>rule,.</w:t>
      </w:r>
      <w:proofErr w:type="gramEnd"/>
      <w:r w:rsidRPr="00B2394C">
        <w:rPr>
          <w:rFonts w:ascii="Google Sans Text" w:eastAsia="Times New Roman" w:hAnsi="Google Sans Text" w:cs="Times New Roman"/>
          <w:color w:val="303030"/>
          <w:kern w:val="0"/>
          <w:sz w:val="22"/>
          <w:szCs w:val="22"/>
          <w14:ligatures w14:val="none"/>
        </w:rPr>
        <w:t xml:space="preserve"> ISL v2 introduces formal Human-Machine Escalation, halting the blocked branch and firing an Escalation Payload back to human governance roles. Orchestrating this boundary, where the machine safely pauses and waits for humans to resolve the conflict at the blueprint level without losing runtime context, represents the final frontier in autonomous system reliability.</w:t>
      </w:r>
    </w:p>
    <w:p w14:paraId="20DEEE88" w14:textId="77777777" w:rsidR="00B2394C" w:rsidRPr="00B2394C" w:rsidRDefault="00B2394C" w:rsidP="00B2394C">
      <w:pPr>
        <w:pStyle w:val="Heading2"/>
      </w:pPr>
      <w:r w:rsidRPr="00B2394C">
        <w:t>5. The Path Forward: Bootstrapping the Engine and Distributed Execution</w:t>
      </w:r>
    </w:p>
    <w:p w14:paraId="23719F0A" w14:textId="77777777" w:rsidR="00B2394C" w:rsidRPr="00B2394C" w:rsidRDefault="00B2394C" w:rsidP="00B2394C">
      <w:pPr>
        <w:spacing w:after="120" w:line="240" w:lineRule="auto"/>
        <w:rPr>
          <w:rFonts w:ascii="Times New Roman" w:eastAsia="Times New Roman" w:hAnsi="Times New Roman" w:cs="Times New Roman"/>
          <w:kern w:val="0"/>
          <w14:ligatures w14:val="none"/>
        </w:rPr>
      </w:pPr>
      <w:r w:rsidRPr="00B2394C">
        <w:rPr>
          <w:rFonts w:ascii="Times New Roman" w:eastAsia="Times New Roman" w:hAnsi="Times New Roman" w:cs="Times New Roman"/>
          <w:kern w:val="0"/>
          <w14:ligatures w14:val="none"/>
        </w:rPr>
        <w:t xml:space="preserve">With the ISL v2 normative architecture firmly established—enforcing Zero-Trust boundaries, durable state machines, and deterministic validation—the platform transitions from structural scaffolding to active execution. The immediate operational milestone is the end-to-end execution of the Minimal Autonomous Construction System (MACS) Proof-of-Concept. This verifies the </w:t>
      </w:r>
      <w:r w:rsidRPr="00B2394C">
        <w:rPr>
          <w:rFonts w:ascii="Times New Roman" w:eastAsia="Times New Roman" w:hAnsi="Times New Roman" w:cs="Times New Roman"/>
          <w:kern w:val="0"/>
          <w14:ligatures w14:val="none"/>
        </w:rPr>
        <w:lastRenderedPageBreak/>
        <w:t>core autonomous loop by dynamically generating, compiling, and repairing a local-first, containerized .NET REST service without human intervention during the runtime phase.</w:t>
      </w:r>
    </w:p>
    <w:p w14:paraId="58EF0EFC" w14:textId="77777777" w:rsidR="00B2394C" w:rsidRPr="00B2394C" w:rsidRDefault="00B2394C" w:rsidP="00B2394C">
      <w:pPr>
        <w:spacing w:after="120" w:line="240" w:lineRule="auto"/>
        <w:rPr>
          <w:rFonts w:ascii="Times New Roman" w:eastAsia="Times New Roman" w:hAnsi="Times New Roman" w:cs="Times New Roman"/>
          <w:kern w:val="0"/>
          <w14:ligatures w14:val="none"/>
        </w:rPr>
      </w:pPr>
      <w:r w:rsidRPr="00B2394C">
        <w:rPr>
          <w:rFonts w:ascii="Times New Roman" w:eastAsia="Times New Roman" w:hAnsi="Times New Roman" w:cs="Times New Roman"/>
          <w:kern w:val="0"/>
          <w14:ligatures w14:val="none"/>
        </w:rPr>
        <w:t xml:space="preserve">Once the MACS pipeline is completely stabilized, the platform enters its "Day 2" continuous evolution phase: </w:t>
      </w:r>
      <w:r w:rsidRPr="00B2394C">
        <w:rPr>
          <w:rFonts w:ascii="Times New Roman" w:eastAsia="Times New Roman" w:hAnsi="Times New Roman" w:cs="Times New Roman"/>
          <w:b/>
          <w:bCs/>
          <w:kern w:val="0"/>
          <w14:ligatures w14:val="none"/>
        </w:rPr>
        <w:t>Bootstrapping the Builder</w:t>
      </w:r>
      <w:r w:rsidRPr="00B2394C">
        <w:rPr>
          <w:rFonts w:ascii="Times New Roman" w:eastAsia="Times New Roman" w:hAnsi="Times New Roman" w:cs="Times New Roman"/>
          <w:kern w:val="0"/>
          <w14:ligatures w14:val="none"/>
        </w:rPr>
        <w:t>. Because the engine is decoupled from specific outputs via the Universal Abstraction Directive, the MACS engine will be fed formal ISL blueprints to autonomously construct the remaining enterprise IMHOTEP subsystems (such as advanced distributed Agent Orchestrators and Traceability Engines) under strict human governance. Following this bootstrap phase, the platform will scale its task graph generation from local-first single services into orchestrating complex, multi-service, asynchronous, and event-driven distributed architectures.</w:t>
      </w:r>
    </w:p>
    <w:p w14:paraId="220D304A" w14:textId="4504DE40" w:rsidR="004C0042" w:rsidRPr="00757692" w:rsidRDefault="00757692" w:rsidP="00B2394C">
      <w:pPr>
        <w:spacing w:after="120" w:line="240" w:lineRule="auto"/>
        <w:rPr>
          <w:rFonts w:ascii="Times New Roman" w:eastAsia="Times New Roman" w:hAnsi="Times New Roman" w:cs="Times New Roman"/>
          <w:b/>
          <w:bCs/>
          <w:kern w:val="0"/>
          <w14:ligatures w14:val="none"/>
        </w:rPr>
      </w:pPr>
      <w:r w:rsidRPr="00757692">
        <w:rPr>
          <w:rFonts w:ascii="Times New Roman" w:eastAsia="Times New Roman" w:hAnsi="Times New Roman" w:cs="Times New Roman"/>
          <w:b/>
          <w:bCs/>
          <w:kern w:val="0"/>
          <w14:ligatures w14:val="none"/>
        </w:rPr>
        <w:t>References</w:t>
      </w:r>
    </w:p>
    <w:p w14:paraId="11020E76" w14:textId="77777777" w:rsidR="00757692" w:rsidRPr="00757692" w:rsidRDefault="00757692" w:rsidP="00757692">
      <w:pPr>
        <w:rPr>
          <w:rFonts w:ascii="Times New Roman" w:hAnsi="Times New Roman" w:cs="Times New Roman"/>
        </w:rPr>
      </w:pPr>
      <w:r w:rsidRPr="00757692">
        <w:rPr>
          <w:rFonts w:ascii="Times New Roman" w:hAnsi="Times New Roman" w:cs="Times New Roman"/>
        </w:rPr>
        <w:t>Find this discussion and code in GITHUB:</w:t>
      </w:r>
    </w:p>
    <w:p w14:paraId="16F17161" w14:textId="77777777" w:rsidR="00757692" w:rsidRPr="00757692" w:rsidRDefault="00757692" w:rsidP="00757692">
      <w:pPr>
        <w:pStyle w:val="ListParagraph"/>
        <w:numPr>
          <w:ilvl w:val="0"/>
          <w:numId w:val="5"/>
        </w:numPr>
        <w:rPr>
          <w:rFonts w:ascii="Times New Roman" w:hAnsi="Times New Roman" w:cs="Times New Roman"/>
        </w:rPr>
      </w:pPr>
      <w:hyperlink r:id="rId5" w:history="1">
        <w:r w:rsidRPr="00757692">
          <w:rPr>
            <w:rStyle w:val="Hyperlink"/>
            <w:rFonts w:ascii="Times New Roman" w:hAnsi="Times New Roman" w:cs="Times New Roman"/>
          </w:rPr>
          <w:t>https://github.com/eci-repos/Imhotep.Specifications</w:t>
        </w:r>
      </w:hyperlink>
    </w:p>
    <w:p w14:paraId="479745AB" w14:textId="77777777" w:rsidR="00757692" w:rsidRPr="00757692" w:rsidRDefault="00757692" w:rsidP="00757692">
      <w:pPr>
        <w:pStyle w:val="ListParagraph"/>
        <w:numPr>
          <w:ilvl w:val="0"/>
          <w:numId w:val="5"/>
        </w:numPr>
        <w:rPr>
          <w:rFonts w:ascii="Times New Roman" w:hAnsi="Times New Roman" w:cs="Times New Roman"/>
        </w:rPr>
      </w:pPr>
      <w:hyperlink r:id="rId6" w:history="1">
        <w:r w:rsidRPr="00757692">
          <w:rPr>
            <w:rStyle w:val="Hyperlink"/>
            <w:rFonts w:ascii="Times New Roman" w:hAnsi="Times New Roman" w:cs="Times New Roman"/>
          </w:rPr>
          <w:t>https://github.com/eci-repos/Imhotep.Engine</w:t>
        </w:r>
      </w:hyperlink>
    </w:p>
    <w:p w14:paraId="3D94D026" w14:textId="77777777" w:rsidR="00757692" w:rsidRDefault="00757692"/>
    <w:sectPr w:rsidR="00757692"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Code">
    <w:altName w:val="Cambria"/>
    <w:panose1 w:val="020B0604020202020204"/>
    <w:charset w:val="00"/>
    <w:family w:val="roman"/>
    <w:pitch w:val="default"/>
  </w:font>
  <w:font w:name="Google Sans Tex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9D1"/>
    <w:multiLevelType w:val="multilevel"/>
    <w:tmpl w:val="ACE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A0F69"/>
    <w:multiLevelType w:val="hybridMultilevel"/>
    <w:tmpl w:val="AEB27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86860"/>
    <w:multiLevelType w:val="multilevel"/>
    <w:tmpl w:val="090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00717"/>
    <w:multiLevelType w:val="multilevel"/>
    <w:tmpl w:val="65B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35F9D"/>
    <w:multiLevelType w:val="multilevel"/>
    <w:tmpl w:val="C22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713A9"/>
    <w:multiLevelType w:val="multilevel"/>
    <w:tmpl w:val="BC5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682248">
    <w:abstractNumId w:val="2"/>
  </w:num>
  <w:num w:numId="2" w16cid:durableId="697123487">
    <w:abstractNumId w:val="5"/>
  </w:num>
  <w:num w:numId="3" w16cid:durableId="1794594916">
    <w:abstractNumId w:val="0"/>
  </w:num>
  <w:num w:numId="4" w16cid:durableId="201096527">
    <w:abstractNumId w:val="3"/>
  </w:num>
  <w:num w:numId="5" w16cid:durableId="1390417314">
    <w:abstractNumId w:val="1"/>
  </w:num>
  <w:num w:numId="6" w16cid:durableId="1507403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42"/>
    <w:rsid w:val="002074CA"/>
    <w:rsid w:val="00223A5B"/>
    <w:rsid w:val="00261419"/>
    <w:rsid w:val="004522B7"/>
    <w:rsid w:val="004C0042"/>
    <w:rsid w:val="005F714F"/>
    <w:rsid w:val="0067129A"/>
    <w:rsid w:val="006A7C31"/>
    <w:rsid w:val="006F4208"/>
    <w:rsid w:val="00757692"/>
    <w:rsid w:val="00961377"/>
    <w:rsid w:val="00984106"/>
    <w:rsid w:val="00997A3E"/>
    <w:rsid w:val="00B2394C"/>
    <w:rsid w:val="00C2250B"/>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1ACD3C"/>
  <w15:chartTrackingRefBased/>
  <w15:docId w15:val="{1AD2B5B9-3545-FF42-B200-A5FAEA44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42"/>
    <w:rPr>
      <w:rFonts w:eastAsiaTheme="majorEastAsia" w:cstheme="majorBidi"/>
      <w:color w:val="272727" w:themeColor="text1" w:themeTint="D8"/>
    </w:rPr>
  </w:style>
  <w:style w:type="paragraph" w:styleId="Title">
    <w:name w:val="Title"/>
    <w:basedOn w:val="Normal"/>
    <w:next w:val="Normal"/>
    <w:link w:val="TitleChar"/>
    <w:uiPriority w:val="10"/>
    <w:qFormat/>
    <w:rsid w:val="004C0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42"/>
    <w:pPr>
      <w:spacing w:before="160"/>
      <w:jc w:val="center"/>
    </w:pPr>
    <w:rPr>
      <w:i/>
      <w:iCs/>
      <w:color w:val="404040" w:themeColor="text1" w:themeTint="BF"/>
    </w:rPr>
  </w:style>
  <w:style w:type="character" w:customStyle="1" w:styleId="QuoteChar">
    <w:name w:val="Quote Char"/>
    <w:basedOn w:val="DefaultParagraphFont"/>
    <w:link w:val="Quote"/>
    <w:uiPriority w:val="29"/>
    <w:rsid w:val="004C0042"/>
    <w:rPr>
      <w:i/>
      <w:iCs/>
      <w:color w:val="404040" w:themeColor="text1" w:themeTint="BF"/>
    </w:rPr>
  </w:style>
  <w:style w:type="paragraph" w:styleId="ListParagraph">
    <w:name w:val="List Paragraph"/>
    <w:basedOn w:val="Normal"/>
    <w:uiPriority w:val="34"/>
    <w:qFormat/>
    <w:rsid w:val="004C0042"/>
    <w:pPr>
      <w:ind w:left="720"/>
      <w:contextualSpacing/>
    </w:pPr>
  </w:style>
  <w:style w:type="character" w:styleId="IntenseEmphasis">
    <w:name w:val="Intense Emphasis"/>
    <w:basedOn w:val="DefaultParagraphFont"/>
    <w:uiPriority w:val="21"/>
    <w:qFormat/>
    <w:rsid w:val="004C0042"/>
    <w:rPr>
      <w:i/>
      <w:iCs/>
      <w:color w:val="0F4761" w:themeColor="accent1" w:themeShade="BF"/>
    </w:rPr>
  </w:style>
  <w:style w:type="paragraph" w:styleId="IntenseQuote">
    <w:name w:val="Intense Quote"/>
    <w:basedOn w:val="Normal"/>
    <w:next w:val="Normal"/>
    <w:link w:val="IntenseQuoteChar"/>
    <w:uiPriority w:val="30"/>
    <w:qFormat/>
    <w:rsid w:val="004C0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042"/>
    <w:rPr>
      <w:i/>
      <w:iCs/>
      <w:color w:val="0F4761" w:themeColor="accent1" w:themeShade="BF"/>
    </w:rPr>
  </w:style>
  <w:style w:type="character" w:styleId="IntenseReference">
    <w:name w:val="Intense Reference"/>
    <w:basedOn w:val="DefaultParagraphFont"/>
    <w:uiPriority w:val="32"/>
    <w:qFormat/>
    <w:rsid w:val="004C0042"/>
    <w:rPr>
      <w:b/>
      <w:bCs/>
      <w:smallCaps/>
      <w:color w:val="0F4761" w:themeColor="accent1" w:themeShade="BF"/>
      <w:spacing w:val="5"/>
    </w:rPr>
  </w:style>
  <w:style w:type="paragraph" w:customStyle="1" w:styleId="paragraph">
    <w:name w:val="paragraph"/>
    <w:basedOn w:val="Normal"/>
    <w:rsid w:val="004C00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4C0042"/>
  </w:style>
  <w:style w:type="character" w:styleId="HTMLCode">
    <w:name w:val="HTML Code"/>
    <w:basedOn w:val="DefaultParagraphFont"/>
    <w:uiPriority w:val="99"/>
    <w:semiHidden/>
    <w:unhideWhenUsed/>
    <w:rsid w:val="004C0042"/>
    <w:rPr>
      <w:rFonts w:ascii="Courier New" w:eastAsia="Times New Roman" w:hAnsi="Courier New" w:cs="Courier New"/>
      <w:sz w:val="20"/>
      <w:szCs w:val="20"/>
    </w:rPr>
  </w:style>
  <w:style w:type="character" w:styleId="Hyperlink">
    <w:name w:val="Hyperlink"/>
    <w:basedOn w:val="DefaultParagraphFont"/>
    <w:uiPriority w:val="99"/>
    <w:unhideWhenUsed/>
    <w:rsid w:val="007576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1597</Words>
  <Characters>9109</Characters>
  <Application>Microsoft Office Word</Application>
  <DocSecurity>0</DocSecurity>
  <Lines>75</Lines>
  <Paragraphs>21</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7</cp:revision>
  <dcterms:created xsi:type="dcterms:W3CDTF">2026-05-25T16:35:00Z</dcterms:created>
  <dcterms:modified xsi:type="dcterms:W3CDTF">2026-05-25T17:23:00Z</dcterms:modified>
</cp:coreProperties>
</file>