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江苏省南京市/电导率分析报告</w:t>
      </w:r>
    </w:p>
    <w:p>
      <w:pPr>
        <w:pStyle w:val="Heading1"/>
      </w:pPr>
      <w:r>
        <w:t>一、总体情况</w:t>
      </w:r>
    </w:p>
    <w:p>
      <w:r>
        <w:t>江苏省南京市/电导率样点统计分析：共采集有效样点191个，样点电导率平均值为0.14mS/cm，中位值为0.13mS/cm，数值范围为0.04~0.45mS/cm，按等级划分，样点分布为：1级190个（占99.5%），2级1个（占0.5%）。</w:t>
      </w:r>
    </w:p>
    <w:p>
      <w:r>
        <w:t>江苏省南京市/电导率制图统计分析：制图总面积为18944.00亩，加权平均值为0.14mS/cm，中位值为0.13mS/cm，数值范围为0.04~0.45mS/cm，按等级划分，面积分布为：1级18856.0亩（占99.5%），2级88.0亩（占0.5%）。</w:t>
      </w:r>
    </w:p>
    <w:p>
      <w:r>
        <w:t>南京市土壤电导率平均值极低（0.14 mS/cm），且99.5%的区域为1级非盐化土壤，表明该地区土壤整体盐分累积风险极低。其成因主要源于自然因素：该地区地处长江下游冲积平原与丘陵过渡带，成土母质以酸性火成岩风化物和河流冲积物为主，矿物盐基成分本底较低；亚热带季风气候降水丰沛，淋溶作用强烈，可溶性盐分难以在土体中积聚；地形以平原和缓坡为主，排水通畅，进一步抑制了盐分表聚。人为因素方面，集约化的水稻种植等水旱轮作模式，通过长期淹水与排水，形成了强烈的淋盐过程；而科学的施肥管理，避免了过量化肥尤其是含氯、含钠肥料的使用，也是维持低盐环境的关键。样点平均值与制图平均值完全一致，且等级分布高度集中，说明数据代表性好，空间变异极小，整体环境均一，土壤盐渍化在该区域并非限制性因素。</w:t>
      </w:r>
    </w:p>
    <w:p>
      <w:pPr>
        <w:pStyle w:val="Heading2"/>
      </w:pPr>
      <w:r>
        <w:t>1.1 总体情况统计表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土壤电导率分级分布统计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土壤三普分级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分级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值域/(mS/cm)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≤0.4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99.480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18856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99.540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0.4～0.8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0.460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0.8～1.6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1.6～2.4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&gt;2.4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18944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全区均值/(mS/cm)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全区中位值/(mS/cm)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0.126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0.126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全区范围/(mS/cm)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0.044～0.445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0.044～0.445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二、土地利用类型分析</w:t>
      </w:r>
    </w:p>
    <w:p>
      <w:r>
        <w:t>按土地利用类型，样点分布为：其他1个（均值0.14mS/cm），园地47个（均值0.06mS/cm），耕地143个（均值0.05mS/cm）。按土地利用类型，面积分布为：其他73.0亩（均值0.14mS/cm），园地7161.0亩（均值0.06mS/cm），耕地11710.0亩（均值0.05mS/cm）。</w:t>
      </w:r>
    </w:p>
    <w:p>
      <w:r>
        <w:t>南京市土壤电导率数据显示，不同土地利用类型间存在差异。园地（0.06 mS/cm）和耕地（0.05 mS/cm）电导率较低，表明土壤盐分含量处于正常水平，适宜作物生长。“其他”用地类型均值较高（0.14 mS/cm），可能存在轻度盐分累积。林地与草地数据缺失，暂无法比较。</w:t>
        <w:br/>
        <w:br/>
        <w:t>差异原因可能与灌溉管理、施肥方式及地下水位有关。耕地与园地通常管理精细，排水良好；而“其他”用地可能包含滩涂、闲置地等，水分蒸发强烈易导致盐分表聚。</w:t>
        <w:br/>
        <w:br/>
        <w:t>建议对电导率较高的“其他”用地进行重点监测，评估盐渍化风险，并改善排水条件。耕地与园地应继续保持合理的水肥管理，防止次生盐渍化。后续普查需补充林地与草地的样本数据。</w:t>
      </w:r>
    </w:p>
    <w:p>
      <w:pPr>
        <w:pStyle w:val="Heading2"/>
      </w:pPr>
      <w:r>
        <w:t>2.1 土地利用类型统计表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不同土地利用类型电导率统计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一级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二级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均值/(mS/cm)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中位数/(mS/cm)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范围/(mS/cm)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均值/(mS/cm)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范围/(mS/cm)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耕地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水田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水浇地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0.069～0.445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11710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0.069～0.445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旱地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0.069～0.445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11710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0.069～0.445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果园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0.044～0.123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6075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0.044～0.123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茶园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其他园地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0.078～0.124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0.078～0.124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0.044～0.124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7161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0.044～0.124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0.138～0.138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0.138～0.138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0.044～0.445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18944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0.044～0.445</w:t>
            </w:r>
          </w:p>
        </w:tc>
      </w:tr>
    </w:tbl>
    <w:p/>
    <w:p>
      <w:pPr>
        <w:pStyle w:val="Heading1"/>
      </w:pPr>
      <w:r>
        <w:t>三、土壤类型分析</w:t>
      </w:r>
    </w:p>
    <w:p>
      <w:r>
        <w:t>按土壤亚类，样点分布为：典型潮土53个（均值0.15mS/cm），棕红壤1个（均值0.13mS/cm），水稻土1个（均值0.09mS/cm），盐化潮土8个（均值0.18mS/cm），碱化潮土4个（均值0.14mS/cm），脱潮土113个（均值0.14mS/cm），草甸风沙土11个（均值0.09mS/cm）。按土壤亚类，面积分布为：典型潮土4150.0亩（均值0.15mS/cm），棕红壤10.0亩（均值0.13mS/cm），水稻土6.0亩（均值0.09mS/cm），盐化潮土220.0亩（均值0.18mS/cm），碱化潮土315.0亩（均值0.14mS/cm），脱潮土12638.0亩（均值0.14mS/cm），草甸风沙土1605.0亩（均值0.09mS/cm）。</w:t>
      </w:r>
    </w:p>
    <w:p>
      <w:r>
        <w:t>南京市土壤电导率普查数据显示，不同土壤类型间存在差异。盐化潮土电导率均值最高（0.18 mS/cm），显著高于其他类型，这与盐分积累过程相符。典型潮土（0.15 mS/cm）、碱化潮土（0.14 mS/cm）及脱潮土（0.14 mS/cm）处于中等水平，反映其受地下水影响但盐化程度较轻。棕红壤（0.13 mS/cm）、水稻土及草甸风沙土（均为0.09 mS/cm）电导率较低，表明盐分含量少，淋溶作用较强。</w:t>
        <w:br/>
        <w:br/>
        <w:t>土壤电导率与成土过程及水分状况密切相关，盐化、潮土化过程通常伴随电导率升高。需重点关注面积较大的**脱潮土**（12638亩）及**盐化潮土**，前者分布广需监测盐分动态，后者电导率偏高提示存在潜在盐渍化风险，应加强排水与盐分管理。</w:t>
      </w:r>
    </w:p>
    <w:p>
      <w:pPr>
        <w:pStyle w:val="Heading2"/>
      </w:pPr>
      <w:r>
        <w:t>3.1 土壤类型统计表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不同土壤类型电导率统计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土壤类型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亚类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土属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均值/(mS/cm)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中位值/(mS/cm)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范围/(mS/cm)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均值/(mS/cm)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范围/(mS/cm)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棕红壤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0.129～0.129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0.129～0.129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典型潮土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0.161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0.088～0.215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0.088～0.215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0.044～0.445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3245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0.044～0.445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石灰性潮黏土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0.115～0.260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0.115～0.260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0.154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0.044～0.445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4150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0.044～0.445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水稻土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0.089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0.089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0.089～0.089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0.089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0.089～0.089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盐化潮土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硫酸盐潮土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0.183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0.085～0.280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0.085～0.280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碱化潮土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0.067～0.232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0.067～0.232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脱潮土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0.147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0.090～0.376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0.147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4926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0.090～0.376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脱潮砂土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0.071～0.289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7712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0.071～0.289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0.132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0.071～0.376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12638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0.071～0.376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草甸风沙土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草甸半固定风沙土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0.102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0.075～0.128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0.102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1047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0.075～0.128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0.083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0.072～0.148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0.072～0.148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草甸流动风沙土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0.076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0.076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0.076～0.076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0.076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0.076～0.076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0.088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0.072～0.148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0.072～0.148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0.044～0.445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18944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0.044～0.445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四、乡镇分析</w:t>
      </w:r>
    </w:p>
    <w:p>
      <w:r>
        <w:t>按乡镇，样点分布为：昌湖街道15个（均值0.14mS/cm），大庆路街道3个（均值0.12mS/cm），皇甫街道10个（均值0.10mS/cm），胡村乡25个（均值0.16mS/cm），开州街道12个（均值0.08mS/cm），昆吾街道4个（均值0.07mS/cm），孟轲乡7个（均值0.10mS/cm），濮东街道3个（均值0.11mS/cm），濮上街道1个（均值0.08mS/cm），胜利路街道3个（均值0.12mS/cm）等。按乡镇，面积分布为：昌湖街道2130.0亩，大庆路街道376.0亩，皇甫街道1044.0亩，胡村乡2430.0亩，开州街道1888.0亩，昆吾街道467.0亩，孟轲乡1280.0亩，濮东街道558.0亩，濮上街道134.0亩，胜利路街道551.0亩等。</w:t>
      </w:r>
    </w:p>
    <w:p>
      <w:r>
        <w:t>本次土壤电导率普查数据显示，研究区域内各乡镇土壤电导率整体处于较低水平（0.07-0.17 mS/cm），表明土壤盐分含量普遍较低，未出现盐渍化风险。空间分布上呈现一定的差异性，高值区域主要集中于王助镇（0.17 mS/cm）和胡村乡（0.16 mS/cm），而低值区域则以昆吾街道（0.07 mS/cm）和开州街道（0.08 mS/cm）为代表。这种差异可能与局部微地形、地下水埋深及灌溉排水条件有关，通常地势较低、排水不畅的区域更易发生盐分累积。此外，不同乡镇的种植结构与管理措施（如施肥、灌溉水质）也可能影响土壤盐分的空间分异。总体而言，数据反映了该区域土壤盐分环境良好，但需关注高值区域的动态变化。</w:t>
      </w:r>
    </w:p>
    <w:p>
      <w:pPr>
        <w:pStyle w:val="Heading2"/>
      </w:pPr>
      <w:r>
        <w:t>4.1 乡镇统计表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土壤电导率分级分布统计（分乡镇）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乡镇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昌湖街道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0.145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大庆路街道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0.115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皇甫街道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0.105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胡村乡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0.158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开州街道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1888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0.079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昆吾街道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0.075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孟轲乡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濮东街道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0.106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濮上街道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0.078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胜利路街道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0.115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王助镇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3393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97.406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2.594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0.168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新习镇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0.158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岳村镇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3268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0.108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18944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99.535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0.465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0.140</w:t>
            </w:r>
          </w:p>
        </w:tc>
      </w:tr>
    </w:tbl>
    <w:p/>
    <w:p/>
    <w:p>
      <w:pPr>
        <w:jc w:val="right"/>
      </w:pPr>
      <w:r>
        <w:rPr>
          <w:i/>
          <w:sz w:val="18"/>
        </w:rPr>
        <w:t>生成时间: 2025-12-08 00:53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