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TestCounty有机质分析报告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TestCounty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有机质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28.50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27.00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15.00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45.00 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37000.00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27.80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26.50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12.00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42.00 g/kg</w:t>
            </w:r>
          </w:p>
        </w:tc>
      </w:tr>
    </w:tbl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3700.0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较低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7400.0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12950.0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较高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9250.0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3700.0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</w:tr>
    </w:tbl>
    <w:p/>
    <w:p>
      <w:pPr>
        <w:pStyle w:val="Heading2"/>
      </w:pPr>
      <w:r>
        <w:t>3.2 等级分布饼图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1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图：等级面积分布</w:t>
      </w:r>
    </w:p>
    <w:p/>
    <w:p>
      <w:pPr>
        <w:pStyle w:val="Heading2"/>
      </w:pPr>
      <w:r>
        <w:t>3.3 等级分布柱状图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1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图：各等级面积对比</w:t>
      </w:r>
    </w:p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66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6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/>
    <w:p>
      <w:pPr>
        <w:jc w:val="right"/>
      </w:pPr>
      <w:r>
        <w:rPr>
          <w:i/>
          <w:sz w:val="18"/>
        </w:rPr>
        <w:t>生成时间: 2025-12-07 20:31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