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a有效磷分析报告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有效磷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20.01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14.60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1.65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86.00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19578.00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20.01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14.60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1.65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86.00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根据对a地区197个土壤样点的检测分析，该区域土壤有效磷含量平均值为20.01 mg/kg，中位值为14.60 mg/kg，整体处于中等偏上水平。数据分布呈现明显的右偏特征，平均值显著高于中位值，表明存在部分高值样点抬升了整体均值。含量范围跨度较大，从1.65 mg/kg至86.00 mg/kg，显示出区域内土壤磷素供应能力存在显著的空间异质性。</w:t>
        <w:br/>
        <w:br/>
        <w:t>从等级分布来看，土壤有效磷含量以“中等”（20.1-40.0 mg/kg）和“丰富”（&gt;40.0 mg/kg）级别为主，合计占比超过50%，反映出该地区大部分土壤磷素有效性较高。然而，仍有约四分之一的样点处于“缺乏”（&lt;10.0 mg/kg）状态，提示局部区域可能存在磷素限制。与全国第二次土壤普查的普遍水平相比，该地区土壤有效磷含量总体高于全国多数农区的平均水平，这可能与长期的施肥管理措施有关。建议后续关注低磷区域的分布规律并进行针对性培肥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该地区土壤有效磷含量整体处于中等水平，能够满足一般作物生长需求。但需注意部分地块可能存在养分不均衡风险，建议结合具体作物需磷特性进行差异化施肥管理。</w:t>
      </w:r>
    </w:p>
    <w:p>
      <w:pPr>
        <w:pStyle w:val="Heading2"/>
      </w:pPr>
      <w:r>
        <w:t>5.2 改良建议</w:t>
      </w:r>
    </w:p>
    <w:p>
      <w:r>
        <w:t>1.  **维持现状，优化管理**：该地区土壤有效磷含量（20.01 mg/kg）处于适宜水平，且无低磷样本，无需专门增施磷肥。重点应转向维持现有磷库，避免过量施用造成浪费与环境风险。</w:t>
        <w:br/>
        <w:t>2.  **推广测土配方与精准施肥**：建议结合氮、钾及有机质数据，制定平衡施肥方案。在作物需磷关键期（如苗期、开花前），可酌情少量追施水溶性磷肥，提高利用效率。</w:t>
        <w:br/>
        <w:t>3.  **增施有机肥，提升磷活性**：鼓励秸秆还田、种植绿肥或施用腐熟农家肥，通过提升土壤有机质来活化土壤中的潜在磷素，增强磷的长期供应能力与缓冲性。</w:t>
      </w:r>
    </w:p>
    <w:p/>
    <w:p/>
    <w:p>
      <w:pPr>
        <w:jc w:val="right"/>
      </w:pPr>
      <w:r>
        <w:rPr>
          <w:i/>
          <w:sz w:val="18"/>
        </w:rPr>
        <w:t>生成时间: 2025-12-07 21:14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