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a耕作层厚度分析报告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耕作层厚度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99.15 cm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99.00 cm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1.00 cm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199.00 cm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99.15 cm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99.00 cm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1.00 cm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199.00 cm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样点的耕作层厚度检测数据进行分析，结果显示，该地区耕作层厚度整体处于极高水平。其平均厚度为99.15厘米，中位值为99.00厘米，两者高度接近，表明数据分布较为集中。厚度范围在1.00至199.00厘米之间，跨度极大，揭示了区域内土壤剖面发育和耕作管理存在显著的空间异质性。</w:t>
        <w:br/>
        <w:br/>
        <w:t>从等级分布来看，厚度大于等于60厘米的样点占比高达99.50%，其中超过100厘米的样点占49.75%，这远超我国多数农业区耕作层厚度普遍在15-30厘米的平均水平。如此深厚的耕作层，通常意味着该地区土壤母质疏松、成土过程稳定，或长期实施了深松、秸秆还田等保育性耕作措施，为作物根系扩展和水分养分储存提供了优越的物理空间，土壤生产潜力巨大。然而，极少数（0.50%）厚度极薄（小于30厘米）的样点存在，提示局部可能存在土壤侵蚀、压实或土层浅薄等问题，需予以关注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薄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较薄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较厚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厚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该地区耕作层厚度整体处于中等水平，平均值为99.15厘米，土壤基础条件总体良好。但需关注局部区域可能存在的厚度不均或退化风险，建议加强监测与针对性管理。</w:t>
      </w:r>
    </w:p>
    <w:p>
      <w:pPr>
        <w:pStyle w:val="Heading2"/>
      </w:pPr>
      <w:r>
        <w:t>5.2 改良建议</w:t>
      </w:r>
    </w:p>
    <w:p>
      <w:r>
        <w:t>1.  **维持深耕，优化结构**：耕作层深厚且均匀，应继续保持合理的深耕（如30-35cm），结合增施有机肥或种植绿肥，进一步改善深层土壤结构，增强保水保肥能力。</w:t>
        <w:br/>
        <w:t>2.  **推行轮作，保育地力**：利用优越的土层条件，实施粮经作物与豆科绿肥的轮作制度，利用生物作用固氮养地，可持续维持土壤肥力和生物活性。</w:t>
        <w:br/>
        <w:t>3.  **精准施肥，防控风险**：避免因土层深厚而过度施肥。建议推广测土配方施肥，重点关注中微量元素补充，并加强田间排水管理，防止深层养分淋失或次生盐渍化风险。</w:t>
      </w:r>
    </w:p>
    <w:p/>
    <w:p/>
    <w:p>
      <w:pPr>
        <w:jc w:val="right"/>
      </w:pPr>
      <w:r>
        <w:rPr>
          <w:i/>
          <w:sz w:val="18"/>
        </w:rPr>
        <w:t>生成时间: 2025-12-07 21:19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