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a速效钾分析报告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速效钾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mg/kg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199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101.85 mg/kg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85.80 mg/kg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35.20 mg/kg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406.00 mg/kg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19731.00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101.85 mg/kg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85.80 mg/kg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35.20 mg/kg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406.00 mg/kg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根据对a地区199个土壤样点的检测结果，该区域土壤速效钾含量平均值为101.85 mg/kg，中位值为85.80 mg/kg，整体处于中等水平。数据分布范围较广（35.20 ~ 406.00 mg/kg），表明区域内土壤钾素供应能力空间异质性显著。从等级分布来看，含量主要集中在“中等”（50-100 mg/kg）和“丰富”（100-150 mg/kg）两个等级，合计占比超过60%，反映出大部分耕地土壤钾素有效性尚可。然而，仍有约15%的样点处于“缺乏”（&lt;50 mg/kg）等级，存在潜在缺钾风险，需予以关注。与全国第二次土壤普查时期速效钾普遍较高的背景相比，当前平均值显示该区域土壤钾素含量已出现一定程度的消耗，建议在施肥管理中注意维持和补充，尤其针对低钾区域实施精准补钾措施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极缺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缺乏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中等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较丰富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丰富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该地区土壤速效钾整体处于中等水平，平均含量为101.85 mg/kg。建议关注其空间分布差异，对局部低钾区域可考虑适量补施钾肥，以维持土壤肥力平衡。</w:t>
      </w:r>
    </w:p>
    <w:p>
      <w:pPr>
        <w:pStyle w:val="Heading2"/>
      </w:pPr>
      <w:r>
        <w:t>5.2 改良建议</w:t>
      </w:r>
    </w:p>
    <w:p>
      <w:r>
        <w:t>1.  **维持现状，优化施肥**：该地区土壤速效钾含量整体处于适宜水平（平均值101.85 mg/kg），且无缺乏样本。建议维持当前钾肥投入水平，或根据具体作物需钾特性进行优化，对需钾量大的经济作物可酌情少量补充。</w:t>
        <w:br/>
        <w:t>2.  **推行秸秆还田**：为持续稳定土壤钾库，应大力推广作物秸秆粉碎还田。这不仅能缓慢释放钾素，还能改善土壤结构，是成本低廉且生态高效的钾素循环利用方式。</w:t>
        <w:br/>
        <w:t>3.  **注重平衡施肥**：避免盲目增施钾肥造成浪费及盐分累积。建议结合土壤氮、磷及中微量元素检测结果，制定平衡施肥方案，确保养分协调供应，提升肥料利用效率。</w:t>
      </w:r>
    </w:p>
    <w:p/>
    <w:p/>
    <w:p>
      <w:pPr>
        <w:jc w:val="right"/>
      </w:pPr>
      <w:r>
        <w:rPr>
          <w:i/>
          <w:sz w:val="18"/>
        </w:rPr>
        <w:t>生成时间: 2025-12-07 21:15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