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ATAS indikátor – Reversal &amp; Confirmation Entry (zadání)</w:t>
      </w:r>
    </w:p>
    <w:p>
      <w:pPr/>
      <w:r>
        <w:t xml:space="preserve">Sep 27, 2026</w:t>
      </w:r>
      <w:r>
        <w:t xml:space="preserve"> · </w:t>
      </w:r>
      <w:r>
        <w:t xml:space="preserve">@Martin</w:t>
      </w:r>
    </w:p>
    <w:p>
      <w:pPr>
        <w:pStyle w:val="Heading2"/>
      </w:pPr>
      <w:r>
        <w:t xml:space="preserve">Cíl a filozofie</w:t>
      </w:r>
    </w:p>
    <w:p>
      <w:pPr/>
      <w:r>
        <w:t xml:space="preserve">Indikátor pro ATAS najde na footprintu ES (bid × ask) reversal a hlavně označí potvrzující svíčky v novém směru se vstupní zónou na jejich VPOC. Samotný reversal je kontext, ne vstup. Vstup vzniká až po potvrzení nového směru, což odfiltruje většinu šumu: falešné divergence, první doteky úrovní a flushe, které úroveň opravdu prorazily.</w:t>
      </w:r>
    </w:p>
    <w:p>
      <w:pPr/>
      <w:r>
        <w:t xml:space="preserve">Indikátor pracuje ve třech vrstvách: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Reversal (kontext):</w:t>
      </w:r>
      <w:r>
        <w:t xml:space="preserve"> kapitulace nebo absorpce na referenční úrovni a návrat za ni.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Potvrzení:</w:t>
      </w:r>
      <w:r>
        <w:t xml:space="preserve"> svíčky v novém směru s iniciativní deltou, bez nového extrému proti směru.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Vstup:</w:t>
      </w:r>
      <w:r>
        <w:t xml:space="preserve"> limitní zóna na VPOC potvrzující svíčky, případně retest s vyšším low.</w:t>
      </w:r>
    </w:p>
    <w:p>
      <w:pPr/>
      <w:r>
        <w:t xml:space="preserve">Pravděpodobnost se neodhaduje, měří se: každý kandidát i odmítnutý případ se loguje a váhy se kalibrují na datech. Popis je pro bullish variantu, bearish je přesné zrcadlo. Časy v příkladech jsou v pražském čase (RTH open 15:30).</w:t>
      </w:r>
    </w:p>
    <w:p>
      <w:pPr>
        <w:pStyle w:val="Heading2"/>
      </w:pPr>
      <w:r>
        <w:t xml:space="preserve">Technické požadavky</w:t>
      </w:r>
    </w:p>
    <w:p>
      <w:pPr>
        <w:pStyle w:val="ListParagraph"/>
        <w:numPr>
          <w:ilvl w:val="0"/>
          <w:numId w:val="3"/>
        </w:numPr>
      </w:pPr>
      <w:r>
        <w:t xml:space="preserve">C#, třída dědící z </w:t>
      </w:r>
      <w:r>
        <w:rPr>
          <w:rStyle w:val="CodeChar"/>
        </w:rPr>
        <w:t xml:space="preserve">Indicator</w:t>
      </w:r>
      <w:r>
        <w:t xml:space="preserve"> (ATAS.Indicators). API ověř proti aktuální dokumentaci ATAS a jejich vzorovým indikátorům, názvy metod neodhaduj.</w:t>
      </w:r>
    </w:p>
    <w:p>
      <w:pPr>
        <w:pStyle w:val="ListParagraph"/>
        <w:numPr>
          <w:ilvl w:val="0"/>
          <w:numId w:val="3"/>
        </w:numPr>
      </w:pPr>
      <w:r>
        <w:t xml:space="preserve">Footprint data: </w:t>
      </w:r>
      <w:r>
        <w:rPr>
          <w:rStyle w:val="CodeChar"/>
        </w:rPr>
        <w:t xml:space="preserve">GetCandle(bar)</w:t>
      </w:r>
      <w:r>
        <w:t xml:space="preserve">, bid, ask a volume po cenových úrovních, POC svíčky, </w:t>
      </w:r>
      <w:r>
        <w:rPr>
          <w:rStyle w:val="CodeChar"/>
        </w:rPr>
        <w:t xml:space="preserve">InstrumentInfo.TickSize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Vyhodnocení pouze na UZAVŘENÉ svíčce. Žádný repaint: jednou vykreslená značka se nemění, změny stavu jsou nové značky.</w:t>
      </w:r>
    </w:p>
    <w:p>
      <w:pPr>
        <w:pStyle w:val="ListParagraph"/>
        <w:numPr>
          <w:ilvl w:val="0"/>
          <w:numId w:val="3"/>
        </w:numPr>
      </w:pPr>
      <w:r>
        <w:t xml:space="preserve">Inkrementální výpočet s rolling okny, žádný přepočet celé historie na tick.</w:t>
      </w:r>
    </w:p>
    <w:p>
      <w:pPr>
        <w:pStyle w:val="ListParagraph"/>
        <w:numPr>
          <w:ilvl w:val="0"/>
          <w:numId w:val="3"/>
        </w:numPr>
      </w:pPr>
      <w:r>
        <w:t xml:space="preserve">Funguje na libovolném timeframu i typu grafu, primárně M5. Bullish a bearish varianta zapínatelné zvlášť.</w:t>
      </w:r>
    </w:p>
    <w:p>
      <w:pPr>
        <w:pStyle w:val="ListParagraph"/>
        <w:numPr>
          <w:ilvl w:val="0"/>
          <w:numId w:val="3"/>
        </w:numPr>
      </w:pPr>
      <w:r>
        <w:t xml:space="preserve">Session definice (ETH/RTH, časové pásmo) nastavitelná, protože na ní závisí VWAP a úrovně openingu.</w:t>
      </w:r>
    </w:p>
    <w:p>
      <w:pPr>
        <w:pStyle w:val="Heading2"/>
      </w:pPr>
      <w:r>
        <w:t xml:space="preserve">Adaptivita</w:t>
      </w:r>
    </w:p>
    <w:p>
      <w:pPr/>
      <w:r>
        <w:t xml:space="preserve">V kódu nesmí být pevné prahy v kontraktech. Každý práh je percentil nebo z-score, cenové vzdálenosti jsou v násobcích ATR.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Objem a delta:</w:t>
      </w:r>
      <w:r>
        <w:t xml:space="preserve"> z-score a percentily vůči stejnému času dne v předchozích D dnech (default 10). Objem ES má silnou denní sezónnost (open RTH, zprávy v 10:00 a 14:00 ET, oběd), takže srovnání s rolling oknem N svíček (default 100) je jen fallback při nedostatku historie.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Ceny:</w:t>
      </w:r>
      <w:r>
        <w:t xml:space="preserve"> v násobcích ATR(14) daného timeframu, vždy s dolním limitem v ticích (typicky 2 ticky).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Efektivita ceny:</w:t>
      </w:r>
      <w:r>
        <w:t xml:space="preserve"> čistý posun ceny v ticích / |kumulativní delta|, porovnaná s rolling průměrem. Používá se pro detekci absorpce.</w:t>
      </w:r>
    </w:p>
    <w:p>
      <w:pPr>
        <w:pStyle w:val="ListParagraph"/>
        <w:numPr>
          <w:ilvl w:val="0"/>
          <w:numId w:val="4"/>
        </w:numPr>
      </w:pPr>
      <w:r>
        <w:t xml:space="preserve">Všechny defaulty v tomto dokumentu jsou startovní odhad. Konečné hodnoty určí kalibrace (sekce Logování).</w:t>
      </w:r>
    </w:p>
    <w:p>
      <w:pPr>
        <w:pStyle w:val="Heading2"/>
      </w:pPr>
      <w:r>
        <w:t xml:space="preserve">Referenční úrovně</w:t>
      </w:r>
    </w:p>
    <w:p>
      <w:pPr/>
      <w:r>
        <w:t xml:space="preserve">Reversal se počítá jen na úrovni. Tolerance testu = max(2 ticky, 0,15 × ATR). Váhy jsou nastavitelné, název úrovně se zobrazí v tooltipu.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Úroveň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Výchozí váha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Poznámka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VWAP předchozí session</w:t>
            </w:r>
          </w:p>
        </w:tc>
        <w:tc>
          <w:tcPr>
            <w:tcW w:w="3120" w:type="dxa"/>
          </w:tcPr>
          <w:p>
            <w:pPr/>
            <w:r>
              <w:t xml:space="preserve">1,0</w:t>
            </w:r>
          </w:p>
        </w:tc>
        <w:tc>
          <w:tcPr>
            <w:tcW w:w="3120" w:type="dxa"/>
          </w:tcPr>
          <w:p>
            <w:pPr/>
            <w:r>
              <w:t xml:space="preserve">Case 16:15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VWAP</w:t>
            </w:r>
          </w:p>
        </w:tc>
        <w:tc>
          <w:tcPr>
            <w:tcW w:w="3120" w:type="dxa"/>
          </w:tcPr>
          <w:p>
            <w:pPr/>
            <w:r>
              <w:t xml:space="preserve">1,0</w:t>
            </w:r>
          </w:p>
        </w:tc>
        <w:tc>
          <w:tcPr>
            <w:tcW w:w="3120" w:type="dxa"/>
          </w:tcPr>
          <w:p>
            <w:pPr/>
            <w:r>
              <w:t xml:space="preserve">Test shora i zespodu; ±1σ/±2σ pásma váha 0,6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Low/high první RTH svíčky</w:t>
            </w:r>
          </w:p>
        </w:tc>
        <w:tc>
          <w:tcPr>
            <w:tcW w:w="3120" w:type="dxa"/>
          </w:tcPr>
          <w:p>
            <w:pPr/>
            <w:r>
              <w:t xml:space="preserve">1,0</w:t>
            </w:r>
          </w:p>
        </w:tc>
        <w:tc>
          <w:tcPr>
            <w:tcW w:w="3120" w:type="dxa"/>
          </w:tcPr>
          <w:p>
            <w:pPr/>
            <w:r>
              <w:t xml:space="preserve">Case 17:10/17:15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Opening range 15 a 30 min, initial balance</w:t>
            </w:r>
          </w:p>
        </w:tc>
        <w:tc>
          <w:tcPr>
            <w:tcW w:w="3120" w:type="dxa"/>
          </w:tcPr>
          <w:p>
            <w:pPr/>
            <w:r>
              <w:t xml:space="preserve">0,8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RTH open (cena)</w:t>
            </w:r>
          </w:p>
        </w:tc>
        <w:tc>
          <w:tcPr>
            <w:tcW w:w="3120" w:type="dxa"/>
          </w:tcPr>
          <w:p>
            <w:pPr/>
            <w:r>
              <w:t xml:space="preserve">0,8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Předchozí den: high, low, POC, VAH, VAL</w:t>
            </w:r>
          </w:p>
        </w:tc>
        <w:tc>
          <w:tcPr>
            <w:tcW w:w="3120" w:type="dxa"/>
          </w:tcPr>
          <w:p>
            <w:pPr/>
            <w:r>
              <w:t xml:space="preserve">0,9</w:t>
            </w:r>
          </w:p>
        </w:tc>
        <w:tc>
          <w:tcPr>
            <w:tcW w:w="3120" w:type="dxa"/>
          </w:tcPr>
          <w:p>
            <w:pPr/>
            <w:r>
              <w:t xml:space="preserve">POC 1,0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Overnight high/low</w:t>
            </w:r>
          </w:p>
        </w:tc>
        <w:tc>
          <w:tcPr>
            <w:tcW w:w="3120" w:type="dxa"/>
          </w:tcPr>
          <w:p>
            <w:pPr/>
            <w:r>
              <w:t xml:space="preserve">0,8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Liquidity pool: equal lows/highs</w:t>
            </w:r>
          </w:p>
        </w:tc>
        <w:tc>
          <w:tcPr>
            <w:tcW w:w="3120" w:type="dxa"/>
          </w:tcPr>
          <w:p>
            <w:pPr/>
            <w:r>
              <w:t xml:space="preserve">0,7</w:t>
            </w:r>
          </w:p>
        </w:tc>
        <w:tc>
          <w:tcPr>
            <w:tcW w:w="3120" w:type="dxa"/>
          </w:tcPr>
          <w:p>
            <w:pPr/>
            <w:r>
              <w:t xml:space="preserve">≥ 2 swing low v pásmu ≤ max(2 ticky, 0,1 × ATR) za posledních 24 barů; case 19:00/19:05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Výrazný swing low/high dne</w:t>
            </w:r>
          </w:p>
        </w:tc>
        <w:tc>
          <w:tcPr>
            <w:tcW w:w="3120" w:type="dxa"/>
          </w:tcPr>
          <w:p>
            <w:pPr/>
            <w:r>
              <w:t xml:space="preserve">0,6</w:t>
            </w:r>
          </w:p>
        </w:tc>
        <w:tc>
          <w:tcPr>
            <w:tcW w:w="3120" w:type="dxa"/>
          </w:tcPr>
          <w:p>
            <w:pPr/>
            <w:r>
              <w:t xml:space="preserve">Lokální extrém s ≥ 3 bary na každé straně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Ručně zadané úrovně</w:t>
            </w:r>
          </w:p>
        </w:tc>
        <w:tc>
          <w:tcPr>
            <w:tcW w:w="3120" w:type="dxa"/>
          </w:tcPr>
          <w:p>
            <w:pPr/>
            <w:r>
              <w:t xml:space="preserve">nastavitelná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Pokud se v toleranci potká více úrovní, skóre roste (konfluence), maximálně o 30 %.</w:t>
      </w:r>
    </w:p>
    <w:p>
      <w:pPr>
        <w:pStyle w:val="Heading2"/>
      </w:pPr>
      <w:r>
        <w:t xml:space="preserve">Vrstva 1 – detekce reversalu</w:t>
      </w:r>
    </w:p>
    <w:p>
      <w:pPr/>
      <w:r>
        <w:t xml:space="preserve">Každá komponenta vrací dílčí skóre 0–1 a své surové hodnoty pro logování. Komponenty se vyhodnocují na jednotlivé svíčce i na sloučené svíčce.</w:t>
      </w:r>
    </w:p>
    <w:p>
      <w:pPr/>
      <w:r>
        <w:rPr>
          <w:b/>
        </w:rPr>
        <w:t xml:space="preserve">Vícebarové vyhodnocení:</w:t>
      </w:r>
      <w:r>
        <w:t xml:space="preserve"> na M5 se reversal často rozpadne do dvou barů (flush + reclaim). Sloučená svíčka z barů t−1 a t: Open = Open(t−1), Close = Close(t), High/Low = extrémy obou, cenové úrovně a delta se sečtou. Maximum sloučených barů je nastavitelné (default 2, max 3). Signál se kreslí na posledním baru, tooltip uvádí „2-bar“. Projde-li více variant, platí vyšší skóre.</w:t>
      </w:r>
    </w:p>
    <w:p>
      <w:pPr>
        <w:pStyle w:val="Heading3"/>
      </w:pPr>
      <w:r>
        <w:t xml:space="preserve">A – Předchozí iniciativní pohyb</w:t>
      </w:r>
    </w:p>
    <w:p>
      <w:pPr>
        <w:pStyle w:val="ListParagraph"/>
        <w:numPr>
          <w:ilvl w:val="0"/>
          <w:numId w:val="5"/>
        </w:numPr>
      </w:pPr>
      <w:r>
        <w:t xml:space="preserve">V posledních K barech (default 6) pokles ≥ 2,0 × ATR od lokálního high.</w:t>
      </w:r>
    </w:p>
    <w:p>
      <w:pPr>
        <w:pStyle w:val="ListParagraph"/>
        <w:numPr>
          <w:ilvl w:val="0"/>
          <w:numId w:val="5"/>
        </w:numPr>
      </w:pPr>
      <w:r>
        <w:t xml:space="preserve">Aspoň jeden bar s z-score delty ≤ −2.</w:t>
      </w:r>
    </w:p>
    <w:p>
      <w:pPr>
        <w:pStyle w:val="Heading3"/>
      </w:pPr>
      <w:r>
        <w:t xml:space="preserve">B – Úroveň</w:t>
      </w:r>
    </w:p>
    <w:p>
      <w:pPr>
        <w:pStyle w:val="ListParagraph"/>
        <w:numPr>
          <w:ilvl w:val="0"/>
          <w:numId w:val="6"/>
        </w:numPr>
      </w:pPr>
      <w:r>
        <w:t xml:space="preserve">Low v toleranci některé úrovně z tabulky nebo pod ní. Skóre podle vzdálenosti a váhy úrovně, bonus za konfluenci.</w:t>
      </w:r>
    </w:p>
    <w:p>
      <w:pPr>
        <w:pStyle w:val="Heading3"/>
      </w:pPr>
      <w:r>
        <w:t xml:space="preserve">C – Sweep a rychlost návratu</w:t>
      </w:r>
    </w:p>
    <w:p>
      <w:pPr>
        <w:pStyle w:val="ListParagraph"/>
        <w:numPr>
          <w:ilvl w:val="0"/>
          <w:numId w:val="7"/>
        </w:numPr>
      </w:pPr>
      <w:r>
        <w:t xml:space="preserve">Low &lt; minimum Low posledních L barů (default 5) aspoň o 1 tick a Close nad vybraným low.</w:t>
      </w:r>
    </w:p>
    <w:p>
      <w:pPr>
        <w:pStyle w:val="ListParagraph"/>
        <w:numPr>
          <w:ilvl w:val="0"/>
          <w:numId w:val="7"/>
        </w:numPr>
      </w:pPr>
      <w:r>
        <w:t xml:space="preserve">Přestřel úrovně do 0,5 × ATR se nepenalizuje, pokud Close je zpět nad úrovní.</w:t>
      </w:r>
    </w:p>
    <w:p>
      <w:pPr>
        <w:pStyle w:val="ListParagraph"/>
        <w:numPr>
          <w:ilvl w:val="0"/>
          <w:numId w:val="7"/>
        </w:numPr>
      </w:pPr>
      <w:r>
        <w:t xml:space="preserve">Hlavní metrika je rychlost návratu: počet barů od prvního uzavření pod úrovní po návrat nad ni. 0 nebo 1 bar = plné skóre, více než 2 = neplatné.</w:t>
      </w:r>
    </w:p>
    <w:p>
      <w:pPr>
        <w:pStyle w:val="ListParagraph"/>
        <w:numPr>
          <w:ilvl w:val="0"/>
          <w:numId w:val="7"/>
        </w:numPr>
      </w:pPr>
      <w:r>
        <w:t xml:space="preserve">Bonus za druhý test úrovně, který vybere low prvního testu (první test = bar s low v toleranci úrovně za posledních 12 barů).</w:t>
      </w:r>
    </w:p>
    <w:p>
      <w:pPr>
        <w:pStyle w:val="Heading3"/>
      </w:pPr>
      <w:r>
        <w:t xml:space="preserve">D – Delta divergence</w:t>
      </w:r>
    </w:p>
    <w:p>
      <w:pPr>
        <w:pStyle w:val="ListParagraph"/>
        <w:numPr>
          <w:ilvl w:val="0"/>
          <w:numId w:val="8"/>
        </w:numPr>
      </w:pPr>
      <w:r>
        <w:t xml:space="preserve">Nižší low než předchozí swing low, ale vyšší delta; nebo kumulativní delta od začátku pohybu nedělá nové minimum.</w:t>
      </w:r>
    </w:p>
    <w:p>
      <w:pPr>
        <w:pStyle w:val="ListParagraph"/>
        <w:numPr>
          <w:ilvl w:val="0"/>
          <w:numId w:val="8"/>
        </w:numPr>
      </w:pPr>
      <w:r>
        <w:t xml:space="preserve">Intrabar flip: delta úrovní pod POC &lt; 0, nad POC &gt; 0.</w:t>
      </w:r>
    </w:p>
    <w:p>
      <w:pPr>
        <w:pStyle w:val="ListParagraph"/>
        <w:numPr>
          <w:ilvl w:val="0"/>
          <w:numId w:val="8"/>
        </w:numPr>
      </w:pPr>
      <w:r>
        <w:t xml:space="preserve">Divergence sama signál nikdy nevytvoří (falešné divergence 18:45 a 18:55).</w:t>
      </w:r>
    </w:p>
    <w:p>
      <w:pPr>
        <w:pStyle w:val="Heading3"/>
      </w:pPr>
      <w:r>
        <w:t xml:space="preserve">E – Absorpce u extrému</w:t>
      </w:r>
    </w:p>
    <w:p>
      <w:pPr>
        <w:pStyle w:val="ListParagraph"/>
        <w:numPr>
          <w:ilvl w:val="0"/>
          <w:numId w:val="9"/>
        </w:numPr>
      </w:pPr>
      <w:r>
        <w:t xml:space="preserve">POC svíčky ve spodních 35 % rozsahu.</w:t>
      </w:r>
    </w:p>
    <w:p>
      <w:pPr>
        <w:pStyle w:val="ListParagraph"/>
        <w:numPr>
          <w:ilvl w:val="0"/>
          <w:numId w:val="9"/>
        </w:numPr>
      </w:pPr>
      <w:r>
        <w:t xml:space="preserve">Podíl objemu ve spodní třetině ≥ 70. percentil.</w:t>
      </w:r>
    </w:p>
    <w:p>
      <w:pPr>
        <w:pStyle w:val="ListParagraph"/>
        <w:numPr>
          <w:ilvl w:val="0"/>
          <w:numId w:val="9"/>
        </w:numPr>
      </w:pPr>
      <w:r>
        <w:t xml:space="preserve">Objem svíčky ≥ 70. percentil (time-of-day).</w:t>
      </w:r>
    </w:p>
    <w:p>
      <w:pPr>
        <w:pStyle w:val="Heading3"/>
      </w:pPr>
      <w:r>
        <w:t xml:space="preserve">F – Vyčerpání na low</w:t>
      </w:r>
    </w:p>
    <w:p>
      <w:pPr>
        <w:pStyle w:val="ListParagraph"/>
        <w:numPr>
          <w:ilvl w:val="0"/>
          <w:numId w:val="10"/>
        </w:numPr>
      </w:pPr>
      <w:r>
        <w:t xml:space="preserve">Bid objem na posledních 5 úrovních k low převažně klesá (Spearman &lt; −0,5).</w:t>
      </w:r>
    </w:p>
    <w:p>
      <w:pPr>
        <w:pStyle w:val="ListParagraph"/>
        <w:numPr>
          <w:ilvl w:val="0"/>
          <w:numId w:val="10"/>
        </w:numPr>
      </w:pPr>
      <w:r>
        <w:t xml:space="preserve">Objem na úplném low &lt; 15 % průměrného objemu na úroveň (finished auction).</w:t>
      </w:r>
    </w:p>
    <w:p>
      <w:pPr>
        <w:pStyle w:val="Heading3"/>
      </w:pPr>
      <w:r>
        <w:t xml:space="preserve">G – Close</w:t>
      </w:r>
    </w:p>
    <w:p>
      <w:pPr>
        <w:pStyle w:val="ListParagraph"/>
        <w:numPr>
          <w:ilvl w:val="0"/>
          <w:numId w:val="11"/>
        </w:numPr>
      </w:pPr>
      <w:r>
        <w:t xml:space="preserve">Close location (Close − Low) / (High − Low) ≥ 0,5, bonus za Close &gt; Open.</w:t>
      </w:r>
    </w:p>
    <w:p>
      <w:pPr>
        <w:pStyle w:val="Heading3"/>
      </w:pPr>
      <w:r>
        <w:t xml:space="preserve">H – Selhaná iniciativa (chycení prodejci)</w:t>
      </w:r>
    </w:p>
    <w:p>
      <w:pPr>
        <w:pStyle w:val="ListParagraph"/>
        <w:numPr>
          <w:ilvl w:val="0"/>
          <w:numId w:val="12"/>
        </w:numPr>
      </w:pPr>
      <w:r>
        <w:t xml:space="preserve">Flush bar: z-score delty ≤ −2,5, objem ≥ 80. percentil (kapitulace), low v toleranci úrovně nebo pod ní.</w:t>
      </w:r>
    </w:p>
    <w:p>
      <w:pPr>
        <w:pStyle w:val="ListParagraph"/>
        <w:numPr>
          <w:ilvl w:val="0"/>
          <w:numId w:val="12"/>
        </w:numPr>
      </w:pPr>
      <w:r>
        <w:t xml:space="preserve">Následující bar: žádné nové low o více než 1 tick, kladná delta, Close nad středem flush baru.</w:t>
      </w:r>
    </w:p>
    <w:p>
      <w:pPr>
        <w:pStyle w:val="ListParagraph"/>
        <w:numPr>
          <w:ilvl w:val="0"/>
          <w:numId w:val="12"/>
        </w:numPr>
      </w:pPr>
      <w:r>
        <w:t xml:space="preserve">Bonus × 1,25 (max 1), pokud je flush objemově i deltově nejextrémnější bar celého pohybu.</w:t>
      </w:r>
    </w:p>
    <w:p>
      <w:pPr>
        <w:pStyle w:val="Heading3"/>
      </w:pPr>
      <w:r>
        <w:t xml:space="preserve">I – Vícebarová absorpce (stall)</w:t>
      </w:r>
    </w:p>
    <w:p>
      <w:pPr>
        <w:pStyle w:val="ListParagraph"/>
        <w:numPr>
          <w:ilvl w:val="0"/>
          <w:numId w:val="13"/>
        </w:numPr>
      </w:pPr>
      <w:r>
        <w:t xml:space="preserve">Okno 3–6 barů, lows v pásmu ≤ max(3 ticky, 0,2 × ATR).</w:t>
      </w:r>
    </w:p>
    <w:p>
      <w:pPr>
        <w:pStyle w:val="ListParagraph"/>
        <w:numPr>
          <w:ilvl w:val="0"/>
          <w:numId w:val="13"/>
        </w:numPr>
      </w:pPr>
      <w:r>
        <w:t xml:space="preserve">Kumulativní delta v okně výrazně proti směru reversalu (|z| ≥ 1,5), ale cena nepostupuje o více než 2 ticky.</w:t>
      </w:r>
    </w:p>
    <w:p>
      <w:pPr>
        <w:pStyle w:val="ListParagraph"/>
        <w:numPr>
          <w:ilvl w:val="0"/>
          <w:numId w:val="13"/>
        </w:numPr>
      </w:pPr>
      <w:r>
        <w:t xml:space="preserve">Efektivita ceny v okně pod 20. percentilem.</w:t>
      </w:r>
    </w:p>
    <w:p>
      <w:pPr>
        <w:pStyle w:val="ListParagraph"/>
        <w:numPr>
          <w:ilvl w:val="0"/>
          <w:numId w:val="13"/>
        </w:numPr>
      </w:pPr>
      <w:r>
        <w:t xml:space="preserve">Spouštěč: první bar s deltou ve směru reversalu (|z| ≥ 1,5) a Close nad high předchozího baru. Signál na spouštěči.</w:t>
      </w:r>
    </w:p>
    <w:p>
      <w:pPr>
        <w:pStyle w:val="Heading2"/>
      </w:pPr>
      <w:r>
        <w:t xml:space="preserve">Skóre, gate a filtry šumu</w:t>
      </w:r>
    </w:p>
    <w:p>
      <w:pPr/>
      <w:r>
        <w:t xml:space="preserve">Reversal vznikne jen při splnění gate a skóre ≥ 60; od 75 je silný. Skóre = Σ wᵢ · sᵢ, normalizováno 0–100.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Komponenta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C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D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F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G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H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I</w:t>
            </w:r>
          </w:p>
        </w:tc>
      </w:tr>
      <w:tr>
        <w:tc>
          <w:tcPr>
            <w:tcW w:w="936" w:type="dxa"/>
          </w:tcPr>
          <w:p>
            <w:pPr/>
            <w:r>
              <w:t xml:space="preserve">Výchozí váha</w:t>
            </w:r>
          </w:p>
        </w:tc>
        <w:tc>
          <w:tcPr>
            <w:tcW w:w="936" w:type="dxa"/>
          </w:tcPr>
          <w:p>
            <w:pPr/>
            <w:r>
              <w:t xml:space="preserve">8</w:t>
            </w:r>
          </w:p>
        </w:tc>
        <w:tc>
          <w:tcPr>
            <w:tcW w:w="936" w:type="dxa"/>
          </w:tcPr>
          <w:p>
            <w:pPr/>
            <w:r>
              <w:t xml:space="preserve">15</w:t>
            </w:r>
          </w:p>
        </w:tc>
        <w:tc>
          <w:tcPr>
            <w:tcW w:w="936" w:type="dxa"/>
          </w:tcPr>
          <w:p>
            <w:pPr/>
            <w:r>
              <w:t xml:space="preserve">12</w:t>
            </w:r>
          </w:p>
        </w:tc>
        <w:tc>
          <w:tcPr>
            <w:tcW w:w="936" w:type="dxa"/>
          </w:tcPr>
          <w:p>
            <w:pPr/>
            <w:r>
              <w:t xml:space="preserve">8</w:t>
            </w:r>
          </w:p>
        </w:tc>
        <w:tc>
          <w:tcPr>
            <w:tcW w:w="936" w:type="dxa"/>
          </w:tcPr>
          <w:p>
            <w:pPr/>
            <w:r>
              <w:t xml:space="preserve">15</w:t>
            </w:r>
          </w:p>
        </w:tc>
        <w:tc>
          <w:tcPr>
            <w:tcW w:w="936" w:type="dxa"/>
          </w:tcPr>
          <w:p>
            <w:pPr/>
            <w:r>
              <w:t xml:space="preserve">7</w:t>
            </w:r>
          </w:p>
        </w:tc>
        <w:tc>
          <w:tcPr>
            <w:tcW w:w="936" w:type="dxa"/>
          </w:tcPr>
          <w:p>
            <w:pPr/>
            <w:r>
              <w:t xml:space="preserve">7</w:t>
            </w:r>
          </w:p>
        </w:tc>
        <w:tc>
          <w:tcPr>
            <w:tcW w:w="936" w:type="dxa"/>
          </w:tcPr>
          <w:p>
            <w:pPr/>
            <w:r>
              <w:t xml:space="preserve">15</w:t>
            </w:r>
          </w:p>
        </w:tc>
        <w:tc>
          <w:tcPr>
            <w:tcW w:w="936" w:type="dxa"/>
          </w:tcPr>
          <w:p>
            <w:pPr/>
            <w:r>
              <w:t xml:space="preserve">13</w:t>
            </w:r>
          </w:p>
        </w:tc>
      </w:tr>
    </w:tbl>
    <w:p>
      <w:pPr/>
      <w:r>
        <w:t xml:space="preserve">Váhy jsou startovní odhad, přepíše je kalibrace (JSON).</w:t>
      </w:r>
    </w:p>
    <w:p>
      <w:pPr>
        <w:pStyle w:val="Heading3"/>
      </w:pPr>
      <w:r>
        <w:t xml:space="preserve">Gate (všechny podmínky povinné)</w:t>
      </w:r>
    </w:p>
    <w:p>
      <w:pPr>
        <w:pStyle w:val="ListParagraph"/>
        <w:numPr>
          <w:ilvl w:val="0"/>
          <w:numId w:val="14"/>
        </w:numPr>
      </w:pPr>
      <w:r>
        <w:t xml:space="preserve">Komponenta A – předchozí pohyb.</w:t>
      </w:r>
    </w:p>
    <w:p>
      <w:pPr>
        <w:pStyle w:val="ListParagraph"/>
        <w:numPr>
          <w:ilvl w:val="0"/>
          <w:numId w:val="14"/>
        </w:numPr>
      </w:pPr>
      <w:r>
        <w:t xml:space="preserve">Test nebo sweep úrovně z tabulky (včetně liquidity poolu).</w:t>
      </w:r>
    </w:p>
    <w:p>
      <w:pPr>
        <w:pStyle w:val="ListParagraph"/>
        <w:numPr>
          <w:ilvl w:val="0"/>
          <w:numId w:val="14"/>
        </w:numPr>
      </w:pPr>
      <w:r>
        <w:t xml:space="preserve">Close posledního baru zpět za úrovní.</w:t>
      </w:r>
    </w:p>
    <w:p>
      <w:pPr/>
      <w:r>
        <w:t xml:space="preserve">Nesplněný gate se nevykreslí, ale zaloguje s důvodem (</w:t>
      </w:r>
      <w:r>
        <w:rPr>
          <w:rStyle w:val="CodeChar"/>
        </w:rPr>
        <w:t xml:space="preserve">rejected: no level</w:t>
      </w:r>
      <w:r>
        <w:t xml:space="preserve">, </w:t>
      </w:r>
      <w:r>
        <w:rPr>
          <w:rStyle w:val="CodeChar"/>
        </w:rPr>
        <w:t xml:space="preserve">rejected: no reclaim</w:t>
      </w:r>
      <w:r>
        <w:t xml:space="preserve">) jako negativní vzorek.</w:t>
      </w:r>
    </w:p>
    <w:p>
      <w:pPr>
        <w:pStyle w:val="Heading3"/>
      </w:pPr>
      <w:r>
        <w:t xml:space="preserve">Filtry šumu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Jeden aktivní kontext na směr:</w:t>
      </w:r>
      <w:r>
        <w:t xml:space="preserve"> nový reversal stejného směru přepíše starý jen při hlubším extrému nebo vyšším skóre. Jinak se ignoruje.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Opačný reversal</w:t>
      </w:r>
      <w:r>
        <w:t xml:space="preserve"> ruší aktivní kontext.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Zprávy:</w:t>
      </w:r>
      <w:r>
        <w:t xml:space="preserve"> bary do ±5 min od nastavených časů (default 10:00 a 14:00 ET) jsou označeny; volitelnou volbou se signály v tomto okně potlačí.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Mrtvý trh:</w:t>
      </w:r>
      <w:r>
        <w:t xml:space="preserve"> objem pod 20. percentilem (time-of-day) nevytváří signály, volitelnou volbou.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Režim zobrazení „Jen vstupy“:</w:t>
      </w:r>
      <w:r>
        <w:t xml:space="preserve"> reversal je jen malá tečka, výrazně se kreslí pouze potvrzení a vstupní zóny. Toto je výchozí režim.</w:t>
      </w:r>
    </w:p>
    <w:p>
      <w:pPr>
        <w:pStyle w:val="Heading2"/>
      </w:pPr>
      <w:r>
        <w:t xml:space="preserve">Vrstva 2 – potvrzení a vstupní zóny (hlavní výstup)</w:t>
      </w:r>
    </w:p>
    <w:p>
      <w:pPr/>
      <w:r>
        <w:t xml:space="preserve">Vstup nevzniká na reversalu, ale na potvrzující svíčce: indikátor vykreslí limitní zónu na jejím VPOC a sleduje, zda ji cena vyplní.</w:t>
      </w:r>
    </w:p>
    <w:p>
      <w:pPr/>
      <w:r>
        <w:drawing>
          <wp:inline distT="0" distB="0" distL="0" distR="0">
            <wp:extent cx="5486400" cy="2359478"/>
            <wp:docPr id="1" name="image1" descr="stavy signálu · reversal → potvrzení → zóna → vstu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avy signálu · reversal → potvrzení → zóna → vstu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stavy signálu · reversal → potvrzení → zóna → vstup</w:t>
      </w:r>
    </w:p>
    <w:p>
      <w:pPr/>
      <w:r>
        <w:t xml:space="preserve">Nové low pod low reversalu ruší kontext v kterémkoli stavu, nejen při čekání. Opačný reversal také.</w:t>
      </w:r>
    </w:p>
    <w:p>
      <w:pPr>
        <w:pStyle w:val="Heading3"/>
      </w:pPr>
      <w:r>
        <w:t xml:space="preserve">Potvrzující svíčka (bullish)</w:t>
      </w:r>
    </w:p>
    <w:p>
      <w:pPr/>
      <w:r>
        <w:t xml:space="preserve">Musí přijít do P barů po reversalu (default 6) a splnit:</w:t>
      </w:r>
    </w:p>
    <w:p>
      <w:pPr>
        <w:pStyle w:val="ListParagraph"/>
        <w:numPr>
          <w:ilvl w:val="0"/>
          <w:numId w:val="16"/>
        </w:numPr>
      </w:pPr>
      <w:r>
        <w:t xml:space="preserve">Žádné nové low pod low reversalu (u 2-bar varianty pod low flush baru).</w:t>
      </w:r>
    </w:p>
    <w:p>
      <w:pPr>
        <w:pStyle w:val="ListParagraph"/>
        <w:numPr>
          <w:ilvl w:val="0"/>
          <w:numId w:val="16"/>
        </w:numPr>
      </w:pPr>
      <w:r>
        <w:t xml:space="preserve">Delta &gt; 0 se z-score ≥ 1, nebo delta ≥ 30 % |delty flush baru|.</w:t>
      </w:r>
    </w:p>
    <w:p>
      <w:pPr>
        <w:pStyle w:val="ListParagraph"/>
        <w:numPr>
          <w:ilvl w:val="0"/>
          <w:numId w:val="16"/>
        </w:numPr>
      </w:pPr>
      <w:r>
        <w:t xml:space="preserve">Close location ≥ 0,6 a Close nad Close předchozího baru.</w:t>
      </w:r>
    </w:p>
    <w:p>
      <w:pPr>
        <w:pStyle w:val="ListParagraph"/>
        <w:numPr>
          <w:ilvl w:val="0"/>
          <w:numId w:val="16"/>
        </w:numPr>
      </w:pPr>
      <w:r>
        <w:t xml:space="preserve">Efektivita ceny ≥ 40. percentil: kupci cenu opravdu posouvají, nejsou absorbováni.</w:t>
      </w:r>
    </w:p>
    <w:p>
      <w:pPr>
        <w:pStyle w:val="ListParagraph"/>
        <w:numPr>
          <w:ilvl w:val="0"/>
          <w:numId w:val="16"/>
        </w:numPr>
      </w:pPr>
      <w:r>
        <w:t xml:space="preserve">Varování (snížení skóre): POC v horních 25 % rozsahu a záporná delta nad POC, tedy prodej do růstu.</w:t>
      </w:r>
    </w:p>
    <w:p>
      <w:pPr>
        <w:pStyle w:val="ListParagraph"/>
        <w:numPr>
          <w:ilvl w:val="0"/>
          <w:numId w:val="16"/>
        </w:numPr>
      </w:pPr>
      <w:r>
        <w:t xml:space="preserve">Bonus: ≥ 3 po sobě jdoucí ask imbalance (diagonální poměr ≥ 3:1, nastavitelné), objem ≥ 60. percentil, Close nad high reversal baru.</w:t>
      </w:r>
    </w:p>
    <w:p>
      <w:pPr/>
      <w:r>
        <w:t xml:space="preserve">Potvrzení má vlastní skóre 0–100 a zobrazuje se od 60. Na jeden kontext jsou maximálně 2 potvrzení (C1, C2). Další svíčky už jsou pokračování trendu, ne vstup po reversalu.</w:t>
      </w:r>
    </w:p>
    <w:p>
      <w:pPr>
        <w:pStyle w:val="Heading3"/>
      </w:pPr>
      <w:r>
        <w:t xml:space="preserve">Vstupní zóny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Poznámka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VPOC potvrzující svíčky (výchozí)</w:t>
            </w:r>
          </w:p>
        </w:tc>
        <w:tc>
          <w:tcPr>
            <w:tcW w:w="3120" w:type="dxa"/>
          </w:tcPr>
          <w:p>
            <w:pPr/>
            <w:r>
              <w:t xml:space="preserve">VPOC C1 nebo C2</w:t>
            </w:r>
          </w:p>
        </w:tc>
        <w:tc>
          <w:tcPr>
            <w:tcW w:w="3120" w:type="dxa"/>
          </w:tcPr>
          <w:p>
            <w:pPr/>
            <w:r>
              <w:t xml:space="preserve">Limit, platí Q barů (default 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 area potvrzující svíčky</w:t>
            </w:r>
          </w:p>
        </w:tc>
        <w:tc>
          <w:tcPr>
            <w:tcW w:w="3120" w:type="dxa"/>
          </w:tcPr>
          <w:p>
            <w:pPr/>
            <w:r>
              <w:t xml:space="preserve">VAL (70 % objemu svíčky)</w:t>
            </w:r>
          </w:p>
        </w:tc>
        <w:tc>
          <w:tcPr>
            <w:tcW w:w="3120" w:type="dxa"/>
          </w:tcPr>
          <w:p>
            <w:pPr/>
            <w:r>
              <w:t xml:space="preserve">Konzervativnější, vyšší šance fillu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VPOC reversalu</w:t>
            </w:r>
          </w:p>
        </w:tc>
        <w:tc>
          <w:tcPr>
            <w:tcW w:w="3120" w:type="dxa"/>
          </w:tcPr>
          <w:p>
            <w:pPr/>
            <w:r>
              <w:t xml:space="preserve">POC absorpčního clusteru</w:t>
            </w:r>
          </w:p>
        </w:tc>
        <w:tc>
          <w:tcPr>
            <w:tcW w:w="3120" w:type="dxa"/>
          </w:tcPr>
          <w:p>
            <w:pPr/>
            <w:r>
              <w:t xml:space="preserve">Hlubší vstup, menší riziko, nižší šance fillu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Retest</w:t>
            </w:r>
          </w:p>
        </w:tc>
        <w:tc>
          <w:tcPr>
            <w:tcW w:w="3120" w:type="dxa"/>
          </w:tcPr>
          <w:p>
            <w:pPr/>
            <w:r>
              <w:t xml:space="preserve">VPOC retest baru</w:t>
            </w:r>
          </w:p>
        </w:tc>
        <w:tc>
          <w:tcPr>
            <w:tcW w:w="3120" w:type="dxa"/>
          </w:tcPr>
          <w:p>
            <w:pPr/>
            <w:r>
              <w:t xml:space="preserve">Vyšší low do 0,3 × ATR od low reversalu, |delta| ≤ 40 % flushe, do 12 barů</w:t>
            </w:r>
          </w:p>
        </w:tc>
      </w:tr>
    </w:tbl>
    <w:p>
      <w:pPr/>
      <w:r>
        <w:t xml:space="preserve">Které typy se kreslí, je nastavitelné. Výchozí je VPOC potvrzující svíčky a retest.</w:t>
      </w:r>
    </w:p>
    <w:p>
      <w:pPr>
        <w:pStyle w:val="Heading3"/>
      </w:pPr>
      <w:r>
        <w:t xml:space="preserve">Pravidla zón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Fill:</w:t>
      </w:r>
      <w:r>
        <w:t xml:space="preserve"> Low ≤ cena zóny + 1 tick (nastavitelné).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Zánik zóny:</w:t>
      </w:r>
      <w:r>
        <w:t xml:space="preserve"> vypršení Q barů; Close pod zónou s deltou z ≤ −1,5 (kupci zónu neubránili); nové low pod reversal low; opačný reversal.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Nehonit:</w:t>
      </w:r>
      <w:r>
        <w:t xml:space="preserve"> je-li cena od nevyplněné zóny dál než 1,0 × ATR, žádný tržní vstup se nenavrhuje.</w:t>
      </w:r>
    </w:p>
    <w:p>
      <w:pPr>
        <w:pStyle w:val="ListParagraph"/>
        <w:numPr>
          <w:ilvl w:val="0"/>
          <w:numId w:val="17"/>
        </w:numPr>
      </w:pPr>
      <w:r>
        <w:t xml:space="preserve">Po fillu se zobrazí stop a targety (další sekce).</w:t>
      </w:r>
    </w:p>
    <w:p>
      <w:pPr>
        <w:pStyle w:val="Heading2"/>
      </w:pPr>
      <w:r>
        <w:t xml:space="preserve">Stop, targety a invalidace</w:t>
      </w:r>
    </w:p>
    <w:p>
      <w:pPr/>
      <w:r>
        <w:t xml:space="preserve">Stop leží vždy pod low reversalu, targety jsou strukturální a zóna se nekreslí, pokud nevychází poměr rizika. Indikátor neobchoduje, jen zobrazuje.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Stop:</w:t>
      </w:r>
      <w:r>
        <w:t xml:space="preserve"> low reversalu − max(2 ticky, 0,05 × ATR). U 2-bar varianty nižší z obou low. R = vstup − stop.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T1 origin:</w:t>
      </w:r>
      <w:r>
        <w:t xml:space="preserve"> Open prvního baru iniciativního pohybu (komponenta A).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T2 session VWAP,</w:t>
      </w:r>
      <w:r>
        <w:t xml:space="preserve"> pokud leží ve směru obchodu.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T3 nejbližší protiřívající úroveň</w:t>
      </w:r>
      <w:r>
        <w:t xml:space="preserve"> z tabulky úrovní.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Pevné násobky:</w:t>
      </w:r>
      <w:r>
        <w:t xml:space="preserve"> 1,5R a 2R.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Tolerance targetu:</w:t>
      </w:r>
      <w:r>
        <w:t xml:space="preserve"> dosaženo, pokud se cena přiblíží na ≤ max(2 ticky, 0,1 × ATR). Case 19:05: VWAP minut o ~1 bod.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Minimální poměr:</w:t>
      </w:r>
      <w:r>
        <w:t xml:space="preserve"> zóna se nekreslí, je-li první target blíž než 1,2R (nastavitelné). Je to jeden z hlavních filtrů šumu.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Varování po vstupu:</w:t>
      </w:r>
      <w:r>
        <w:t xml:space="preserve"> Close pod VPOC reversalu s deltou z ≤ −2 = absorpce selhala. Zobrazí se značka a alert.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Break-even čára</w:t>
      </w:r>
      <w:r>
        <w:t xml:space="preserve"> po dosažení 1R, volitelně.</w:t>
      </w:r>
    </w:p>
    <w:p>
      <w:pPr>
        <w:pStyle w:val="Heading2"/>
      </w:pPr>
      <w:r>
        <w:t xml:space="preserve">Logování, kalibrace a pravděpodobnost</w:t>
      </w:r>
    </w:p>
    <w:p>
      <w:pPr/>
      <w:r>
        <w:t xml:space="preserve">Zobrazená pravděpodobnost smí vzniknout jen z dat: indikátor loguje každý kandidát včetně odmítnutých a Python skript z toho kalibruje váhy.</w:t>
      </w:r>
    </w:p>
    <w:p>
      <w:pPr>
        <w:pStyle w:val="Heading3"/>
      </w:pPr>
      <w:r>
        <w:t xml:space="preserve">Co se loguje (CSV)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Záznamy:</w:t>
      </w:r>
      <w:r>
        <w:t xml:space="preserve"> každý reversal se skóre ≥ 40 včetně odmítnutých (s důvodem), každé potvrzení, každá zóna. Záznamy jsou provázané ID kontextu.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Features:</w:t>
      </w:r>
      <w:r>
        <w:t xml:space="preserve"> dílčí skóre i surové hodnoty všech komponent, ATR, objem, delta a jejich z-score, typ úrovně, vzdálenost, konfluence, varianta (1-bar, 2-bar, stall), počet barů do návratu, pořadí testu úrovně.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Kontext:</w:t>
      </w:r>
      <w:r>
        <w:t xml:space="preserve"> strana ceny vůči session VWAP, sklon VWAP za 12 barů (normalizováno ATR), vzdálenost od VWAP v ATR, minuty od RTH open, okno zpráv.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Výsledky:</w:t>
      </w:r>
      <w:r>
        <w:t xml:space="preserve"> MFE a MAE v ticích za 3/6/12/24/36 barů; zda byl T1, T2, T3, 1,5R, 2R dosažen před stopem (přesně / v toleranci, nejmenší vzdálenost); počet barů do targetu.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Klasifikace:</w:t>
      </w:r>
      <w:r>
        <w:t xml:space="preserve"> „V-reversal“ (target do 6 barů), „báze a průraz“ (target až po 6 barech, stop netrefen), „selhání“.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Zóny:</w:t>
      </w:r>
      <w:r>
        <w:t xml:space="preserve"> vyplněna ano/ne, barů do fillu, delta fill baru, výsledek obchodu v R.</w:t>
      </w:r>
    </w:p>
    <w:p>
      <w:pPr>
        <w:pStyle w:val="ListParagraph"/>
        <w:numPr>
          <w:ilvl w:val="0"/>
          <w:numId w:val="19"/>
        </w:numPr>
      </w:pPr>
      <w:r>
        <w:t xml:space="preserve">Relativní objem prvního baru, který target překročí (zachytí průrazy typu 18:15, 90 613 kontraktů).</w:t>
      </w:r>
    </w:p>
    <w:p>
      <w:pPr>
        <w:pStyle w:val="Heading3"/>
      </w:pPr>
      <w:r>
        <w:t xml:space="preserve">Backtest a statistiky</w:t>
      </w:r>
    </w:p>
    <w:p>
      <w:pPr>
        <w:pStyle w:val="ListParagraph"/>
        <w:numPr>
          <w:ilvl w:val="0"/>
          <w:numId w:val="20"/>
        </w:numPr>
      </w:pPr>
      <w:r>
        <w:t xml:space="preserve">Režim zpětného vyhodnocení přes celou načtenou historii.</w:t>
      </w:r>
    </w:p>
    <w:p>
      <w:pPr>
        <w:pStyle w:val="ListParagraph"/>
        <w:numPr>
          <w:ilvl w:val="0"/>
          <w:numId w:val="20"/>
        </w:numPr>
      </w:pPr>
      <w:r>
        <w:t xml:space="preserve">Panel v grafu: pro každý skórový bucket (60–70, 70–80, 80+) počet vzorků, hit-rate T1 a průměrné R. Primárně pro zónovní vstupy.</w:t>
      </w:r>
    </w:p>
    <w:p>
      <w:pPr>
        <w:pStyle w:val="Heading3"/>
      </w:pPr>
      <w:r>
        <w:t xml:space="preserve">Kalibrace (Python)</w:t>
      </w:r>
    </w:p>
    <w:p>
      <w:pPr>
        <w:pStyle w:val="ListParagraph"/>
        <w:numPr>
          <w:ilvl w:val="0"/>
          <w:numId w:val="21"/>
        </w:numPr>
      </w:pPr>
      <w:r>
        <w:t xml:space="preserve">Dva modely: P(reversal dosáhne T1 před stopem) a P(vyplněná zóna dosáhne T1 před stopem).</w:t>
      </w:r>
    </w:p>
    <w:p>
      <w:pPr>
        <w:pStyle w:val="ListParagraph"/>
        <w:numPr>
          <w:ilvl w:val="0"/>
          <w:numId w:val="21"/>
        </w:numPr>
      </w:pPr>
      <w:r>
        <w:t xml:space="preserve">Logistická regrese, případně gradient boosting s kalibrací pravděpodobnosti.</w:t>
      </w:r>
    </w:p>
    <w:p>
      <w:pPr>
        <w:pStyle w:val="ListParagraph"/>
        <w:numPr>
          <w:ilvl w:val="0"/>
          <w:numId w:val="21"/>
        </w:numPr>
      </w:pPr>
      <w:r>
        <w:t xml:space="preserve">Walk-forward validace: trénink na starších datech, test na novějších. Skript vypíše metriky a uloží váhy a kalibrační mapu do JSON.</w:t>
      </w:r>
    </w:p>
    <w:p>
      <w:pPr>
        <w:pStyle w:val="ListParagraph"/>
        <w:numPr>
          <w:ilvl w:val="0"/>
          <w:numId w:val="21"/>
        </w:numPr>
      </w:pPr>
      <w:r>
        <w:t xml:space="preserve">Indikátor JSON načte a u zóny zobrazí kalibrovanou pravděpodobnost jen tehdy, má-li příslušný bucket aspoň 30 vzorků. Jinak zobrazí jen skóre.</w:t>
      </w:r>
    </w:p>
    <w:p>
      <w:pPr>
        <w:pStyle w:val="Heading2"/>
      </w:pPr>
      <w:r>
        <w:t xml:space="preserve">Vizualizace, alerty a parametry</w:t>
      </w:r>
    </w:p>
    <w:p>
      <w:pPr/>
      <w:r>
        <w:t xml:space="preserve">Výchozí režim „Jen vstupy“ zvýrazňuje zóny a potvrzení; reversal je jen nenápadný kontext.</w:t>
      </w:r>
    </w:p>
    <w:p>
      <w:pPr>
        <w:pStyle w:val="Heading3"/>
      </w:pPr>
      <w:r>
        <w:t xml:space="preserve">Zobrazení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Reversal:</w:t>
      </w:r>
      <w:r>
        <w:t xml:space="preserve"> malá tečka pod low (bearish nad high). Plná šipka volitelně.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Potvrzení:</w:t>
      </w:r>
      <w:r>
        <w:t xml:space="preserve"> značka C1 / C2 u baru.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Zóna:</w:t>
      </w:r>
      <w:r>
        <w:t xml:space="preserve"> horizontální obdélník od potvrzující svíčky do vypršení, barva podle skóre. Po vypršení nebo zrušení ztlumený.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Retest:</w:t>
      </w:r>
      <w:r>
        <w:t xml:space="preserve"> značka 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Po fillu:</w:t>
      </w:r>
      <w:r>
        <w:t xml:space="preserve"> čáry stopu a targetů, volitelně break-even.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Tooltip:</w:t>
      </w:r>
      <w:r>
        <w:t xml:space="preserve"> skóre, pravděpodobnost (je-li kalibrace), splněné komponenty, název úrovně, varianta.</w:t>
      </w:r>
    </w:p>
    <w:p>
      <w:pPr>
        <w:pStyle w:val="ListParagraph"/>
        <w:numPr>
          <w:ilvl w:val="0"/>
          <w:numId w:val="22"/>
        </w:numPr>
      </w:pPr>
      <w:r>
        <w:t xml:space="preserve">Volitelně vykreslení referenčních úrovní.</w:t>
      </w:r>
    </w:p>
    <w:p>
      <w:pPr>
        <w:pStyle w:val="Heading3"/>
      </w:pPr>
      <w:r>
        <w:t xml:space="preserve">Alerty (ATAS zvuk + popup, každý zvlášť)</w:t>
      </w:r>
    </w:p>
    <w:p>
      <w:pPr>
        <w:pStyle w:val="ListParagraph"/>
        <w:numPr>
          <w:ilvl w:val="0"/>
          <w:numId w:val="23"/>
        </w:numPr>
      </w:pPr>
      <w:r>
        <w:t xml:space="preserve">Nová vstupní zóna.</w:t>
      </w:r>
    </w:p>
    <w:p>
      <w:pPr>
        <w:pStyle w:val="ListParagraph"/>
        <w:numPr>
          <w:ilvl w:val="0"/>
          <w:numId w:val="23"/>
        </w:numPr>
      </w:pPr>
      <w:r>
        <w:t xml:space="preserve">Fill zóny.</w:t>
      </w:r>
    </w:p>
    <w:p>
      <w:pPr>
        <w:pStyle w:val="ListParagraph"/>
        <w:numPr>
          <w:ilvl w:val="0"/>
          <w:numId w:val="23"/>
        </w:numPr>
      </w:pPr>
      <w:r>
        <w:t xml:space="preserve">Zrušení kontextu nebo varování „absorpce selhala“.</w:t>
      </w:r>
    </w:p>
    <w:p>
      <w:pPr>
        <w:pStyle w:val="ListParagraph"/>
        <w:numPr>
          <w:ilvl w:val="0"/>
          <w:numId w:val="23"/>
        </w:numPr>
      </w:pPr>
      <w:r>
        <w:t xml:space="preserve">Reversal (default vypnuto).</w:t>
      </w:r>
    </w:p>
    <w:p>
      <w:pPr>
        <w:pStyle w:val="Heading3"/>
      </w:pPr>
      <w:r>
        <w:t xml:space="preserve">Parametry v UI (skupiny)</w:t>
      </w:r>
    </w:p>
    <w:p>
      <w:pPr/>
      <w:r>
        <w:t xml:space="preserve">Session (ETH/RTH, časové pásmo, časy zpráv) · Úrovně (výběr, váhy, tolerance, ruční úrovně) · Reversal (váhy A–I, prahy, max sloučených barů) · Potvrzení (P, prahy, max počet) · Zóny (typy, Q, fill tolerance) · Targety (typy, tolerance, minimální poměr) · Filtry šumu · Logování (cesta k CSV a JSON) · Zobrazení (režim, barvy).</w:t>
      </w:r>
    </w:p>
    <w:p>
      <w:pPr>
        <w:pStyle w:val="Heading2"/>
      </w:pPr>
      <w:r>
        <w:t xml:space="preserve">Akceptační testy</w:t>
      </w:r>
    </w:p>
    <w:p>
      <w:pPr/>
      <w:r>
        <w:t xml:space="preserve">Indikátor musí na těchto reálných případech (#ESZ6, M5, pražský čas) dát očekávaný výsledek, včetně negativních příkladů. Ceny jsou čtené ze screenshotů a orientační, data dnů doplním.</w:t>
      </w:r>
    </w:p>
    <w:p>
      <w:pPr>
        <w:pStyle w:val="Heading3"/>
      </w:pPr>
      <w:r>
        <w:t xml:space="preserve">Den 1 (ETH, VWAP předchozí session ~7753,66)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Čas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Delta / objem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Očekávání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16:00</w:t>
            </w:r>
          </w:p>
        </w:tc>
        <w:tc>
          <w:tcPr>
            <w:tcW w:w="3120" w:type="dxa"/>
          </w:tcPr>
          <w:p>
            <w:pPr/>
            <w:r>
              <w:t xml:space="preserve">−2642 / 32 782</w:t>
            </w:r>
          </w:p>
        </w:tc>
        <w:tc>
          <w:tcPr>
            <w:tcW w:w="3120" w:type="dxa"/>
          </w:tcPr>
          <w:p>
            <w:pPr/>
            <w:r>
              <w:t xml:space="preserve">Iniciativní flush, kontext 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16:05</w:t>
            </w:r>
          </w:p>
        </w:tc>
        <w:tc>
          <w:tcPr>
            <w:tcW w:w="3120" w:type="dxa"/>
          </w:tcPr>
          <w:p>
            <w:pPr/>
            <w:r>
              <w:t xml:space="preserve">+747 / 39 411</w:t>
            </w:r>
          </w:p>
        </w:tc>
        <w:tc>
          <w:tcPr>
            <w:tcW w:w="3120" w:type="dxa"/>
          </w:tcPr>
          <w:p>
            <w:pPr/>
            <w:r>
              <w:t xml:space="preserve">Low ~7754, prior VWAP neotestován → nejvýše slabý kandidát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16:10</w:t>
            </w:r>
          </w:p>
        </w:tc>
        <w:tc>
          <w:tcPr>
            <w:tcW w:w="3120" w:type="dxa"/>
          </w:tcPr>
          <w:p>
            <w:pPr/>
            <w:r>
              <w:t xml:space="preserve">+145 / 23 183</w:t>
            </w:r>
          </w:p>
        </w:tc>
        <w:tc>
          <w:tcPr>
            <w:tcW w:w="3120" w:type="dxa"/>
          </w:tcPr>
          <w:p>
            <w:pPr/>
            <w:r>
              <w:t xml:space="preserve">Nic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16:15</w:t>
            </w:r>
          </w:p>
        </w:tc>
        <w:tc>
          <w:tcPr>
            <w:tcW w:w="3120" w:type="dxa"/>
          </w:tcPr>
          <w:p>
            <w:pPr/>
            <w:r>
              <w:t xml:space="preserve">+471 / 31 909</w:t>
            </w:r>
          </w:p>
        </w:tc>
        <w:tc>
          <w:tcPr>
            <w:tcW w:w="3120" w:type="dxa"/>
          </w:tcPr>
          <w:p>
            <w:pPr/>
            <w:r>
              <w:t xml:space="preserve">Low ~7752,75, sweep 16:05 a prior VWAP, POC u dna (~800 × 850) → SILNÝ reversal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16:20</w:t>
            </w:r>
          </w:p>
        </w:tc>
        <w:tc>
          <w:tcPr>
            <w:tcW w:w="3120" w:type="dxa"/>
          </w:tcPr>
          <w:p>
            <w:pPr/>
            <w:r>
              <w:t xml:space="preserve">+1455 / 20 197</w:t>
            </w:r>
          </w:p>
        </w:tc>
        <w:tc>
          <w:tcPr>
            <w:tcW w:w="3120" w:type="dxa"/>
          </w:tcPr>
          <w:p>
            <w:pPr/>
            <w:r>
              <w:t xml:space="preserve">Potvrzení C1, zóna na VPOC 16:20</w:t>
            </w:r>
          </w:p>
        </w:tc>
      </w:tr>
    </w:tbl>
    <w:p>
      <w:pPr>
        <w:pStyle w:val="Heading3"/>
      </w:pPr>
      <w:r>
        <w:t xml:space="preserve">Den 2 (RTH)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Čas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Delta / objem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Očekávání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16:00–16:15</w:t>
            </w:r>
          </w:p>
        </w:tc>
        <w:tc>
          <w:tcPr>
            <w:tcW w:w="3120" w:type="dxa"/>
          </w:tcPr>
          <w:p>
            <w:pPr/>
            <w:r>
              <w:t xml:space="preserve">+2433, +485, +382, −137</w:t>
            </w:r>
          </w:p>
        </w:tc>
        <w:tc>
          <w:tcPr>
            <w:tcW w:w="3120" w:type="dxa"/>
          </w:tcPr>
          <w:p>
            <w:pPr/>
            <w:r>
              <w:t xml:space="preserve">High v pásmu ~7756,5–7757,5, absorpce nahoře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16:20</w:t>
            </w:r>
          </w:p>
        </w:tc>
        <w:tc>
          <w:tcPr>
            <w:tcW w:w="3120" w:type="dxa"/>
          </w:tcPr>
          <w:p>
            <w:pPr/>
            <w:r>
              <w:t xml:space="preserve">−1372 / 15 016</w:t>
            </w:r>
          </w:p>
        </w:tc>
        <w:tc>
          <w:tcPr>
            <w:tcW w:w="3120" w:type="dxa"/>
          </w:tcPr>
          <w:p>
            <w:pPr/>
            <w:r>
              <w:t xml:space="preserve">BEARISH reversal přes komponentu 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16:45</w:t>
            </w:r>
          </w:p>
        </w:tc>
        <w:tc>
          <w:tcPr>
            <w:tcW w:w="3120" w:type="dxa"/>
          </w:tcPr>
          <w:p>
            <w:pPr/>
            <w:r>
              <w:t xml:space="preserve">+379 / 14 891</w:t>
            </w:r>
          </w:p>
        </w:tc>
        <w:tc>
          <w:tcPr>
            <w:tcW w:w="3120" w:type="dxa"/>
          </w:tcPr>
          <w:p>
            <w:pPr/>
            <w:r>
              <w:t xml:space="preserve">Nižší low na VWAP (~7749), bez návratu nad VWAP → NE (</w:t>
            </w:r>
            <w:r>
              <w:rPr>
                <w:rStyle w:val="CodeChar"/>
              </w:rPr>
              <w:t xml:space="preserve">rejected: no reclaim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17:10</w:t>
            </w:r>
          </w:p>
        </w:tc>
        <w:tc>
          <w:tcPr>
            <w:tcW w:w="3120" w:type="dxa"/>
          </w:tcPr>
          <w:p>
            <w:pPr/>
            <w:r>
              <w:t xml:space="preserve">−623 / 18 083</w:t>
            </w:r>
          </w:p>
        </w:tc>
        <w:tc>
          <w:tcPr>
            <w:tcW w:w="3120" w:type="dxa"/>
          </w:tcPr>
          <w:p>
            <w:pPr/>
            <w:r>
              <w:t xml:space="preserve">Flush, sweep low první RTH svíčky (~7730) k ~7725,5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17:15</w:t>
            </w:r>
          </w:p>
        </w:tc>
        <w:tc>
          <w:tcPr>
            <w:tcW w:w="3120" w:type="dxa"/>
          </w:tcPr>
          <w:p>
            <w:pPr/>
            <w:r>
              <w:t xml:space="preserve">+1194 / 24 602</w:t>
            </w:r>
          </w:p>
        </w:tc>
        <w:tc>
          <w:tcPr>
            <w:tcW w:w="3120" w:type="dxa"/>
          </w:tcPr>
          <w:p>
            <w:pPr/>
            <w:r>
              <w:t xml:space="preserve">SILNÝ reversal (2-bar), úroveň = low první RTH svíčky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17:20</w:t>
            </w:r>
          </w:p>
        </w:tc>
        <w:tc>
          <w:tcPr>
            <w:tcW w:w="3120" w:type="dxa"/>
          </w:tcPr>
          <w:p>
            <w:pPr/>
            <w:r>
              <w:t xml:space="preserve">+970 / 17 708</w:t>
            </w:r>
          </w:p>
        </w:tc>
        <w:tc>
          <w:tcPr>
            <w:tcW w:w="3120" w:type="dxa"/>
          </w:tcPr>
          <w:p>
            <w:pPr/>
            <w:r>
              <w:t xml:space="preserve">Potvrzení C1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17:30</w:t>
            </w:r>
          </w:p>
        </w:tc>
        <w:tc>
          <w:tcPr>
            <w:tcW w:w="3120" w:type="dxa"/>
          </w:tcPr>
          <w:p>
            <w:pPr/>
            <w:r>
              <w:t xml:space="preserve">−207 / 13 297</w:t>
            </w:r>
          </w:p>
        </w:tc>
        <w:tc>
          <w:tcPr>
            <w:tcW w:w="3120" w:type="dxa"/>
          </w:tcPr>
          <w:p>
            <w:pPr/>
            <w:r>
              <w:t xml:space="preserve">Vyšší low ~7727 → RETEST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18:15</w:t>
            </w:r>
          </w:p>
        </w:tc>
        <w:tc>
          <w:tcPr>
            <w:tcW w:w="3120" w:type="dxa"/>
          </w:tcPr>
          <w:p>
            <w:pPr/>
            <w:r>
              <w:t xml:space="preserve">+2241 / 90 613</w:t>
            </w:r>
          </w:p>
        </w:tc>
        <w:tc>
          <w:tcPr>
            <w:tcW w:w="3120" w:type="dxa"/>
          </w:tcPr>
          <w:p>
            <w:pPr/>
            <w:r>
              <w:t xml:space="preserve">Průraz přes VWAP; výsledek 17:15 = „báze a průraz“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19:45</w:t>
            </w:r>
          </w:p>
        </w:tc>
        <w:tc>
          <w:tcPr>
            <w:tcW w:w="3120" w:type="dxa"/>
          </w:tcPr>
          <w:p>
            <w:pPr/>
            <w:r>
              <w:t xml:space="preserve">+655 / 16 585</w:t>
            </w:r>
          </w:p>
        </w:tc>
        <w:tc>
          <w:tcPr>
            <w:tcW w:w="3120" w:type="dxa"/>
          </w:tcPr>
          <w:p>
            <w:pPr/>
            <w:r>
              <w:t xml:space="preserve">Sweep low 19:40 (−673), dotek VWAP ~7754,5 → kandidát, první 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20:00</w:t>
            </w:r>
          </w:p>
        </w:tc>
        <w:tc>
          <w:tcPr>
            <w:tcW w:w="3120" w:type="dxa"/>
          </w:tcPr>
          <w:p>
            <w:pPr/>
            <w:r>
              <w:t xml:space="preserve">−2649 / 20 958</w:t>
            </w:r>
          </w:p>
        </w:tc>
        <w:tc>
          <w:tcPr>
            <w:tcW w:w="3120" w:type="dxa"/>
          </w:tcPr>
          <w:p>
            <w:pPr/>
            <w:r>
              <w:t xml:space="preserve">Flush ~4 body pod VWAP, close u low → sám NENÍ signál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20:05</w:t>
            </w:r>
          </w:p>
        </w:tc>
        <w:tc>
          <w:tcPr>
            <w:tcW w:w="3120" w:type="dxa"/>
          </w:tcPr>
          <w:p>
            <w:pPr/>
            <w:r>
              <w:t xml:space="preserve">+792 / 17 736</w:t>
            </w:r>
          </w:p>
        </w:tc>
        <w:tc>
          <w:tcPr>
            <w:tcW w:w="3120" w:type="dxa"/>
          </w:tcPr>
          <w:p>
            <w:pPr/>
            <w:r>
              <w:t xml:space="preserve">SILNÝ reversal (2-bar + H), druhý test s vybráním low prvního</w:t>
            </w:r>
          </w:p>
        </w:tc>
      </w:tr>
    </w:tbl>
    <w:p>
      <w:pPr>
        <w:pStyle w:val="Heading3"/>
      </w:pPr>
      <w:r>
        <w:t xml:space="preserve">Den 3 (RTH)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Čas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Delta / objem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Očekávání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18:45</w:t>
            </w:r>
          </w:p>
        </w:tc>
        <w:tc>
          <w:tcPr>
            <w:tcW w:w="3120" w:type="dxa"/>
          </w:tcPr>
          <w:p>
            <w:pPr/>
            <w:r>
              <w:t xml:space="preserve">+65 / 20 353</w:t>
            </w:r>
          </w:p>
        </w:tc>
        <w:tc>
          <w:tcPr>
            <w:tcW w:w="3120" w:type="dxa"/>
          </w:tcPr>
          <w:p>
            <w:pPr/>
            <w:r>
              <w:t xml:space="preserve">Nižší low po −1485, bez úrovně → NE (</w:t>
            </w:r>
            <w:r>
              <w:rPr>
                <w:rStyle w:val="CodeChar"/>
              </w:rPr>
              <w:t xml:space="preserve">rejected: no level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18:50, 18:55</w:t>
            </w:r>
          </w:p>
        </w:tc>
        <w:tc>
          <w:tcPr>
            <w:tcW w:w="3120" w:type="dxa"/>
          </w:tcPr>
          <w:p>
            <w:pPr/>
            <w:r>
              <w:t xml:space="preserve">−605 / 20 425, +112 / 14 986</w:t>
            </w:r>
          </w:p>
        </w:tc>
        <w:tc>
          <w:tcPr>
            <w:tcW w:w="3120" w:type="dxa"/>
          </w:tcPr>
          <w:p>
            <w:pPr/>
            <w:r>
              <w:t xml:space="preserve">Equal lows ~7765,5 → NE, vzniká liquidity pool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19:00</w:t>
            </w:r>
          </w:p>
        </w:tc>
        <w:tc>
          <w:tcPr>
            <w:tcW w:w="3120" w:type="dxa"/>
          </w:tcPr>
          <w:p>
            <w:pPr/>
            <w:r>
              <w:t xml:space="preserve">−1633 / 26 709</w:t>
            </w:r>
          </w:p>
        </w:tc>
        <w:tc>
          <w:tcPr>
            <w:tcW w:w="3120" w:type="dxa"/>
          </w:tcPr>
          <w:p>
            <w:pPr/>
            <w:r>
              <w:t xml:space="preserve">Kapitulační flush, sweep poolu k ~7759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19:05</w:t>
            </w:r>
          </w:p>
        </w:tc>
        <w:tc>
          <w:tcPr>
            <w:tcW w:w="3120" w:type="dxa"/>
          </w:tcPr>
          <w:p>
            <w:pPr/>
            <w:r>
              <w:t xml:space="preserve">+1049 / 14 293</w:t>
            </w:r>
          </w:p>
        </w:tc>
        <w:tc>
          <w:tcPr>
            <w:tcW w:w="3120" w:type="dxa"/>
          </w:tcPr>
          <w:p>
            <w:pPr/>
            <w:r>
              <w:t xml:space="preserve">SILNÝ reversal (2-bar, H s bonusem kapitulace)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19:15</w:t>
            </w:r>
          </w:p>
        </w:tc>
        <w:tc>
          <w:tcPr>
            <w:tcW w:w="3120" w:type="dxa"/>
          </w:tcPr>
          <w:p>
            <w:pPr/>
            <w:r>
              <w:t xml:space="preserve">+1631 / 14 611</w:t>
            </w:r>
          </w:p>
        </w:tc>
        <w:tc>
          <w:tcPr>
            <w:tcW w:w="3120" w:type="dxa"/>
          </w:tcPr>
          <w:p>
            <w:pPr/>
            <w:r>
              <w:t xml:space="preserve">Potvrzení C1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19:35</w:t>
            </w:r>
          </w:p>
        </w:tc>
        <w:tc>
          <w:tcPr>
            <w:tcW w:w="3120" w:type="dxa"/>
          </w:tcPr>
          <w:p>
            <w:pPr/>
            <w:r>
              <w:t xml:space="preserve">−325 / 8 167</w:t>
            </w:r>
          </w:p>
        </w:tc>
        <w:tc>
          <w:tcPr>
            <w:tcW w:w="3120" w:type="dxa"/>
          </w:tcPr>
          <w:p>
            <w:pPr/>
            <w:r>
              <w:t xml:space="preserve">Vyšší low ~7765 → RETEST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19:40</w:t>
            </w:r>
          </w:p>
        </w:tc>
        <w:tc>
          <w:tcPr>
            <w:tcW w:w="3120" w:type="dxa"/>
          </w:tcPr>
          <w:p>
            <w:pPr/>
            <w:r>
              <w:t xml:space="preserve">+3618 / 27 908</w:t>
            </w:r>
          </w:p>
        </w:tc>
        <w:tc>
          <w:tcPr>
            <w:tcW w:w="3120" w:type="dxa"/>
          </w:tcPr>
          <w:p>
            <w:pPr/>
            <w:r>
              <w:t xml:space="preserve">Potvrzení C2 po retestu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20:00</w:t>
            </w:r>
          </w:p>
        </w:tc>
        <w:tc>
          <w:tcPr>
            <w:tcW w:w="3120" w:type="dxa"/>
          </w:tcPr>
          <w:p>
            <w:pPr/>
            <w:r>
              <w:t xml:space="preserve">−1508 / 15 292</w:t>
            </w:r>
          </w:p>
        </w:tc>
        <w:tc>
          <w:tcPr>
            <w:tcW w:w="3120" w:type="dxa"/>
          </w:tcPr>
          <w:p>
            <w:pPr/>
            <w:r>
              <w:t xml:space="preserve">Po 19:45–19:55 (high ~7785,5 pod klesajícím VWAP) BEARISH reversal (I)</w:t>
            </w:r>
          </w:p>
        </w:tc>
      </w:tr>
    </w:tbl>
    <w:p>
      <w:pPr/>
      <w:r>
        <w:t xml:space="preserve">Výsledek 19:05 vůči T2 session VWAP: „dosažen v toleranci“.</w:t>
      </w:r>
    </w:p>
    <w:p>
      <w:pPr/>
      <w:r>
        <w:t xml:space="preserve">Tyto případy jsou minimum, ne důkaz funkčnosti. Skutečnou kvalitu ukáže až logování na týdnech dat.</w:t>
      </w:r>
    </w:p>
    <w:p>
      <w:pPr>
        <w:pStyle w:val="Heading2"/>
      </w:pPr>
      <w:r>
        <w:t xml:space="preserve">Výstupy a postup vývoje</w:t>
      </w:r>
    </w:p>
    <w:p>
      <w:pPr/>
      <w:r>
        <w:t xml:space="preserve">Vývoj proběhne ve třech etapách, každá končí funkčním buildem, který projde příslušnými akceptačními testy.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Detekce a logování:</w:t>
      </w:r>
      <w:r>
        <w:t xml:space="preserve"> úrovně, komponenty A–I, vícebarové vyhodnocení, gate, CSV logování včetně odmítnutých případů, backtest přes historii. Zatím bez pravděpodobnosti.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Vstupy:</w:t>
      </w:r>
      <w:r>
        <w:t xml:space="preserve"> potvrzující svíčky, zóny, retest, stop a targety, vizualizace, alerty, filtry šumu.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Kalibrace:</w:t>
      </w:r>
      <w:r>
        <w:t xml:space="preserve"> Python skript, JSON s váhami a kalibrační mapou, statistický panel v grafu.</w:t>
      </w:r>
    </w:p>
    <w:p>
      <w:pPr>
        <w:pStyle w:val="Heading3"/>
      </w:pPr>
      <w:r>
        <w:t xml:space="preserve">Dodávky</w:t>
      </w:r>
    </w:p>
    <w:p>
      <w:pPr>
        <w:pStyle w:val="ListParagraph"/>
        <w:numPr>
          <w:ilvl w:val="0"/>
          <w:numId w:val="25"/>
        </w:numPr>
      </w:pPr>
      <w:r>
        <w:t xml:space="preserve">Zdrojový kód (C#) a zkompilovaná DLL s návodem k instalaci do ATAS.</w:t>
      </w:r>
    </w:p>
    <w:p>
      <w:pPr>
        <w:pStyle w:val="ListParagraph"/>
        <w:numPr>
          <w:ilvl w:val="0"/>
          <w:numId w:val="25"/>
        </w:numPr>
      </w:pPr>
      <w:r>
        <w:t xml:space="preserve">README s popisem všech parametrů a jejich výchozích hodnot.</w:t>
      </w:r>
    </w:p>
    <w:p>
      <w:pPr>
        <w:pStyle w:val="ListParagraph"/>
        <w:numPr>
          <w:ilvl w:val="0"/>
          <w:numId w:val="25"/>
        </w:numPr>
      </w:pPr>
      <w:r>
        <w:t xml:space="preserve">Python kalibrační skript a ukázkové CSV.</w:t>
      </w:r>
    </w:p>
    <w:p>
      <w:pPr>
        <w:pStyle w:val="Heading3"/>
      </w:pPr>
      <w:r>
        <w:t xml:space="preserve">Otevřené otázky</w:t>
      </w:r>
    </w:p>
    <w:p>
      <w:pPr>
        <w:pStyle w:val="ListParagraph"/>
        <w:numPr>
          <w:ilvl w:val="0"/>
          <w:numId w:val="26"/>
        </w:numPr>
      </w:pPr>
      <w:r>
        <w:t xml:space="preserve">Data tří ukázkových dnů pro akceptační testy.</w:t>
      </w:r>
    </w:p>
    <w:p>
      <w:pPr>
        <w:pStyle w:val="ListParagraph"/>
        <w:numPr>
          <w:ilvl w:val="0"/>
          <w:numId w:val="26"/>
        </w:numPr>
      </w:pPr>
      <w:r>
        <w:t xml:space="preserve">Den 1: je VWAP předchozí session počítaný z ETH, nebo z RTH?</w:t>
      </w:r>
    </w:p>
    <w:p>
      <w:pPr>
        <w:pStyle w:val="ListParagraph"/>
        <w:numPr>
          <w:ilvl w:val="0"/>
          <w:numId w:val="26"/>
        </w:numPr>
      </w:pPr>
      <w:r>
        <w:t xml:space="preserve">Den 3: ležela na ~7759–7760 nějaká úroveň z předchozích dnů?</w:t>
      </w:r>
    </w:p>
    <w:p>
      <w:pPr>
        <w:pStyle w:val="ListParagraph"/>
        <w:numPr>
          <w:ilvl w:val="0"/>
          <w:numId w:val="26"/>
        </w:numPr>
      </w:pPr>
      <w:r>
        <w:t xml:space="preserve">Chybí negativní příklad typu „flush s velkým objemem prorazil úroveň a návrat nepřišel“.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ATAS indikátor – Reversal &amp; Confirmation Entry (zadání)</dc:title>
  <dc:description>Claude Docs node/6aaa7740-8868@13 docx-w6</dc:description>
  <cp:revision>13</cp:revision>
</cp:coreProperties>
</file>