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A587" w14:textId="0A0BBB9A" w:rsidR="006B3607" w:rsidRDefault="00000000">
      <w:pPr>
        <w:pStyle w:val="BodyA"/>
        <w:jc w:val="center"/>
        <w:rPr>
          <w:rFonts w:ascii="Calibri" w:eastAsia="Calibri" w:hAnsi="Calibri" w:cs="Calibri"/>
          <w:sz w:val="32"/>
          <w:szCs w:val="32"/>
          <w:lang w:val="en-US"/>
        </w:rPr>
      </w:pPr>
      <w:r>
        <w:rPr>
          <w:rFonts w:ascii="Calibri" w:hAnsi="Calibri"/>
          <w:sz w:val="32"/>
          <w:szCs w:val="32"/>
          <w:lang w:val="en-US"/>
        </w:rPr>
        <w:t>Generic System-of-Systems Description (</w:t>
      </w:r>
      <w:proofErr w:type="spellStart"/>
      <w:r>
        <w:rPr>
          <w:rFonts w:ascii="Calibri" w:hAnsi="Calibri"/>
          <w:sz w:val="32"/>
          <w:szCs w:val="32"/>
          <w:lang w:val="en-US"/>
        </w:rPr>
        <w:t>GSoSD</w:t>
      </w:r>
      <w:proofErr w:type="spellEnd"/>
      <w:r>
        <w:rPr>
          <w:rFonts w:ascii="Calibri" w:hAnsi="Calibri"/>
          <w:sz w:val="32"/>
          <w:szCs w:val="32"/>
          <w:lang w:val="en-US"/>
        </w:rPr>
        <w:t>)</w:t>
      </w:r>
    </w:p>
    <w:p w14:paraId="2732208F" w14:textId="77777777" w:rsidR="006B3607" w:rsidRDefault="00000000">
      <w:pPr>
        <w:pStyle w:val="BodyA"/>
        <w:jc w:val="center"/>
        <w:rPr>
          <w:rFonts w:ascii="Calibri" w:eastAsia="Calibri" w:hAnsi="Calibri" w:cs="Calibri"/>
          <w:sz w:val="48"/>
          <w:szCs w:val="48"/>
          <w:lang w:val="en-US"/>
        </w:rPr>
      </w:pPr>
      <w:r>
        <w:rPr>
          <w:rFonts w:ascii="Calibri" w:hAnsi="Calibri"/>
          <w:sz w:val="48"/>
          <w:szCs w:val="48"/>
          <w:lang w:val="en-US"/>
        </w:rPr>
        <w:t>The Arrowhead Core Systems</w:t>
      </w:r>
    </w:p>
    <w:p w14:paraId="4917D2CF" w14:textId="77777777" w:rsidR="006B3607" w:rsidRDefault="006B3607">
      <w:pPr>
        <w:pStyle w:val="BodyA"/>
        <w:rPr>
          <w:lang w:val="en-US"/>
        </w:rPr>
      </w:pPr>
    </w:p>
    <w:p w14:paraId="31FF2644" w14:textId="77777777" w:rsidR="006B3607" w:rsidRDefault="00000000">
      <w:pPr>
        <w:pStyle w:val="BodyA"/>
        <w:sectPr w:rsidR="006B3607">
          <w:headerReference w:type="default" r:id="rId7"/>
          <w:pgSz w:w="11900" w:h="16840"/>
          <w:pgMar w:top="3686" w:right="1134" w:bottom="1418" w:left="1985" w:header="284" w:footer="695" w:gutter="0"/>
          <w:cols w:space="720"/>
        </w:sectPr>
      </w:pPr>
      <w:r>
        <w:rPr>
          <w:noProof/>
          <w:color w:val="2B579A"/>
          <w:u w:color="2B579A"/>
          <w:shd w:val="clear" w:color="auto" w:fill="E6E6E6"/>
        </w:rPr>
        <mc:AlternateContent>
          <mc:Choice Requires="wps">
            <w:drawing>
              <wp:anchor distT="0" distB="0" distL="0" distR="0" simplePos="0" relativeHeight="251659264" behindDoc="0" locked="0" layoutInCell="1" allowOverlap="1" wp14:anchorId="24C24766" wp14:editId="4C39DD42">
                <wp:simplePos x="0" y="0"/>
                <wp:positionH relativeFrom="column">
                  <wp:posOffset>-2538</wp:posOffset>
                </wp:positionH>
                <wp:positionV relativeFrom="page">
                  <wp:posOffset>6884034</wp:posOffset>
                </wp:positionV>
                <wp:extent cx="5724525" cy="2492375"/>
                <wp:effectExtent l="0" t="0" r="0" b="0"/>
                <wp:wrapSquare wrapText="bothSides" distT="0" distB="0" distL="0" distR="0"/>
                <wp:docPr id="1073741828" name="officeArt object" descr="Text Box 7"/>
                <wp:cNvGraphicFramePr/>
                <a:graphic xmlns:a="http://schemas.openxmlformats.org/drawingml/2006/main">
                  <a:graphicData uri="http://schemas.microsoft.com/office/word/2010/wordprocessingShape">
                    <wps:wsp>
                      <wps:cNvSpPr txBox="1"/>
                      <wps:spPr>
                        <a:xfrm>
                          <a:off x="0" y="0"/>
                          <a:ext cx="5724525" cy="2492375"/>
                        </a:xfrm>
                        <a:prstGeom prst="rect">
                          <a:avLst/>
                        </a:prstGeom>
                        <a:noFill/>
                        <a:ln w="12700" cap="flat">
                          <a:noFill/>
                          <a:miter lim="400000"/>
                        </a:ln>
                        <a:effectLst/>
                      </wps:spPr>
                      <wps:txbx>
                        <w:txbxContent>
                          <w:p w14:paraId="34762271" w14:textId="77777777" w:rsidR="006B3607" w:rsidRDefault="00000000">
                            <w:pPr>
                              <w:pStyle w:val="BodyA"/>
                              <w:rPr>
                                <w:rFonts w:ascii="Calibri" w:eastAsia="Calibri" w:hAnsi="Calibri" w:cs="Calibri"/>
                                <w:b/>
                                <w:bCs/>
                                <w:lang w:val="en-US"/>
                              </w:rPr>
                            </w:pPr>
                            <w:r>
                              <w:rPr>
                                <w:rFonts w:ascii="Calibri" w:hAnsi="Calibri"/>
                                <w:b/>
                                <w:bCs/>
                                <w:lang w:val="en-US"/>
                              </w:rPr>
                              <w:t>Abstract</w:t>
                            </w:r>
                          </w:p>
                          <w:p w14:paraId="33141C26" w14:textId="77777777" w:rsidR="006B3607" w:rsidRDefault="00000000">
                            <w:pPr>
                              <w:pStyle w:val="BodyA"/>
                              <w:rPr>
                                <w:sz w:val="22"/>
                                <w:szCs w:val="22"/>
                                <w:lang w:val="en-US"/>
                              </w:rPr>
                            </w:pPr>
                            <w:r>
                              <w:rPr>
                                <w:sz w:val="22"/>
                                <w:szCs w:val="22"/>
                                <w:lang w:val="en-US"/>
                              </w:rPr>
                              <w:t>This document outlines the 5</w:t>
                            </w:r>
                            <w:r>
                              <w:rPr>
                                <w:sz w:val="22"/>
                                <w:szCs w:val="22"/>
                                <w:vertAlign w:val="superscript"/>
                                <w:lang w:val="en-US"/>
                              </w:rPr>
                              <w:t>th</w:t>
                            </w:r>
                            <w:r>
                              <w:rPr>
                                <w:sz w:val="22"/>
                                <w:szCs w:val="22"/>
                                <w:lang w:val="en-US"/>
                              </w:rPr>
                              <w:t xml:space="preserve"> generation of the Arrowhead Core systems, which offer functionality expected to be needed for </w:t>
                            </w:r>
                            <w:proofErr w:type="gramStart"/>
                            <w:r>
                              <w:rPr>
                                <w:sz w:val="22"/>
                                <w:szCs w:val="22"/>
                                <w:lang w:val="en-US"/>
                              </w:rPr>
                              <w:t>the majority of</w:t>
                            </w:r>
                            <w:proofErr w:type="gramEnd"/>
                            <w:r>
                              <w:rPr>
                                <w:sz w:val="22"/>
                                <w:szCs w:val="22"/>
                                <w:lang w:val="en-US"/>
                              </w:rPr>
                              <w:t xml:space="preserve"> use cases where Arrowhead is applied. It contains a high-level architectural description of what problems the Core systems solve and how they interact.</w:t>
                            </w:r>
                          </w:p>
                          <w:p w14:paraId="2588A224" w14:textId="77777777" w:rsidR="006B3607" w:rsidRDefault="006B3607">
                            <w:pPr>
                              <w:pStyle w:val="BodyA"/>
                              <w:rPr>
                                <w:sz w:val="22"/>
                                <w:szCs w:val="22"/>
                                <w:lang w:val="en-US"/>
                              </w:rPr>
                            </w:pPr>
                          </w:p>
                          <w:p w14:paraId="05C10BBC" w14:textId="77777777" w:rsidR="006B3607" w:rsidRPr="00D443CE" w:rsidRDefault="00000000">
                            <w:pPr>
                              <w:pStyle w:val="BodyA"/>
                              <w:rPr>
                                <w:lang w:val="en-US"/>
                              </w:rPr>
                            </w:pPr>
                            <w:r>
                              <w:rPr>
                                <w:sz w:val="22"/>
                                <w:szCs w:val="22"/>
                                <w:lang w:val="en-US"/>
                              </w:rPr>
                              <w:t>The primary purpose of the document is to present the functionality offered by the Arrowhead Core systems. Its architectural aspects are defined in the abstract, by which we mean that no specific implementations or technologies endorsed by it.</w:t>
                            </w:r>
                          </w:p>
                        </w:txbxContent>
                      </wps:txbx>
                      <wps:bodyPr wrap="square" lIns="0" tIns="0" rIns="0" bIns="0" numCol="1" anchor="b">
                        <a:noAutofit/>
                      </wps:bodyPr>
                    </wps:wsp>
                  </a:graphicData>
                </a:graphic>
              </wp:anchor>
            </w:drawing>
          </mc:Choice>
          <mc:Fallback>
            <w:pict>
              <v:shapetype w14:anchorId="24C24766" id="_x0000_t202" coordsize="21600,21600" o:spt="202" path="m,l,21600r21600,l21600,xe">
                <v:stroke joinstyle="miter"/>
                <v:path gradientshapeok="t" o:connecttype="rect"/>
              </v:shapetype>
              <v:shape id="officeArt object" o:spid="_x0000_s1026" type="#_x0000_t202" alt="Text Box 7" style="position:absolute;left:0;text-align:left;margin-left:-.2pt;margin-top:542.05pt;width:450.75pt;height:196.25pt;z-index:251659264;visibility:visible;mso-wrap-style:square;mso-wrap-distance-left:0;mso-wrap-distance-top:0;mso-wrap-distance-right:0;mso-wrap-distance-bottom:0;mso-position-horizontal:absolute;mso-position-horizontal-relative:text;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uPqwQEAAGsDAAAOAAAAZHJzL2Uyb0RvYy54bWysU9Fu2yAUfa+0f0C8L3a8ZNmsONXWqtWk&#13;&#10;qa3U7QMwhhgJuBRI7Pz9LsRJqu6tqh/whXt97j2H4/X1aDTZCx8U2IbOZyUlwnLolN029O+fu8/f&#13;&#10;KAmR2Y5psKKhBxHo9ebT1XpwtaigB90JTxDEhnpwDe1jdHVRBN4Lw8IMnLCYlOANi7j126LzbEB0&#13;&#10;o4uqLL8WA/jOeeAiBDy9PSbpJuNLKXh8lDKISHRDcbaYV5/XNq3FZs3qrWeuV3wag71jCsOUxaZn&#13;&#10;qFsWGdl59R+UUdxDABlnHEwBUiouMgdkMy/fsHnumROZC4oT3Fmm8HGw/GH/7J48ieNPGPECkyCD&#13;&#10;C3XAw8RnlN6kN05KMI8SHs6yiTESjofLVbVYVktKOOaqxffqy2qZcIrL586HeC/AkBQ01OO9ZLnY&#13;&#10;/neIx9JTSepm4U5pne9GWzLgXNWqxN6coUWkZsePX1UZFdFGWpmGLsr0TP21TXAiG2HqdGGXoji2&#13;&#10;40S5he6ASgxohoaGlx3zghL9y6LayTmnwJ+C9hTYnbkB9NecEmZ5D2ivNrOz8GMXQarMMHU7tkBl&#13;&#10;0gZvNGs0uS9Z5vU+V13+kc0/AAAA//8DAFBLAwQUAAYACAAAACEAN+6xveIAAAAQAQAADwAAAGRy&#13;&#10;cy9kb3ducmV2LnhtbExPwU7DMAy9I/EPkZG4bUlRVbau6TQVcUAgJAYf4DZZW61xqibryt9jTnCx&#13;&#10;7Ofn5/eK/eIGMdsp9J40JGsFwlLjTU+thq/P59UGRIhIBgdPVsO3DbAvb28KzI2/0oedj7EVLEIh&#13;&#10;Rw1djGMuZWg66zCs/WiJdyc/OYw8Tq00E15Z3A3yQalMOuyJP3Q42qqzzfl4cRrC+ZDiMM9Z9aJO&#13;&#10;TUXv9fZtfNX6/m552nE57EBEu8S/C/jNwP6hZGO1v5AJYtCwSpnIsNqkCQgmbFXCTc1Q+phlIMtC&#13;&#10;/g9S/gAAAP//AwBQSwECLQAUAAYACAAAACEAtoM4kv4AAADhAQAAEwAAAAAAAAAAAAAAAAAAAAAA&#13;&#10;W0NvbnRlbnRfVHlwZXNdLnhtbFBLAQItABQABgAIAAAAIQA4/SH/1gAAAJQBAAALAAAAAAAAAAAA&#13;&#10;AAAAAC8BAABfcmVscy8ucmVsc1BLAQItABQABgAIAAAAIQCZxuPqwQEAAGsDAAAOAAAAAAAAAAAA&#13;&#10;AAAAAC4CAABkcnMvZTJvRG9jLnhtbFBLAQItABQABgAIAAAAIQA37rG94gAAABABAAAPAAAAAAAA&#13;&#10;AAAAAAAAABsEAABkcnMvZG93bnJldi54bWxQSwUGAAAAAAQABADzAAAAKgUAAAAA&#13;&#10;" filled="f" stroked="f" strokeweight="1pt">
                <v:stroke miterlimit="4"/>
                <v:textbox inset="0,0,0,0">
                  <w:txbxContent>
                    <w:p w14:paraId="34762271" w14:textId="77777777" w:rsidR="006B3607" w:rsidRDefault="00000000">
                      <w:pPr>
                        <w:pStyle w:val="BodyA"/>
                        <w:rPr>
                          <w:rFonts w:ascii="Calibri" w:eastAsia="Calibri" w:hAnsi="Calibri" w:cs="Calibri"/>
                          <w:b/>
                          <w:bCs/>
                          <w:lang w:val="en-US"/>
                        </w:rPr>
                      </w:pPr>
                      <w:r>
                        <w:rPr>
                          <w:rFonts w:ascii="Calibri" w:hAnsi="Calibri"/>
                          <w:b/>
                          <w:bCs/>
                          <w:lang w:val="en-US"/>
                        </w:rPr>
                        <w:t>Abstract</w:t>
                      </w:r>
                    </w:p>
                    <w:p w14:paraId="33141C26" w14:textId="77777777" w:rsidR="006B3607" w:rsidRDefault="00000000">
                      <w:pPr>
                        <w:pStyle w:val="BodyA"/>
                        <w:rPr>
                          <w:sz w:val="22"/>
                          <w:szCs w:val="22"/>
                          <w:lang w:val="en-US"/>
                        </w:rPr>
                      </w:pPr>
                      <w:r>
                        <w:rPr>
                          <w:sz w:val="22"/>
                          <w:szCs w:val="22"/>
                          <w:lang w:val="en-US"/>
                        </w:rPr>
                        <w:t>This document outlines the 5</w:t>
                      </w:r>
                      <w:r>
                        <w:rPr>
                          <w:sz w:val="22"/>
                          <w:szCs w:val="22"/>
                          <w:vertAlign w:val="superscript"/>
                          <w:lang w:val="en-US"/>
                        </w:rPr>
                        <w:t>th</w:t>
                      </w:r>
                      <w:r>
                        <w:rPr>
                          <w:sz w:val="22"/>
                          <w:szCs w:val="22"/>
                          <w:lang w:val="en-US"/>
                        </w:rPr>
                        <w:t xml:space="preserve"> generation of the Arrowhead Core systems, which offer functionality expected to be needed for </w:t>
                      </w:r>
                      <w:proofErr w:type="gramStart"/>
                      <w:r>
                        <w:rPr>
                          <w:sz w:val="22"/>
                          <w:szCs w:val="22"/>
                          <w:lang w:val="en-US"/>
                        </w:rPr>
                        <w:t>the majority of</w:t>
                      </w:r>
                      <w:proofErr w:type="gramEnd"/>
                      <w:r>
                        <w:rPr>
                          <w:sz w:val="22"/>
                          <w:szCs w:val="22"/>
                          <w:lang w:val="en-US"/>
                        </w:rPr>
                        <w:t xml:space="preserve"> use cases where Arrowhead is applied. It contains a high-level architectural description of what problems the Core systems solve and how they interact.</w:t>
                      </w:r>
                    </w:p>
                    <w:p w14:paraId="2588A224" w14:textId="77777777" w:rsidR="006B3607" w:rsidRDefault="006B3607">
                      <w:pPr>
                        <w:pStyle w:val="BodyA"/>
                        <w:rPr>
                          <w:sz w:val="22"/>
                          <w:szCs w:val="22"/>
                          <w:lang w:val="en-US"/>
                        </w:rPr>
                      </w:pPr>
                    </w:p>
                    <w:p w14:paraId="05C10BBC" w14:textId="77777777" w:rsidR="006B3607" w:rsidRPr="00D443CE" w:rsidRDefault="00000000">
                      <w:pPr>
                        <w:pStyle w:val="BodyA"/>
                        <w:rPr>
                          <w:lang w:val="en-US"/>
                        </w:rPr>
                      </w:pPr>
                      <w:r>
                        <w:rPr>
                          <w:sz w:val="22"/>
                          <w:szCs w:val="22"/>
                          <w:lang w:val="en-US"/>
                        </w:rPr>
                        <w:t>The primary purpose of the document is to present the functionality offered by the Arrowhead Core systems. Its architectural aspects are defined in the abstract, by which we mean that no specific implementations or technologies endorsed by it.</w:t>
                      </w:r>
                    </w:p>
                  </w:txbxContent>
                </v:textbox>
                <w10:wrap type="square" anchory="page"/>
              </v:shape>
            </w:pict>
          </mc:Fallback>
        </mc:AlternateContent>
      </w:r>
    </w:p>
    <w:p w14:paraId="246BDB17" w14:textId="77777777" w:rsidR="006B3607" w:rsidRDefault="00000000">
      <w:pPr>
        <w:pStyle w:val="Body"/>
        <w:outlineLvl w:val="0"/>
      </w:pPr>
      <w:r>
        <w:rPr>
          <w:color w:val="2B579A"/>
          <w:u w:color="2B579A"/>
          <w:shd w:val="clear" w:color="auto" w:fill="E6E6E6"/>
        </w:rPr>
        <w:lastRenderedPageBreak/>
        <w:fldChar w:fldCharType="begin"/>
      </w:r>
      <w:r>
        <w:rPr>
          <w:color w:val="2B579A"/>
          <w:u w:color="2B579A"/>
          <w:shd w:val="clear" w:color="auto" w:fill="E6E6E6"/>
        </w:rPr>
        <w:instrText xml:space="preserve"> TOC \o 1-1 \t "heading 2, 2,Title A, 3"</w:instrText>
      </w:r>
      <w:r>
        <w:rPr>
          <w:color w:val="2B579A"/>
          <w:u w:color="2B579A"/>
          <w:shd w:val="clear" w:color="auto" w:fill="E6E6E6"/>
        </w:rPr>
        <w:fldChar w:fldCharType="separate"/>
      </w:r>
    </w:p>
    <w:p w14:paraId="58C0D9C5" w14:textId="77777777" w:rsidR="006B3607" w:rsidRDefault="00000000">
      <w:pPr>
        <w:pStyle w:val="TOC3"/>
        <w:numPr>
          <w:ilvl w:val="0"/>
          <w:numId w:val="1"/>
        </w:numPr>
      </w:pPr>
      <w:r>
        <w:rPr>
          <w:rFonts w:eastAsia="Arial Unicode MS" w:cs="Arial Unicode MS"/>
        </w:rPr>
        <w:t>Overview</w:t>
      </w:r>
      <w:r>
        <w:rPr>
          <w:rFonts w:eastAsia="Arial Unicode MS" w:cs="Arial Unicode MS"/>
        </w:rPr>
        <w:tab/>
      </w:r>
      <w:r>
        <w:fldChar w:fldCharType="begin"/>
      </w:r>
      <w:r>
        <w:instrText xml:space="preserve"> PAGEREF _Toc \h </w:instrText>
      </w:r>
      <w:r>
        <w:fldChar w:fldCharType="separate"/>
      </w:r>
      <w:r>
        <w:rPr>
          <w:rFonts w:eastAsia="Arial Unicode MS" w:cs="Arial Unicode MS"/>
        </w:rPr>
        <w:t>3</w:t>
      </w:r>
      <w:r>
        <w:fldChar w:fldCharType="end"/>
      </w:r>
    </w:p>
    <w:p w14:paraId="796F414A" w14:textId="77777777" w:rsidR="006B3607" w:rsidRDefault="00000000">
      <w:pPr>
        <w:pStyle w:val="TOC3"/>
        <w:numPr>
          <w:ilvl w:val="0"/>
          <w:numId w:val="2"/>
        </w:numPr>
      </w:pPr>
      <w:r>
        <w:rPr>
          <w:rFonts w:eastAsia="Arial Unicode MS" w:cs="Arial Unicode MS"/>
        </w:rPr>
        <w:t>Microsystems</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5</w:t>
      </w:r>
      <w:r>
        <w:fldChar w:fldCharType="end"/>
      </w:r>
    </w:p>
    <w:p w14:paraId="3C28B536" w14:textId="77777777" w:rsidR="006B3607" w:rsidRDefault="00000000">
      <w:pPr>
        <w:pStyle w:val="TOC1"/>
        <w:numPr>
          <w:ilvl w:val="1"/>
          <w:numId w:val="1"/>
        </w:numPr>
      </w:pPr>
      <w:r>
        <w:rPr>
          <w:rFonts w:eastAsia="Arial Unicode MS" w:cs="Arial Unicode MS"/>
        </w:rPr>
        <w:t>System Descriptions</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6</w:t>
      </w:r>
      <w:r>
        <w:fldChar w:fldCharType="end"/>
      </w:r>
    </w:p>
    <w:p w14:paraId="00BC9FBA" w14:textId="77777777" w:rsidR="006B3607" w:rsidRDefault="00000000">
      <w:pPr>
        <w:pStyle w:val="TOC2"/>
        <w:numPr>
          <w:ilvl w:val="2"/>
          <w:numId w:val="1"/>
        </w:numPr>
      </w:pPr>
      <w:r>
        <w:rPr>
          <w:rFonts w:eastAsia="Arial Unicode MS" w:cs="Arial Unicode MS"/>
        </w:rPr>
        <w:t>Service Registry</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6</w:t>
      </w:r>
      <w:r>
        <w:fldChar w:fldCharType="end"/>
      </w:r>
    </w:p>
    <w:p w14:paraId="5F486481" w14:textId="77777777" w:rsidR="006B3607" w:rsidRDefault="00000000">
      <w:pPr>
        <w:pStyle w:val="TOC2"/>
        <w:numPr>
          <w:ilvl w:val="2"/>
          <w:numId w:val="3"/>
        </w:numPr>
      </w:pPr>
      <w:r>
        <w:rPr>
          <w:rFonts w:eastAsia="Arial Unicode MS" w:cs="Arial Unicode MS"/>
        </w:rPr>
        <w:t>Authorisation System</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6</w:t>
      </w:r>
      <w:r>
        <w:fldChar w:fldCharType="end"/>
      </w:r>
    </w:p>
    <w:p w14:paraId="7744A312" w14:textId="77777777" w:rsidR="006B3607" w:rsidRDefault="00000000">
      <w:pPr>
        <w:pStyle w:val="TOC2"/>
        <w:numPr>
          <w:ilvl w:val="2"/>
          <w:numId w:val="4"/>
        </w:numPr>
      </w:pPr>
      <w:r>
        <w:rPr>
          <w:rFonts w:eastAsia="Arial Unicode MS" w:cs="Arial Unicode MS"/>
        </w:rPr>
        <w:t>Authentication system</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7</w:t>
      </w:r>
      <w:r>
        <w:fldChar w:fldCharType="end"/>
      </w:r>
    </w:p>
    <w:p w14:paraId="1F30D8A9" w14:textId="77777777" w:rsidR="006B3607" w:rsidRDefault="00000000">
      <w:pPr>
        <w:pStyle w:val="TOC2"/>
        <w:numPr>
          <w:ilvl w:val="2"/>
          <w:numId w:val="5"/>
        </w:numPr>
      </w:pPr>
      <w:r>
        <w:rPr>
          <w:rFonts w:eastAsia="Arial Unicode MS" w:cs="Arial Unicode MS"/>
        </w:rPr>
        <w:t>Orchestration System</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8</w:t>
      </w:r>
      <w:r>
        <w:fldChar w:fldCharType="end"/>
      </w:r>
    </w:p>
    <w:p w14:paraId="2FF48D42" w14:textId="77777777" w:rsidR="006B3607" w:rsidRDefault="00000000">
      <w:pPr>
        <w:pStyle w:val="TOC1"/>
        <w:numPr>
          <w:ilvl w:val="1"/>
          <w:numId w:val="6"/>
        </w:numPr>
      </w:pPr>
      <w:r>
        <w:rPr>
          <w:rFonts w:eastAsia="Arial Unicode MS" w:cs="Arial Unicode MS"/>
        </w:rPr>
        <w:t>Local Cloud Bootstrapping</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10</w:t>
      </w:r>
      <w:r>
        <w:fldChar w:fldCharType="end"/>
      </w:r>
    </w:p>
    <w:p w14:paraId="53DBE9DA" w14:textId="77777777" w:rsidR="006B3607" w:rsidRDefault="00000000">
      <w:pPr>
        <w:pStyle w:val="TOC1"/>
        <w:numPr>
          <w:ilvl w:val="1"/>
          <w:numId w:val="7"/>
        </w:numPr>
      </w:pPr>
      <w:r>
        <w:rPr>
          <w:rFonts w:eastAsia="Arial Unicode MS" w:cs="Arial Unicode MS"/>
        </w:rPr>
        <w:t>The System-Service Matrix</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11</w:t>
      </w:r>
      <w:r>
        <w:fldChar w:fldCharType="end"/>
      </w:r>
    </w:p>
    <w:p w14:paraId="36A737F9" w14:textId="77777777" w:rsidR="006B3607" w:rsidRDefault="00000000">
      <w:pPr>
        <w:pStyle w:val="TOC3"/>
        <w:numPr>
          <w:ilvl w:val="0"/>
          <w:numId w:val="8"/>
        </w:numPr>
      </w:pPr>
      <w:r>
        <w:rPr>
          <w:rFonts w:eastAsia="Arial Unicode MS" w:cs="Arial Unicode MS"/>
        </w:rPr>
        <w:t>Use-cases</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12</w:t>
      </w:r>
      <w:r>
        <w:fldChar w:fldCharType="end"/>
      </w:r>
    </w:p>
    <w:p w14:paraId="481B14E3" w14:textId="77777777" w:rsidR="006B3607" w:rsidRDefault="00000000">
      <w:pPr>
        <w:pStyle w:val="TOC1"/>
        <w:numPr>
          <w:ilvl w:val="1"/>
          <w:numId w:val="1"/>
        </w:numPr>
      </w:pPr>
      <w:r>
        <w:rPr>
          <w:rFonts w:eastAsia="Arial Unicode MS" w:cs="Arial Unicode MS"/>
        </w:rPr>
        <w:t>Service Discovery</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12</w:t>
      </w:r>
      <w:r>
        <w:fldChar w:fldCharType="end"/>
      </w:r>
    </w:p>
    <w:p w14:paraId="51FD229A" w14:textId="77777777" w:rsidR="006B3607" w:rsidRDefault="00000000">
      <w:pPr>
        <w:pStyle w:val="TOC1"/>
        <w:numPr>
          <w:ilvl w:val="1"/>
          <w:numId w:val="9"/>
        </w:numPr>
      </w:pPr>
      <w:r>
        <w:rPr>
          <w:rFonts w:eastAsia="Arial Unicode MS" w:cs="Arial Unicode MS"/>
        </w:rPr>
        <w:t>Authorisation</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13</w:t>
      </w:r>
      <w:r>
        <w:fldChar w:fldCharType="end"/>
      </w:r>
    </w:p>
    <w:p w14:paraId="77255B7D" w14:textId="77777777" w:rsidR="006B3607" w:rsidRDefault="00000000">
      <w:pPr>
        <w:pStyle w:val="TOC1"/>
        <w:numPr>
          <w:ilvl w:val="1"/>
          <w:numId w:val="10"/>
        </w:numPr>
      </w:pPr>
      <w:r>
        <w:rPr>
          <w:rFonts w:eastAsia="Arial Unicode MS" w:cs="Arial Unicode MS"/>
        </w:rPr>
        <w:t>Orchestration</w:t>
      </w:r>
      <w:r>
        <w:rPr>
          <w:rFonts w:eastAsia="Arial Unicode MS" w:cs="Arial Unicode MS"/>
        </w:rPr>
        <w:tab/>
      </w:r>
      <w:r>
        <w:fldChar w:fldCharType="begin"/>
      </w:r>
      <w:r>
        <w:instrText xml:space="preserve"> PAGEREF _Toc12 \h </w:instrText>
      </w:r>
      <w:r>
        <w:fldChar w:fldCharType="separate"/>
      </w:r>
      <w:r>
        <w:rPr>
          <w:rFonts w:eastAsia="Arial Unicode MS" w:cs="Arial Unicode MS"/>
        </w:rPr>
        <w:t>14</w:t>
      </w:r>
      <w:r>
        <w:fldChar w:fldCharType="end"/>
      </w:r>
    </w:p>
    <w:p w14:paraId="6F33B9AD" w14:textId="77777777" w:rsidR="006B3607" w:rsidRDefault="00000000">
      <w:pPr>
        <w:pStyle w:val="TOC1"/>
        <w:numPr>
          <w:ilvl w:val="1"/>
          <w:numId w:val="11"/>
        </w:numPr>
      </w:pPr>
      <w:r>
        <w:rPr>
          <w:rFonts w:eastAsia="Arial Unicode MS" w:cs="Arial Unicode MS"/>
        </w:rPr>
        <w:t>Authorisation and Orchestration</w:t>
      </w:r>
      <w:r>
        <w:rPr>
          <w:rFonts w:eastAsia="Arial Unicode MS" w:cs="Arial Unicode MS"/>
        </w:rPr>
        <w:tab/>
      </w:r>
      <w:r>
        <w:fldChar w:fldCharType="begin"/>
      </w:r>
      <w:r>
        <w:instrText xml:space="preserve"> PAGEREF _Toc13 \h </w:instrText>
      </w:r>
      <w:r>
        <w:fldChar w:fldCharType="separate"/>
      </w:r>
      <w:r>
        <w:rPr>
          <w:rFonts w:eastAsia="Arial Unicode MS" w:cs="Arial Unicode MS"/>
        </w:rPr>
        <w:t>15</w:t>
      </w:r>
      <w:r>
        <w:fldChar w:fldCharType="end"/>
      </w:r>
    </w:p>
    <w:p w14:paraId="2E671803" w14:textId="77777777" w:rsidR="006B3607" w:rsidRDefault="00000000">
      <w:pPr>
        <w:pStyle w:val="TOC3"/>
        <w:numPr>
          <w:ilvl w:val="0"/>
          <w:numId w:val="12"/>
        </w:numPr>
      </w:pPr>
      <w:r>
        <w:rPr>
          <w:rFonts w:eastAsia="Arial Unicode MS" w:cs="Arial Unicode MS"/>
        </w:rPr>
        <w:t>Control and Data Planes</w:t>
      </w:r>
      <w:r>
        <w:rPr>
          <w:rFonts w:eastAsia="Arial Unicode MS" w:cs="Arial Unicode MS"/>
        </w:rPr>
        <w:tab/>
      </w:r>
      <w:r>
        <w:fldChar w:fldCharType="begin"/>
      </w:r>
      <w:r>
        <w:instrText xml:space="preserve"> PAGEREF _Toc14 \h </w:instrText>
      </w:r>
      <w:r>
        <w:fldChar w:fldCharType="separate"/>
      </w:r>
      <w:r>
        <w:rPr>
          <w:rFonts w:eastAsia="Arial Unicode MS" w:cs="Arial Unicode MS"/>
        </w:rPr>
        <w:t>16</w:t>
      </w:r>
      <w:r>
        <w:fldChar w:fldCharType="end"/>
      </w:r>
    </w:p>
    <w:p w14:paraId="4410EFCD" w14:textId="77777777" w:rsidR="006B3607" w:rsidRDefault="00000000">
      <w:pPr>
        <w:pStyle w:val="TOC3"/>
        <w:numPr>
          <w:ilvl w:val="0"/>
          <w:numId w:val="13"/>
        </w:numPr>
      </w:pPr>
      <w:r>
        <w:rPr>
          <w:rFonts w:eastAsia="Arial Unicode MS" w:cs="Arial Unicode MS"/>
        </w:rPr>
        <w:t>Release Notes</w:t>
      </w:r>
      <w:r>
        <w:rPr>
          <w:rFonts w:eastAsia="Arial Unicode MS" w:cs="Arial Unicode MS"/>
        </w:rPr>
        <w:tab/>
      </w:r>
      <w:r>
        <w:fldChar w:fldCharType="begin"/>
      </w:r>
      <w:r>
        <w:instrText xml:space="preserve"> PAGEREF _Toc15 \h </w:instrText>
      </w:r>
      <w:r>
        <w:fldChar w:fldCharType="separate"/>
      </w:r>
      <w:r>
        <w:rPr>
          <w:rFonts w:eastAsia="Arial Unicode MS" w:cs="Arial Unicode MS"/>
        </w:rPr>
        <w:t>17</w:t>
      </w:r>
      <w:r>
        <w:fldChar w:fldCharType="end"/>
      </w:r>
    </w:p>
    <w:p w14:paraId="58CC549A" w14:textId="77777777" w:rsidR="006B3607" w:rsidRDefault="00000000">
      <w:pPr>
        <w:pStyle w:val="TOC3"/>
        <w:numPr>
          <w:ilvl w:val="0"/>
          <w:numId w:val="14"/>
        </w:numPr>
      </w:pPr>
      <w:r>
        <w:rPr>
          <w:rFonts w:eastAsia="Arial Unicode MS" w:cs="Arial Unicode MS"/>
        </w:rPr>
        <w:t>Non-Functional Requirements</w:t>
      </w:r>
      <w:r>
        <w:rPr>
          <w:rFonts w:eastAsia="Arial Unicode MS" w:cs="Arial Unicode MS"/>
        </w:rPr>
        <w:tab/>
      </w:r>
      <w:r>
        <w:fldChar w:fldCharType="begin"/>
      </w:r>
      <w:r>
        <w:instrText xml:space="preserve"> PAGEREF _Toc16 \h </w:instrText>
      </w:r>
      <w:r>
        <w:fldChar w:fldCharType="separate"/>
      </w:r>
      <w:r>
        <w:rPr>
          <w:rFonts w:eastAsia="Arial Unicode MS" w:cs="Arial Unicode MS"/>
        </w:rPr>
        <w:t>18</w:t>
      </w:r>
      <w:r>
        <w:fldChar w:fldCharType="end"/>
      </w:r>
    </w:p>
    <w:p w14:paraId="31D67C93" w14:textId="77777777" w:rsidR="006B3607" w:rsidRDefault="00000000">
      <w:pPr>
        <w:pStyle w:val="TOC1"/>
        <w:numPr>
          <w:ilvl w:val="1"/>
          <w:numId w:val="1"/>
        </w:numPr>
      </w:pPr>
      <w:r>
        <w:rPr>
          <w:rFonts w:eastAsia="Arial Unicode MS" w:cs="Arial Unicode MS"/>
        </w:rPr>
        <w:t>Accurate Enough Message Caching</w:t>
      </w:r>
      <w:r>
        <w:rPr>
          <w:rFonts w:eastAsia="Arial Unicode MS" w:cs="Arial Unicode MS"/>
        </w:rPr>
        <w:tab/>
      </w:r>
      <w:r>
        <w:fldChar w:fldCharType="begin"/>
      </w:r>
      <w:r>
        <w:instrText xml:space="preserve"> PAGEREF _Toc17 \h </w:instrText>
      </w:r>
      <w:r>
        <w:fldChar w:fldCharType="separate"/>
      </w:r>
      <w:r>
        <w:rPr>
          <w:rFonts w:eastAsia="Arial Unicode MS" w:cs="Arial Unicode MS"/>
        </w:rPr>
        <w:t>18</w:t>
      </w:r>
      <w:r>
        <w:fldChar w:fldCharType="end"/>
      </w:r>
    </w:p>
    <w:p w14:paraId="0C75EB12" w14:textId="77777777" w:rsidR="006B3607" w:rsidRDefault="00000000">
      <w:pPr>
        <w:pStyle w:val="TOC1"/>
        <w:numPr>
          <w:ilvl w:val="1"/>
          <w:numId w:val="15"/>
        </w:numPr>
      </w:pPr>
      <w:r>
        <w:rPr>
          <w:rFonts w:eastAsia="Arial Unicode MS" w:cs="Arial Unicode MS"/>
        </w:rPr>
        <w:t>Relative System Independence</w:t>
      </w:r>
      <w:r>
        <w:rPr>
          <w:rFonts w:eastAsia="Arial Unicode MS" w:cs="Arial Unicode MS"/>
        </w:rPr>
        <w:tab/>
      </w:r>
      <w:r>
        <w:fldChar w:fldCharType="begin"/>
      </w:r>
      <w:r>
        <w:instrText xml:space="preserve"> PAGEREF _Toc18 \h </w:instrText>
      </w:r>
      <w:r>
        <w:fldChar w:fldCharType="separate"/>
      </w:r>
      <w:r>
        <w:rPr>
          <w:rFonts w:eastAsia="Arial Unicode MS" w:cs="Arial Unicode MS"/>
        </w:rPr>
        <w:t>18</w:t>
      </w:r>
      <w:r>
        <w:fldChar w:fldCharType="end"/>
      </w:r>
    </w:p>
    <w:p w14:paraId="22C7D8F3" w14:textId="77777777" w:rsidR="006B3607" w:rsidRDefault="00000000">
      <w:pPr>
        <w:pStyle w:val="TOC1"/>
        <w:numPr>
          <w:ilvl w:val="1"/>
          <w:numId w:val="16"/>
        </w:numPr>
      </w:pPr>
      <w:r>
        <w:rPr>
          <w:rFonts w:eastAsia="Arial Unicode MS" w:cs="Arial Unicode MS"/>
        </w:rPr>
        <w:t>Backwards compatibility</w:t>
      </w:r>
      <w:r>
        <w:rPr>
          <w:rFonts w:eastAsia="Arial Unicode MS" w:cs="Arial Unicode MS"/>
        </w:rPr>
        <w:tab/>
      </w:r>
      <w:r>
        <w:fldChar w:fldCharType="begin"/>
      </w:r>
      <w:r>
        <w:instrText xml:space="preserve"> PAGEREF _Toc19 \h </w:instrText>
      </w:r>
      <w:r>
        <w:fldChar w:fldCharType="separate"/>
      </w:r>
      <w:r>
        <w:rPr>
          <w:rFonts w:eastAsia="Arial Unicode MS" w:cs="Arial Unicode MS"/>
        </w:rPr>
        <w:t>19</w:t>
      </w:r>
      <w:r>
        <w:fldChar w:fldCharType="end"/>
      </w:r>
    </w:p>
    <w:p w14:paraId="67DA99B9" w14:textId="77777777" w:rsidR="006B3607" w:rsidRDefault="00000000">
      <w:pPr>
        <w:pStyle w:val="TOC1"/>
        <w:numPr>
          <w:ilvl w:val="1"/>
          <w:numId w:val="17"/>
        </w:numPr>
      </w:pPr>
      <w:r>
        <w:rPr>
          <w:rFonts w:eastAsia="Arial Unicode MS" w:cs="Arial Unicode MS"/>
        </w:rPr>
        <w:t>Authentication mechanisms</w:t>
      </w:r>
      <w:r>
        <w:rPr>
          <w:rFonts w:eastAsia="Arial Unicode MS" w:cs="Arial Unicode MS"/>
        </w:rPr>
        <w:tab/>
      </w:r>
      <w:r>
        <w:fldChar w:fldCharType="begin"/>
      </w:r>
      <w:r>
        <w:instrText xml:space="preserve"> PAGEREF _Toc20 \h </w:instrText>
      </w:r>
      <w:r>
        <w:fldChar w:fldCharType="separate"/>
      </w:r>
      <w:r>
        <w:rPr>
          <w:rFonts w:eastAsia="Arial Unicode MS" w:cs="Arial Unicode MS"/>
        </w:rPr>
        <w:t>19</w:t>
      </w:r>
      <w:r>
        <w:fldChar w:fldCharType="end"/>
      </w:r>
    </w:p>
    <w:p w14:paraId="484837EE" w14:textId="77777777" w:rsidR="006B3607" w:rsidRPr="00D443CE" w:rsidRDefault="00000000">
      <w:pPr>
        <w:pStyle w:val="TOC1"/>
        <w:numPr>
          <w:ilvl w:val="1"/>
          <w:numId w:val="18"/>
        </w:numPr>
        <w:rPr>
          <w:lang w:val="en-US"/>
        </w:rPr>
      </w:pPr>
      <w:r w:rsidRPr="00D443CE">
        <w:rPr>
          <w:rFonts w:eastAsia="Arial Unicode MS" w:cs="Arial Unicode MS"/>
          <w:lang w:val="en-US"/>
        </w:rPr>
        <w:t>Naming convention for local clouds, microsystems, microservice, …</w:t>
      </w:r>
      <w:r w:rsidRPr="00D443CE">
        <w:rPr>
          <w:rFonts w:eastAsia="Arial Unicode MS" w:cs="Arial Unicode MS"/>
          <w:lang w:val="en-US"/>
        </w:rPr>
        <w:tab/>
      </w:r>
      <w:r>
        <w:fldChar w:fldCharType="begin"/>
      </w:r>
      <w:r w:rsidRPr="00D443CE">
        <w:rPr>
          <w:lang w:val="en-US"/>
        </w:rPr>
        <w:instrText xml:space="preserve"> PAGEREF _Toc21 \h </w:instrText>
      </w:r>
      <w:r>
        <w:fldChar w:fldCharType="separate"/>
      </w:r>
      <w:r w:rsidRPr="00D443CE">
        <w:rPr>
          <w:rFonts w:eastAsia="Arial Unicode MS" w:cs="Arial Unicode MS"/>
          <w:lang w:val="en-US"/>
        </w:rPr>
        <w:t>1</w:t>
      </w:r>
      <w:r w:rsidRPr="00D443CE">
        <w:rPr>
          <w:rFonts w:eastAsia="Arial Unicode MS" w:cs="Arial Unicode MS"/>
          <w:lang w:val="en-US"/>
        </w:rPr>
        <w:t>9</w:t>
      </w:r>
      <w:r>
        <w:fldChar w:fldCharType="end"/>
      </w:r>
    </w:p>
    <w:p w14:paraId="15968A9E" w14:textId="77777777" w:rsidR="006B3607" w:rsidRDefault="00000000">
      <w:pPr>
        <w:pStyle w:val="TOC1"/>
        <w:numPr>
          <w:ilvl w:val="1"/>
          <w:numId w:val="19"/>
        </w:numPr>
      </w:pPr>
      <w:r>
        <w:rPr>
          <w:rFonts w:eastAsia="Arial Unicode MS" w:cs="Arial Unicode MS"/>
        </w:rPr>
        <w:t>Active vs passive systems</w:t>
      </w:r>
      <w:r>
        <w:rPr>
          <w:rFonts w:eastAsia="Arial Unicode MS" w:cs="Arial Unicode MS"/>
        </w:rPr>
        <w:tab/>
      </w:r>
      <w:r>
        <w:fldChar w:fldCharType="begin"/>
      </w:r>
      <w:r>
        <w:instrText xml:space="preserve"> PAGEREF _Toc22 \h </w:instrText>
      </w:r>
      <w:r>
        <w:fldChar w:fldCharType="separate"/>
      </w:r>
      <w:r>
        <w:rPr>
          <w:rFonts w:eastAsia="Arial Unicode MS" w:cs="Arial Unicode MS"/>
        </w:rPr>
        <w:t>19</w:t>
      </w:r>
      <w:r>
        <w:fldChar w:fldCharType="end"/>
      </w:r>
    </w:p>
    <w:p w14:paraId="4B508B1E" w14:textId="77777777" w:rsidR="006B3607" w:rsidRDefault="00000000">
      <w:pPr>
        <w:pStyle w:val="TOC3"/>
        <w:numPr>
          <w:ilvl w:val="0"/>
          <w:numId w:val="20"/>
        </w:numPr>
      </w:pPr>
      <w:r>
        <w:rPr>
          <w:rFonts w:eastAsia="Arial Unicode MS" w:cs="Arial Unicode MS"/>
        </w:rPr>
        <w:t>Unresolved Issues</w:t>
      </w:r>
      <w:r>
        <w:rPr>
          <w:rFonts w:eastAsia="Arial Unicode MS" w:cs="Arial Unicode MS"/>
        </w:rPr>
        <w:tab/>
      </w:r>
      <w:r>
        <w:fldChar w:fldCharType="begin"/>
      </w:r>
      <w:r>
        <w:instrText xml:space="preserve"> PAGEREF _Toc23 \h </w:instrText>
      </w:r>
      <w:r>
        <w:fldChar w:fldCharType="separate"/>
      </w:r>
      <w:r>
        <w:rPr>
          <w:rFonts w:eastAsia="Arial Unicode MS" w:cs="Arial Unicode MS"/>
        </w:rPr>
        <w:t>20</w:t>
      </w:r>
      <w:r>
        <w:fldChar w:fldCharType="end"/>
      </w:r>
    </w:p>
    <w:p w14:paraId="6BF5CED2" w14:textId="77777777" w:rsidR="006B3607" w:rsidRDefault="00000000">
      <w:pPr>
        <w:pStyle w:val="TOC3"/>
        <w:numPr>
          <w:ilvl w:val="0"/>
          <w:numId w:val="21"/>
        </w:numPr>
      </w:pPr>
      <w:r>
        <w:rPr>
          <w:rFonts w:eastAsia="Arial Unicode MS" w:cs="Arial Unicode MS"/>
        </w:rPr>
        <w:t>References</w:t>
      </w:r>
      <w:r>
        <w:rPr>
          <w:rFonts w:eastAsia="Arial Unicode MS" w:cs="Arial Unicode MS"/>
        </w:rPr>
        <w:tab/>
      </w:r>
      <w:r>
        <w:fldChar w:fldCharType="begin"/>
      </w:r>
      <w:r>
        <w:instrText xml:space="preserve"> PAGEREF _Toc24 \h </w:instrText>
      </w:r>
      <w:r>
        <w:fldChar w:fldCharType="separate"/>
      </w:r>
      <w:r>
        <w:rPr>
          <w:rFonts w:eastAsia="Arial Unicode MS" w:cs="Arial Unicode MS"/>
        </w:rPr>
        <w:t>21</w:t>
      </w:r>
      <w:r>
        <w:fldChar w:fldCharType="end"/>
      </w:r>
    </w:p>
    <w:p w14:paraId="500C2EB9" w14:textId="77777777" w:rsidR="006B3607" w:rsidRDefault="00000000">
      <w:pPr>
        <w:pStyle w:val="TOC3"/>
        <w:numPr>
          <w:ilvl w:val="0"/>
          <w:numId w:val="22"/>
        </w:numPr>
      </w:pPr>
      <w:r>
        <w:rPr>
          <w:rFonts w:eastAsia="Arial Unicode MS" w:cs="Arial Unicode MS"/>
        </w:rPr>
        <w:t>Revision History</w:t>
      </w:r>
      <w:r>
        <w:rPr>
          <w:rFonts w:eastAsia="Arial Unicode MS" w:cs="Arial Unicode MS"/>
        </w:rPr>
        <w:tab/>
      </w:r>
      <w:r>
        <w:fldChar w:fldCharType="begin"/>
      </w:r>
      <w:r>
        <w:instrText xml:space="preserve"> PAGEREF _Toc25 \h </w:instrText>
      </w:r>
      <w:r>
        <w:fldChar w:fldCharType="separate"/>
      </w:r>
      <w:r>
        <w:rPr>
          <w:rFonts w:eastAsia="Arial Unicode MS" w:cs="Arial Unicode MS"/>
        </w:rPr>
        <w:t>21</w:t>
      </w:r>
      <w:r>
        <w:fldChar w:fldCharType="end"/>
      </w:r>
    </w:p>
    <w:p w14:paraId="7E69405A" w14:textId="77777777" w:rsidR="006B3607" w:rsidRDefault="00000000">
      <w:pPr>
        <w:pStyle w:val="TOC1"/>
        <w:numPr>
          <w:ilvl w:val="1"/>
          <w:numId w:val="1"/>
        </w:numPr>
      </w:pPr>
      <w:r>
        <w:rPr>
          <w:rFonts w:eastAsia="Arial Unicode MS" w:cs="Arial Unicode MS"/>
        </w:rPr>
        <w:t>Amendments</w:t>
      </w:r>
      <w:r>
        <w:rPr>
          <w:rFonts w:eastAsia="Arial Unicode MS" w:cs="Arial Unicode MS"/>
        </w:rPr>
        <w:tab/>
      </w:r>
      <w:r>
        <w:fldChar w:fldCharType="begin"/>
      </w:r>
      <w:r>
        <w:instrText xml:space="preserve"> PAGEREF _Toc26 \h </w:instrText>
      </w:r>
      <w:r>
        <w:fldChar w:fldCharType="separate"/>
      </w:r>
      <w:r>
        <w:rPr>
          <w:rFonts w:eastAsia="Arial Unicode MS" w:cs="Arial Unicode MS"/>
        </w:rPr>
        <w:t>21</w:t>
      </w:r>
      <w:r>
        <w:fldChar w:fldCharType="end"/>
      </w:r>
    </w:p>
    <w:p w14:paraId="26D6B209" w14:textId="77777777" w:rsidR="006B3607" w:rsidRDefault="00000000">
      <w:pPr>
        <w:pStyle w:val="TOC1"/>
        <w:numPr>
          <w:ilvl w:val="1"/>
          <w:numId w:val="23"/>
        </w:numPr>
      </w:pPr>
      <w:r>
        <w:rPr>
          <w:rFonts w:eastAsia="Arial Unicode MS" w:cs="Arial Unicode MS"/>
        </w:rPr>
        <w:t>Quality Assurance</w:t>
      </w:r>
      <w:r>
        <w:rPr>
          <w:rFonts w:eastAsia="Arial Unicode MS" w:cs="Arial Unicode MS"/>
        </w:rPr>
        <w:tab/>
      </w:r>
      <w:r>
        <w:fldChar w:fldCharType="begin"/>
      </w:r>
      <w:r>
        <w:instrText xml:space="preserve"> PAGEREF _Toc27 \h </w:instrText>
      </w:r>
      <w:r>
        <w:fldChar w:fldCharType="separate"/>
      </w:r>
      <w:r>
        <w:rPr>
          <w:rFonts w:eastAsia="Arial Unicode MS" w:cs="Arial Unicode MS"/>
        </w:rPr>
        <w:t>22</w:t>
      </w:r>
      <w:r>
        <w:fldChar w:fldCharType="end"/>
      </w:r>
    </w:p>
    <w:p w14:paraId="1578C7FB" w14:textId="77777777" w:rsidR="006B3607" w:rsidRDefault="00000000">
      <w:pPr>
        <w:outlineLvl w:val="0"/>
        <w:rPr>
          <w:rFonts w:ascii="Calibri" w:eastAsia="Calibri" w:hAnsi="Calibri" w:cs="Calibri"/>
          <w:color w:val="000000"/>
          <w:sz w:val="48"/>
          <w:szCs w:val="48"/>
          <w:u w:color="000000"/>
        </w:rPr>
      </w:pPr>
      <w:r>
        <w:rPr>
          <w:color w:val="2B579A"/>
          <w:u w:color="2B579A"/>
          <w:shd w:val="clear" w:color="auto" w:fill="E6E6E6"/>
        </w:rPr>
        <w:fldChar w:fldCharType="end"/>
      </w:r>
    </w:p>
    <w:p w14:paraId="559CB150" w14:textId="77777777" w:rsidR="006B3607" w:rsidRDefault="00000000">
      <w:pPr>
        <w:pStyle w:val="BodyA"/>
        <w:jc w:val="left"/>
      </w:pPr>
      <w:r>
        <w:rPr>
          <w:rFonts w:ascii="Arial Unicode MS" w:hAnsi="Arial Unicode MS"/>
          <w:lang w:val="en-US"/>
        </w:rPr>
        <w:br w:type="page"/>
      </w:r>
    </w:p>
    <w:p w14:paraId="774B2EB0" w14:textId="77777777" w:rsidR="006B3607" w:rsidRDefault="00000000">
      <w:pPr>
        <w:pStyle w:val="TitleA"/>
        <w:numPr>
          <w:ilvl w:val="0"/>
          <w:numId w:val="25"/>
        </w:numPr>
      </w:pPr>
      <w:bookmarkStart w:id="0" w:name="_Toc"/>
      <w:r>
        <w:lastRenderedPageBreak/>
        <w:t>Overview</w:t>
      </w:r>
      <w:bookmarkEnd w:id="0"/>
    </w:p>
    <w:p w14:paraId="1A4B13F8" w14:textId="77777777" w:rsidR="006B3607" w:rsidRDefault="00000000">
      <w:pPr>
        <w:pStyle w:val="BodyText"/>
      </w:pPr>
      <w:r>
        <w:rPr>
          <w:rFonts w:eastAsia="Arial Unicode MS" w:cs="Arial Unicode MS"/>
        </w:rPr>
        <w:t xml:space="preserve">The Eclipse Arrowhead project provide </w:t>
      </w:r>
      <w:r w:rsidRPr="00D443CE">
        <w:rPr>
          <w:rFonts w:eastAsia="Arial Unicode MS" w:cs="Arial Unicode MS"/>
        </w:rPr>
        <w:t>a SOA/</w:t>
      </w:r>
      <w:r>
        <w:rPr>
          <w:rFonts w:eastAsia="Arial Unicode MS" w:cs="Arial Unicode MS"/>
        </w:rPr>
        <w:t>microservices</w:t>
      </w:r>
      <w:r w:rsidRPr="00D443CE">
        <w:rPr>
          <w:rFonts w:eastAsia="Arial Unicode MS" w:cs="Arial Unicode MS"/>
        </w:rPr>
        <w:t xml:space="preserve"> architecture </w:t>
      </w:r>
      <w:proofErr w:type="gramStart"/>
      <w:r w:rsidRPr="00D443CE">
        <w:rPr>
          <w:rFonts w:eastAsia="Arial Unicode MS" w:cs="Arial Unicode MS"/>
        </w:rPr>
        <w:t>infrastructure  enabling</w:t>
      </w:r>
      <w:proofErr w:type="gramEnd"/>
      <w:r w:rsidRPr="00D443CE">
        <w:rPr>
          <w:rFonts w:eastAsia="Arial Unicode MS" w:cs="Arial Unicode MS"/>
        </w:rPr>
        <w:t xml:space="preserve"> the creation of an implementation platform for a certain application domain. This platform facilitates the implementation of end user solutions, as depicted in below figure.</w:t>
      </w:r>
      <w:r>
        <w:rPr>
          <w:noProof/>
        </w:rPr>
        <w:drawing>
          <wp:anchor distT="152400" distB="152400" distL="152400" distR="152400" simplePos="0" relativeHeight="251666432" behindDoc="0" locked="0" layoutInCell="1" allowOverlap="1" wp14:anchorId="62EA1892" wp14:editId="49BD92F2">
            <wp:simplePos x="0" y="0"/>
            <wp:positionH relativeFrom="margin">
              <wp:posOffset>-6350</wp:posOffset>
            </wp:positionH>
            <wp:positionV relativeFrom="line">
              <wp:posOffset>254000</wp:posOffset>
            </wp:positionV>
            <wp:extent cx="5575935" cy="4205185"/>
            <wp:effectExtent l="0" t="0" r="0" b="0"/>
            <wp:wrapTopAndBottom distT="152400" distB="152400"/>
            <wp:docPr id="1073741832"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2" name="pasted-image.tiff" descr="pasted-image.tiff"/>
                    <pic:cNvPicPr>
                      <a:picLocks noChangeAspect="1"/>
                    </pic:cNvPicPr>
                  </pic:nvPicPr>
                  <pic:blipFill>
                    <a:blip r:embed="rId8"/>
                    <a:stretch>
                      <a:fillRect/>
                    </a:stretch>
                  </pic:blipFill>
                  <pic:spPr>
                    <a:xfrm>
                      <a:off x="0" y="0"/>
                      <a:ext cx="5575935" cy="4205185"/>
                    </a:xfrm>
                    <a:prstGeom prst="rect">
                      <a:avLst/>
                    </a:prstGeom>
                    <a:ln w="12700" cap="flat">
                      <a:noFill/>
                      <a:miter lim="400000"/>
                    </a:ln>
                    <a:effectLst/>
                  </pic:spPr>
                </pic:pic>
              </a:graphicData>
            </a:graphic>
          </wp:anchor>
        </w:drawing>
      </w:r>
    </w:p>
    <w:p w14:paraId="4D49D880" w14:textId="77777777" w:rsidR="006B3607" w:rsidRDefault="006B3607">
      <w:pPr>
        <w:pStyle w:val="BodyText"/>
      </w:pPr>
    </w:p>
    <w:p w14:paraId="25038450" w14:textId="77777777" w:rsidR="006B3607" w:rsidRDefault="00000000">
      <w:pPr>
        <w:pStyle w:val="BodyText"/>
      </w:pPr>
      <w:r w:rsidRPr="00D443CE">
        <w:rPr>
          <w:rFonts w:eastAsia="Arial Unicode MS" w:cs="Arial Unicode MS"/>
        </w:rPr>
        <w:t xml:space="preserve">Eclipse Arrowhead </w:t>
      </w:r>
      <w:r>
        <w:rPr>
          <w:rFonts w:eastAsia="Arial Unicode MS" w:cs="Arial Unicode MS"/>
        </w:rPr>
        <w:t xml:space="preserve">focus is </w:t>
      </w:r>
      <w:r w:rsidRPr="00D443CE">
        <w:rPr>
          <w:rFonts w:eastAsia="Arial Unicode MS" w:cs="Arial Unicode MS"/>
        </w:rPr>
        <w:t>microsystems</w:t>
      </w:r>
      <w:r>
        <w:rPr>
          <w:rFonts w:eastAsia="Arial Unicode MS" w:cs="Arial Unicode MS"/>
        </w:rPr>
        <w:t xml:space="preserve"> which produces and consumes microservice at the edge</w:t>
      </w:r>
      <w:r>
        <w:rPr>
          <w:vertAlign w:val="superscript"/>
        </w:rPr>
        <w:footnoteReference w:id="2"/>
      </w:r>
      <w:r>
        <w:rPr>
          <w:rFonts w:eastAsia="Arial Unicode MS" w:cs="Arial Unicode MS"/>
        </w:rPr>
        <w:t xml:space="preserve">. </w:t>
      </w:r>
      <w:r w:rsidRPr="00D443CE">
        <w:rPr>
          <w:rFonts w:eastAsia="Arial Unicode MS" w:cs="Arial Unicode MS"/>
        </w:rPr>
        <w:t xml:space="preserve">The </w:t>
      </w:r>
      <w:r>
        <w:rPr>
          <w:rFonts w:eastAsia="Arial Unicode MS" w:cs="Arial Unicode MS"/>
        </w:rPr>
        <w:t xml:space="preserve">Eclipse Arrowhead architecture and reference implementation </w:t>
      </w:r>
      <w:r w:rsidRPr="00D443CE">
        <w:rPr>
          <w:rFonts w:eastAsia="Arial Unicode MS" w:cs="Arial Unicode MS"/>
        </w:rPr>
        <w:t xml:space="preserve">targets </w:t>
      </w:r>
      <w:r>
        <w:rPr>
          <w:rFonts w:eastAsia="Arial Unicode MS" w:cs="Arial Unicode MS"/>
        </w:rPr>
        <w:t>deploy</w:t>
      </w:r>
      <w:r w:rsidRPr="00D443CE">
        <w:rPr>
          <w:rFonts w:eastAsia="Arial Unicode MS" w:cs="Arial Unicode MS"/>
        </w:rPr>
        <w:t>ment</w:t>
      </w:r>
      <w:r>
        <w:rPr>
          <w:rFonts w:eastAsia="Arial Unicode MS" w:cs="Arial Unicode MS"/>
        </w:rPr>
        <w:t xml:space="preserve"> on heterogeneous devices from deep edge to fog with interoperability to cloud </w:t>
      </w:r>
      <w:r w:rsidRPr="00D443CE">
        <w:rPr>
          <w:rFonts w:eastAsia="Arial Unicode MS" w:cs="Arial Unicode MS"/>
        </w:rPr>
        <w:t>microservices</w:t>
      </w:r>
      <w:r>
        <w:rPr>
          <w:rFonts w:eastAsia="Arial Unicode MS" w:cs="Arial Unicode MS"/>
        </w:rPr>
        <w:t xml:space="preserve">. </w:t>
      </w:r>
    </w:p>
    <w:p w14:paraId="12F7B46D" w14:textId="77777777" w:rsidR="006B3607" w:rsidRDefault="00000000">
      <w:pPr>
        <w:pStyle w:val="BodyText"/>
      </w:pPr>
      <w:r>
        <w:rPr>
          <w:rFonts w:eastAsia="Arial Unicode MS" w:cs="Arial Unicode MS"/>
        </w:rPr>
        <w:t xml:space="preserve">The Eclipse Arrowhead project exists to </w:t>
      </w:r>
      <w:r w:rsidRPr="00D443CE">
        <w:rPr>
          <w:rFonts w:eastAsia="Arial Unicode MS" w:cs="Arial Unicode MS"/>
        </w:rPr>
        <w:t xml:space="preserve">provide </w:t>
      </w:r>
      <w:r>
        <w:rPr>
          <w:rFonts w:eastAsia="Arial Unicode MS" w:cs="Arial Unicode MS"/>
        </w:rPr>
        <w:t xml:space="preserve">solutions and specifications that support industrial and societal automation solutions that can adapt quickly and automatically to changing circumstances and business requirements. This adaptability is enabled through </w:t>
      </w:r>
      <w:r>
        <w:rPr>
          <w:rFonts w:eastAsia="Arial Unicode MS" w:cs="Arial Unicode MS"/>
          <w:i/>
          <w:iCs/>
        </w:rPr>
        <w:t>Service-Oriented Architecture</w:t>
      </w:r>
      <w:r>
        <w:rPr>
          <w:rFonts w:eastAsia="Arial Unicode MS" w:cs="Arial Unicode MS"/>
        </w:rPr>
        <w:t xml:space="preserve"> (SOA), which entails dividing automation systems into smaller independent </w:t>
      </w:r>
      <w:r>
        <w:rPr>
          <w:rFonts w:eastAsia="Arial Unicode MS" w:cs="Arial Unicode MS"/>
          <w:i/>
          <w:iCs/>
        </w:rPr>
        <w:t>systems</w:t>
      </w:r>
      <w:r>
        <w:rPr>
          <w:rFonts w:eastAsia="Arial Unicode MS" w:cs="Arial Unicode MS"/>
        </w:rPr>
        <w:t xml:space="preserve"> that communicate by sending messages to, or </w:t>
      </w:r>
      <w:r>
        <w:rPr>
          <w:rFonts w:eastAsia="Arial Unicode MS" w:cs="Arial Unicode MS"/>
          <w:i/>
          <w:iCs/>
        </w:rPr>
        <w:t>consuming</w:t>
      </w:r>
      <w:r>
        <w:rPr>
          <w:rFonts w:eastAsia="Arial Unicode MS" w:cs="Arial Unicode MS"/>
        </w:rPr>
        <w:t xml:space="preserve">, the </w:t>
      </w:r>
      <w:r>
        <w:rPr>
          <w:rFonts w:eastAsia="Arial Unicode MS" w:cs="Arial Unicode MS"/>
          <w:i/>
          <w:iCs/>
        </w:rPr>
        <w:t>services</w:t>
      </w:r>
      <w:r>
        <w:rPr>
          <w:rFonts w:eastAsia="Arial Unicode MS" w:cs="Arial Unicode MS"/>
        </w:rPr>
        <w:t xml:space="preserve"> offered by the other systems. Each system is expected to be designed around the principles of </w:t>
      </w:r>
    </w:p>
    <w:p w14:paraId="43D17863" w14:textId="77777777" w:rsidR="006B3607" w:rsidRDefault="00000000">
      <w:pPr>
        <w:pStyle w:val="BodyText"/>
        <w:numPr>
          <w:ilvl w:val="0"/>
          <w:numId w:val="27"/>
        </w:numPr>
      </w:pPr>
      <w:r>
        <w:rPr>
          <w:b/>
          <w:bCs/>
        </w:rPr>
        <w:lastRenderedPageBreak/>
        <w:t>loose coupling</w:t>
      </w:r>
      <w:r>
        <w:t>, which means that services have narrow, well-defined application areas and depend internally on as few other services as possible to fulfil their functions,</w:t>
      </w:r>
    </w:p>
    <w:p w14:paraId="5604500C" w14:textId="77777777" w:rsidR="006B3607" w:rsidRDefault="00000000">
      <w:pPr>
        <w:pStyle w:val="BodyText"/>
        <w:numPr>
          <w:ilvl w:val="0"/>
          <w:numId w:val="27"/>
        </w:numPr>
      </w:pPr>
      <w:r>
        <w:rPr>
          <w:b/>
          <w:bCs/>
        </w:rPr>
        <w:t>late binding</w:t>
      </w:r>
      <w:r>
        <w:t>, which entails providing as much functionality as possible given what needed services, configuration data and other details are currently available, as well as</w:t>
      </w:r>
    </w:p>
    <w:p w14:paraId="7E7FAD47" w14:textId="77777777" w:rsidR="006B3607" w:rsidRDefault="00000000">
      <w:pPr>
        <w:pStyle w:val="BodyText"/>
        <w:numPr>
          <w:ilvl w:val="0"/>
          <w:numId w:val="27"/>
        </w:numPr>
      </w:pPr>
      <w:r>
        <w:rPr>
          <w:b/>
          <w:bCs/>
        </w:rPr>
        <w:t>lookup</w:t>
      </w:r>
      <w:r>
        <w:t>, which means that systems, when possible, look up needed data by consuming services instead of relying on the data being in given configuration files.</w:t>
      </w:r>
    </w:p>
    <w:p w14:paraId="03278398" w14:textId="77777777" w:rsidR="006B3607" w:rsidRDefault="00000000">
      <w:pPr>
        <w:pStyle w:val="BodyText"/>
      </w:pPr>
      <w:r>
        <w:rPr>
          <w:rFonts w:eastAsia="Arial Unicode MS" w:cs="Arial Unicode MS"/>
        </w:rPr>
        <w:t>These principles help facilitate the design of automation systems that are cheap and easy to implement, upgrade, extend and reuse, are highly resilient to failures and attacks, and are highly transparent about their constituents and activities.</w:t>
      </w:r>
    </w:p>
    <w:p w14:paraId="1DF00901" w14:textId="77777777" w:rsidR="006B3607" w:rsidRDefault="00000000">
      <w:pPr>
        <w:pStyle w:val="BodyText"/>
      </w:pPr>
      <w:r>
        <w:rPr>
          <w:rFonts w:eastAsia="Arial Unicode MS" w:cs="Arial Unicode MS"/>
        </w:rPr>
        <w:t>While designing industrial automation systems around these principles has the advantages we mention, it also introduces the complexity inherent to all distributed applications. The Core microsystems of Eclipse Arrowhead exist to help manage this complexity by facilitating</w:t>
      </w:r>
    </w:p>
    <w:p w14:paraId="1C963A58" w14:textId="77777777" w:rsidR="006B3607" w:rsidRDefault="00000000">
      <w:pPr>
        <w:pStyle w:val="BodyText"/>
        <w:numPr>
          <w:ilvl w:val="0"/>
          <w:numId w:val="29"/>
        </w:numPr>
      </w:pPr>
      <w:r>
        <w:rPr>
          <w:b/>
          <w:bCs/>
        </w:rPr>
        <w:t>discovery</w:t>
      </w:r>
      <w:r>
        <w:t>, or helping microsystems independently find the services they need,</w:t>
      </w:r>
    </w:p>
    <w:p w14:paraId="4A48F751" w14:textId="77777777" w:rsidR="006B3607" w:rsidRDefault="00000000">
      <w:pPr>
        <w:pStyle w:val="BodyText"/>
        <w:numPr>
          <w:ilvl w:val="0"/>
          <w:numId w:val="29"/>
        </w:numPr>
      </w:pPr>
      <w:proofErr w:type="spellStart"/>
      <w:r>
        <w:rPr>
          <w:b/>
          <w:bCs/>
        </w:rPr>
        <w:t>authorisation</w:t>
      </w:r>
      <w:proofErr w:type="spellEnd"/>
      <w:r>
        <w:t xml:space="preserve">, or regulating how microsystems are allowed to consume what microservices, </w:t>
      </w:r>
    </w:p>
    <w:p w14:paraId="6C44C4DA" w14:textId="77777777" w:rsidR="006B3607" w:rsidRDefault="00000000">
      <w:pPr>
        <w:pStyle w:val="BodyText"/>
        <w:numPr>
          <w:ilvl w:val="0"/>
          <w:numId w:val="29"/>
        </w:numPr>
      </w:pPr>
      <w:r>
        <w:rPr>
          <w:b/>
          <w:bCs/>
        </w:rPr>
        <w:t>authentication</w:t>
      </w:r>
      <w:r>
        <w:t xml:space="preserve"> of involved microsystem, as well as</w:t>
      </w:r>
    </w:p>
    <w:p w14:paraId="2540C4A6" w14:textId="77777777" w:rsidR="006B3607" w:rsidRDefault="00000000">
      <w:pPr>
        <w:pStyle w:val="BodyText"/>
        <w:numPr>
          <w:ilvl w:val="0"/>
          <w:numId w:val="29"/>
        </w:numPr>
      </w:pPr>
      <w:r>
        <w:rPr>
          <w:b/>
          <w:bCs/>
        </w:rPr>
        <w:t>orchestration,</w:t>
      </w:r>
      <w:r>
        <w:t xml:space="preserve"> or centrally managing what microsystems consume what microservices.</w:t>
      </w:r>
    </w:p>
    <w:p w14:paraId="40C4EBE5" w14:textId="77777777" w:rsidR="006B3607" w:rsidRDefault="00000000">
      <w:pPr>
        <w:pStyle w:val="BodyText"/>
      </w:pPr>
      <w:r>
        <w:rPr>
          <w:rFonts w:eastAsia="Arial Unicode MS" w:cs="Arial Unicode MS"/>
        </w:rPr>
        <w:t>Each of these concerns is addressed by its own microservice, provided by its own microsystem, as outlined in the following component diagram:</w:t>
      </w:r>
    </w:p>
    <w:p w14:paraId="5D9A96FE" w14:textId="77777777" w:rsidR="006B3607" w:rsidRDefault="00000000">
      <w:pPr>
        <w:pStyle w:val="BodyText"/>
      </w:pPr>
      <w:r>
        <w:rPr>
          <w:rFonts w:eastAsia="Arial Unicode MS" w:cs="Arial Unicode MS"/>
        </w:rPr>
        <w:t xml:space="preserve">Each box in the diagram represents a microsystem. Every microsystem, except for the generic consumer, provides one </w:t>
      </w:r>
      <w:proofErr w:type="spellStart"/>
      <w:r>
        <w:rPr>
          <w:rFonts w:eastAsia="Arial Unicode MS" w:cs="Arial Unicode MS"/>
        </w:rPr>
        <w:t>mciroservice</w:t>
      </w:r>
      <w:proofErr w:type="spellEnd"/>
      <w:r>
        <w:rPr>
          <w:rFonts w:eastAsia="Arial Unicode MS" w:cs="Arial Unicode MS"/>
        </w:rPr>
        <w:t xml:space="preserve"> represented by an attached circle. Service consumption is denoted by forks extending from the consuming systems to the circles. Some forks are merged to improve clarity. </w:t>
      </w:r>
    </w:p>
    <w:p w14:paraId="0E9F7035" w14:textId="77777777" w:rsidR="006B3607" w:rsidRDefault="00000000">
      <w:pPr>
        <w:pStyle w:val="BodyText"/>
        <w:rPr>
          <w:b/>
          <w:bCs/>
          <w:i/>
          <w:iCs/>
        </w:rPr>
      </w:pPr>
      <w:r>
        <w:rPr>
          <w:rFonts w:eastAsia="Arial Unicode MS" w:cs="Arial Unicode MS"/>
        </w:rPr>
        <w:t xml:space="preserve">A deployment of microsystems interrelated in this manner makes up a </w:t>
      </w:r>
      <w:r>
        <w:rPr>
          <w:rFonts w:eastAsia="Arial Unicode MS" w:cs="Arial Unicode MS"/>
          <w:b/>
          <w:bCs/>
        </w:rPr>
        <w:t>S</w:t>
      </w:r>
      <w:r>
        <w:rPr>
          <w:rFonts w:eastAsia="Arial Unicode MS" w:cs="Arial Unicode MS"/>
          <w:b/>
          <w:bCs/>
          <w:i/>
          <w:iCs/>
        </w:rPr>
        <w:t>ystem-of-Systems</w:t>
      </w:r>
      <w:r>
        <w:rPr>
          <w:rFonts w:eastAsia="Arial Unicode MS" w:cs="Arial Unicode MS"/>
          <w:i/>
          <w:iCs/>
        </w:rPr>
        <w:t>, SoS</w:t>
      </w:r>
      <w:r>
        <w:rPr>
          <w:rFonts w:eastAsia="Arial Unicode MS" w:cs="Arial Unicode MS"/>
        </w:rPr>
        <w:t xml:space="preserve">. When a System-of-Systems can fulfil its core functionality without external support, we refer to it as a </w:t>
      </w:r>
      <w:r>
        <w:rPr>
          <w:rFonts w:eastAsia="Arial Unicode MS" w:cs="Arial Unicode MS"/>
          <w:b/>
          <w:bCs/>
          <w:i/>
          <w:iCs/>
        </w:rPr>
        <w:t>local cloud</w:t>
      </w:r>
      <w:r>
        <w:rPr>
          <w:rFonts w:eastAsia="Arial Unicode MS" w:cs="Arial Unicode MS"/>
        </w:rPr>
        <w:t xml:space="preserve">. </w:t>
      </w:r>
      <w:proofErr w:type="gramStart"/>
      <w:r w:rsidRPr="00D443CE">
        <w:rPr>
          <w:rFonts w:eastAsia="Arial Unicode MS" w:cs="Arial Unicode MS"/>
        </w:rPr>
        <w:t>Thus</w:t>
      </w:r>
      <w:proofErr w:type="gramEnd"/>
      <w:r w:rsidRPr="00D443CE">
        <w:rPr>
          <w:rFonts w:eastAsia="Arial Unicode MS" w:cs="Arial Unicode MS"/>
        </w:rPr>
        <w:t xml:space="preserve"> enabling segmentation of complex SoS. Such segmentation will result in multiple local clouds which can interact with each other. Such system of multiple local clouds </w:t>
      </w:r>
      <w:proofErr w:type="gramStart"/>
      <w:r w:rsidRPr="00D443CE">
        <w:rPr>
          <w:rFonts w:eastAsia="Arial Unicode MS" w:cs="Arial Unicode MS"/>
        </w:rPr>
        <w:t>are</w:t>
      </w:r>
      <w:proofErr w:type="gramEnd"/>
      <w:r w:rsidRPr="00D443CE">
        <w:rPr>
          <w:rFonts w:eastAsia="Arial Unicode MS" w:cs="Arial Unicode MS"/>
        </w:rPr>
        <w:t xml:space="preserve"> referred to as a </w:t>
      </w:r>
      <w:r w:rsidRPr="00D443CE">
        <w:rPr>
          <w:rFonts w:eastAsia="Arial Unicode MS" w:cs="Arial Unicode MS"/>
          <w:b/>
          <w:bCs/>
          <w:i/>
          <w:iCs/>
        </w:rPr>
        <w:t>System-of-Local-clouds.</w:t>
      </w:r>
    </w:p>
    <w:p w14:paraId="15A0643E" w14:textId="77777777" w:rsidR="006B3607" w:rsidRDefault="00000000">
      <w:pPr>
        <w:pStyle w:val="BodyText"/>
      </w:pPr>
      <w:r w:rsidRPr="00D443CE">
        <w:rPr>
          <w:rFonts w:eastAsia="Arial Unicode MS" w:cs="Arial Unicode MS"/>
          <w:b/>
          <w:bCs/>
          <w:i/>
          <w:iCs/>
        </w:rPr>
        <w:t xml:space="preserve">Microservices </w:t>
      </w:r>
      <w:r w:rsidRPr="00D443CE">
        <w:rPr>
          <w:rFonts w:eastAsia="Arial Unicode MS" w:cs="Arial Unicode MS"/>
        </w:rPr>
        <w:t xml:space="preserve">shall be reference by </w:t>
      </w:r>
      <w:proofErr w:type="spellStart"/>
      <w:r w:rsidRPr="00D443CE">
        <w:rPr>
          <w:rFonts w:eastAsia="Arial Unicode MS" w:cs="Arial Unicode MS"/>
        </w:rPr>
        <w:t>it’s</w:t>
      </w:r>
      <w:proofErr w:type="spellEnd"/>
      <w:r w:rsidRPr="00D443CE">
        <w:rPr>
          <w:rFonts w:eastAsia="Arial Unicode MS" w:cs="Arial Unicode MS"/>
        </w:rPr>
        <w:t xml:space="preserve"> microservices type. </w:t>
      </w:r>
    </w:p>
    <w:p w14:paraId="453260D6" w14:textId="77777777" w:rsidR="006B3607" w:rsidRDefault="00000000">
      <w:pPr>
        <w:pStyle w:val="BodyText"/>
      </w:pPr>
      <w:r>
        <w:rPr>
          <w:rFonts w:eastAsia="Arial Unicode MS" w:cs="Arial Unicode MS"/>
        </w:rPr>
        <w:t>In the next section, Section 2, we consider what these services and systems do in more detail. In Section 3, we describe various use cases in which some or all of them are used. In Section 4, we</w:t>
      </w:r>
      <w:r>
        <w:rPr>
          <w:noProof/>
        </w:rPr>
        <w:drawing>
          <wp:anchor distT="0" distB="0" distL="0" distR="0" simplePos="0" relativeHeight="251665408" behindDoc="0" locked="0" layoutInCell="1" allowOverlap="1" wp14:anchorId="08BB3C10" wp14:editId="11FBE5BE">
            <wp:simplePos x="0" y="0"/>
            <wp:positionH relativeFrom="page">
              <wp:posOffset>1922461</wp:posOffset>
            </wp:positionH>
            <wp:positionV relativeFrom="page">
              <wp:posOffset>1631186</wp:posOffset>
            </wp:positionV>
            <wp:extent cx="4239260" cy="1729105"/>
            <wp:effectExtent l="0" t="0" r="0" b="0"/>
            <wp:wrapTopAndBottom distT="0" distB="0"/>
            <wp:docPr id="1073741833"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3" name="DiagramDescription automatically generated" descr="DiagramDescription automatically generated"/>
                    <pic:cNvPicPr>
                      <a:picLocks noChangeAspect="1"/>
                    </pic:cNvPicPr>
                  </pic:nvPicPr>
                  <pic:blipFill>
                    <a:blip r:embed="rId9"/>
                    <a:stretch>
                      <a:fillRect/>
                    </a:stretch>
                  </pic:blipFill>
                  <pic:spPr>
                    <a:xfrm>
                      <a:off x="0" y="0"/>
                      <a:ext cx="4239260" cy="1729105"/>
                    </a:xfrm>
                    <a:prstGeom prst="rect">
                      <a:avLst/>
                    </a:prstGeom>
                    <a:ln w="12700" cap="flat">
                      <a:noFill/>
                      <a:miter lim="400000"/>
                    </a:ln>
                    <a:effectLst/>
                  </pic:spPr>
                </pic:pic>
              </a:graphicData>
            </a:graphic>
          </wp:anchor>
        </w:drawing>
      </w:r>
      <w:r>
        <w:rPr>
          <w:rFonts w:eastAsia="Arial Unicode MS" w:cs="Arial Unicode MS"/>
        </w:rPr>
        <w:t xml:space="preserve"> </w:t>
      </w:r>
      <w:r>
        <w:rPr>
          <w:rFonts w:eastAsia="Arial Unicode MS" w:cs="Arial Unicode MS"/>
        </w:rPr>
        <w:lastRenderedPageBreak/>
        <w:t xml:space="preserve">discuss how the Core systems make up the </w:t>
      </w:r>
      <w:r>
        <w:rPr>
          <w:rFonts w:eastAsia="Arial Unicode MS" w:cs="Arial Unicode MS"/>
          <w:i/>
          <w:iCs/>
        </w:rPr>
        <w:t>control plane</w:t>
      </w:r>
      <w:r>
        <w:rPr>
          <w:rFonts w:eastAsia="Arial Unicode MS" w:cs="Arial Unicode MS"/>
        </w:rPr>
        <w:t xml:space="preserve"> of a distributed application and why that matters. In Section 5, we outline important differences between versions 4 and 5 of Arrowhead. In Section 6, we present key non-functional requirements. In Section 7 we consider what parts of this document, which is still not officially released, are currently subject to discussion. Finally, in Sections 8 and 9 we list document references and versions.</w:t>
      </w:r>
    </w:p>
    <w:p w14:paraId="38B9C211" w14:textId="77777777" w:rsidR="006B3607" w:rsidRDefault="00000000">
      <w:pPr>
        <w:pStyle w:val="TitleA"/>
        <w:numPr>
          <w:ilvl w:val="0"/>
          <w:numId w:val="30"/>
        </w:numPr>
      </w:pPr>
      <w:bookmarkStart w:id="1" w:name="_Toc1"/>
      <w:r>
        <w:rPr>
          <w:lang w:val="sv-SE"/>
        </w:rPr>
        <w:t>Micros</w:t>
      </w:r>
      <w:proofErr w:type="spellStart"/>
      <w:r>
        <w:t>ystems</w:t>
      </w:r>
      <w:bookmarkEnd w:id="1"/>
      <w:proofErr w:type="spellEnd"/>
    </w:p>
    <w:p w14:paraId="4956D53A" w14:textId="77777777" w:rsidR="006B3607" w:rsidRDefault="00000000">
      <w:pPr>
        <w:pStyle w:val="BodyText"/>
      </w:pPr>
      <w:r>
        <w:rPr>
          <w:rFonts w:eastAsia="Arial Unicode MS" w:cs="Arial Unicode MS"/>
        </w:rPr>
        <w:t>The Core systems of the Eclipse Arrowhead project are meant to address concerns expected to be typical to most settings where SOA is applied. We describe them here in the abstract. The implementat</w:t>
      </w:r>
      <w:r>
        <w:rPr>
          <w:noProof/>
        </w:rPr>
        <mc:AlternateContent>
          <mc:Choice Requires="wps">
            <w:drawing>
              <wp:anchor distT="0" distB="0" distL="0" distR="0" simplePos="0" relativeHeight="251667456" behindDoc="0" locked="0" layoutInCell="1" allowOverlap="1" wp14:anchorId="07A958C8" wp14:editId="06BFB153">
                <wp:simplePos x="0" y="0"/>
                <wp:positionH relativeFrom="page">
                  <wp:posOffset>1260475</wp:posOffset>
                </wp:positionH>
                <wp:positionV relativeFrom="page">
                  <wp:posOffset>4027953</wp:posOffset>
                </wp:positionV>
                <wp:extent cx="5575935" cy="2322334"/>
                <wp:effectExtent l="0" t="0" r="0" b="0"/>
                <wp:wrapTopAndBottom distT="0" distB="0"/>
                <wp:docPr id="1073741834" name="officeArt object"/>
                <wp:cNvGraphicFramePr/>
                <a:graphic xmlns:a="http://schemas.openxmlformats.org/drawingml/2006/main">
                  <a:graphicData uri="http://schemas.microsoft.com/office/word/2010/wordprocessingShape">
                    <wps:wsp>
                      <wps:cNvSpPr/>
                      <wps:spPr>
                        <a:xfrm>
                          <a:off x="0" y="0"/>
                          <a:ext cx="5575935" cy="2322334"/>
                        </a:xfrm>
                        <a:prstGeom prst="rect">
                          <a:avLst/>
                        </a:prstGeom>
                      </wps:spPr>
                      <wps:txbx>
                        <w:txbxContent>
                          <w:tbl>
                            <w:tblPr>
                              <w:tblW w:w="877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0"/>
                              <w:gridCol w:w="5941"/>
                            </w:tblGrid>
                            <w:tr w:rsidR="006B3607" w14:paraId="104C229D"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7C2CFA1" w14:textId="77777777" w:rsidR="006B3607" w:rsidRDefault="00000000">
                                  <w:pPr>
                                    <w:pStyle w:val="BodyText"/>
                                    <w:jc w:val="left"/>
                                  </w:pPr>
                                  <w:r>
                                    <w:rPr>
                                      <w:lang w:val="sv-SE"/>
                                    </w:rPr>
                                    <w:t>Micros</w:t>
                                  </w:r>
                                  <w:proofErr w:type="spellStart"/>
                                  <w:r>
                                    <w:t>ystem</w:t>
                                  </w:r>
                                  <w:proofErr w:type="spellEnd"/>
                                </w:p>
                              </w:tc>
                              <w:tc>
                                <w:tcPr>
                                  <w:tcW w:w="594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17A42C82" w14:textId="77777777" w:rsidR="006B3607" w:rsidRDefault="00000000">
                                  <w:pPr>
                                    <w:pStyle w:val="BodyText"/>
                                    <w:jc w:val="left"/>
                                  </w:pPr>
                                  <w:r>
                                    <w:rPr>
                                      <w:lang w:val="sv-SE"/>
                                    </w:rPr>
                                    <w:t>Micros</w:t>
                                  </w:r>
                                  <w:proofErr w:type="spellStart"/>
                                  <w:r>
                                    <w:t>ervice</w:t>
                                  </w:r>
                                  <w:proofErr w:type="spellEnd"/>
                                </w:p>
                              </w:tc>
                            </w:tr>
                            <w:tr w:rsidR="006B3607" w14:paraId="6730DB37"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D89B07" w14:textId="77777777" w:rsidR="006B3607" w:rsidRDefault="00000000">
                                  <w:pPr>
                                    <w:pStyle w:val="BodyText"/>
                                    <w:jc w:val="left"/>
                                  </w:pPr>
                                  <w:r>
                                    <w:t>Service Registry</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C04C03" w14:textId="77777777" w:rsidR="006B3607" w:rsidRDefault="00000000">
                                  <w:pPr>
                                    <w:pStyle w:val="BodyText"/>
                                    <w:jc w:val="left"/>
                                  </w:pPr>
                                  <w:r>
                                    <w:t>Service Discovery</w:t>
                                  </w:r>
                                </w:p>
                              </w:tc>
                            </w:tr>
                            <w:tr w:rsidR="006B3607" w14:paraId="58B86324"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56BBCC"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6F73C1" w14:textId="77777777" w:rsidR="006B3607" w:rsidRDefault="00000000">
                                  <w:pPr>
                                    <w:pStyle w:val="BodyText"/>
                                    <w:jc w:val="left"/>
                                  </w:pPr>
                                  <w:r>
                                    <w:t>Service Registry Management</w:t>
                                  </w:r>
                                </w:p>
                              </w:tc>
                            </w:tr>
                            <w:tr w:rsidR="006B3607" w14:paraId="2CABCB39"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C0467A" w14:textId="77777777" w:rsidR="006B3607" w:rsidRDefault="00000000">
                                  <w:pPr>
                                    <w:pStyle w:val="BodyText"/>
                                    <w:jc w:val="left"/>
                                  </w:pPr>
                                  <w:proofErr w:type="spellStart"/>
                                  <w:r>
                                    <w:t>Authorisation</w:t>
                                  </w:r>
                                  <w:proofErr w:type="spellEnd"/>
                                  <w:r>
                                    <w:t xml:space="preserve"> System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5C8D76" w14:textId="77777777" w:rsidR="006B3607" w:rsidRDefault="00000000">
                                  <w:pPr>
                                    <w:pStyle w:val="BodyText"/>
                                    <w:jc w:val="left"/>
                                  </w:pPr>
                                  <w:proofErr w:type="spellStart"/>
                                  <w:r>
                                    <w:t>Authorisation</w:t>
                                  </w:r>
                                  <w:proofErr w:type="spellEnd"/>
                                </w:p>
                              </w:tc>
                            </w:tr>
                            <w:tr w:rsidR="006B3607" w14:paraId="2BE835E3"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01E00"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ABCD19" w14:textId="77777777" w:rsidR="006B3607" w:rsidRDefault="00000000">
                                  <w:pPr>
                                    <w:pStyle w:val="BodyText"/>
                                    <w:jc w:val="left"/>
                                  </w:pPr>
                                  <w:proofErr w:type="spellStart"/>
                                  <w:r>
                                    <w:t>Authorisation</w:t>
                                  </w:r>
                                  <w:proofErr w:type="spellEnd"/>
                                  <w:r>
                                    <w:t xml:space="preserve"> Management</w:t>
                                  </w:r>
                                </w:p>
                              </w:tc>
                            </w:tr>
                            <w:tr w:rsidR="006B3607" w14:paraId="7296C06D"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81E69" w14:textId="77777777" w:rsidR="006B3607" w:rsidRDefault="00000000">
                                  <w:pPr>
                                    <w:pStyle w:val="BodyText"/>
                                    <w:jc w:val="left"/>
                                  </w:pPr>
                                  <w:r>
                                    <w:t>Orchestration System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63468F" w14:textId="77777777" w:rsidR="006B3607" w:rsidRDefault="00000000">
                                  <w:pPr>
                                    <w:pStyle w:val="BodyText"/>
                                    <w:jc w:val="left"/>
                                  </w:pPr>
                                  <w:r>
                                    <w:t>Orchestration Management</w:t>
                                  </w:r>
                                </w:p>
                              </w:tc>
                            </w:tr>
                            <w:tr w:rsidR="006B3607" w14:paraId="72F71556"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6105B1"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426F3" w14:textId="77777777" w:rsidR="006B3607" w:rsidRDefault="00000000">
                                  <w:pPr>
                                    <w:pStyle w:val="BodyText"/>
                                    <w:jc w:val="left"/>
                                  </w:pPr>
                                  <w:r>
                                    <w:t>Orchestration Pull</w:t>
                                  </w:r>
                                </w:p>
                              </w:tc>
                            </w:tr>
                            <w:tr w:rsidR="006B3607" w14:paraId="7FB65EC6"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FA7503"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67B5CE" w14:textId="77777777" w:rsidR="006B3607" w:rsidRDefault="00000000">
                                  <w:pPr>
                                    <w:pStyle w:val="BodyText"/>
                                    <w:jc w:val="left"/>
                                  </w:pPr>
                                  <w:r>
                                    <w:t>Orchestration Push</w:t>
                                  </w:r>
                                </w:p>
                              </w:tc>
                            </w:tr>
                          </w:tbl>
                          <w:p w14:paraId="125EC1F3" w14:textId="77777777" w:rsidR="00000000" w:rsidRDefault="00000000"/>
                        </w:txbxContent>
                      </wps:txbx>
                      <wps:bodyPr lIns="0" tIns="0" rIns="0" bIns="0">
                        <a:spAutoFit/>
                      </wps:bodyPr>
                    </wps:wsp>
                  </a:graphicData>
                </a:graphic>
              </wp:anchor>
            </w:drawing>
          </mc:Choice>
          <mc:Fallback>
            <w:pict>
              <v:rect w14:anchorId="07A958C8" id="_x0000_s1027" style="position:absolute;left:0;text-align:left;margin-left:99.25pt;margin-top:317.15pt;width:439.05pt;height:182.8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hqG7dAEAAOcCAAAOAAAAZHJzL2Uyb0RvYy54bWysUttOwzAMfUfiH6K8s46OcanWTUgTCAkB&#13;&#10;EvABWZqskZqL7LB2f48TdkHwhnhxHDs+Pj7ObDHYjm0UoPGu5uejMWfKSd8Yt675+9vd2TVnGIVr&#13;&#10;ROedqvlWIV/MT09mfahU6VvfNQoYgTis+lDzNsZQFQXKVlmBIx+Uo6T2YEWkK6yLBkRP6LYryvH4&#13;&#10;sug9NAG8VIgUXX4l+Tzja61kfNYaVWRdzYlbzBayXSVbzGeiWoMIrZE7GuIPLKwwjpoeoJYiCvYB&#13;&#10;5heUNRI8eh1H0tvCa22kyjPQNOfjH9O8tiKoPAuJg+EgE/4frHzavIYXIBn6gBWSm6YYNNh0Ej82&#13;&#10;ZLG2B7HUEJmk4HR6Nb2ZTDmTlCsnZTmZXCQ5i2N5AIz3yluWnJoDbSOLJDaPGL+e7p9Q3ZFA8uKw&#13;&#10;Gphp6E8l0BRZ+Wb7Aqx7cDR/2uXegb2z2jmJOobbj+jvTO5zLN/1ITUz093m07q+3/Or4/+cfwIA&#13;&#10;AP//AwBQSwMEFAAGAAgAAAAhAGSqI7HkAAAAEgEAAA8AAABkcnMvZG93bnJldi54bWxMT8FOwzAM&#13;&#10;vSPxD5GRuKAtZYPSdU0nBNoNaVrZAW5Za5pC41RNtha+HvcEPlh+8vPze9lmtK04Y+8bRwpu5xEI&#13;&#10;pNJVDdUKDq/bWQLCB02Vbh2hgm/0sMkvLzKdVm6gPZ6LUAsWIZ9qBSaELpXSlwat9nPXIfHuw/VW&#13;&#10;B4Z9LateDyxuW7mIolha3RB/MLrDJ4PlV3GyCra7twbpR+5vVsngPsvFe2FeOqWur8bnNbfHNYiA&#13;&#10;Y/i7gCkD+4ecjR3diSovWsar5J6pCuLl3RLExIge4hjEcZq4QOaZ/B8l/wUAAP//AwBQSwECLQAU&#13;&#10;AAYACAAAACEAtoM4kv4AAADhAQAAEwAAAAAAAAAAAAAAAAAAAAAAW0NvbnRlbnRfVHlwZXNdLnht&#13;&#10;bFBLAQItABQABgAIAAAAIQA4/SH/1gAAAJQBAAALAAAAAAAAAAAAAAAAAC8BAABfcmVscy8ucmVs&#13;&#10;c1BLAQItABQABgAIAAAAIQAChqG7dAEAAOcCAAAOAAAAAAAAAAAAAAAAAC4CAABkcnMvZTJvRG9j&#13;&#10;LnhtbFBLAQItABQABgAIAAAAIQBkqiOx5AAAABIBAAAPAAAAAAAAAAAAAAAAAM4DAABkcnMvZG93&#13;&#10;bnJldi54bWxQSwUGAAAAAAQABADzAAAA3wQAAAAA&#13;&#10;" filled="f" stroked="f">
                <v:textbox style="mso-fit-shape-to-text:t" inset="0,0,0,0">
                  <w:txbxContent>
                    <w:tbl>
                      <w:tblPr>
                        <w:tblW w:w="877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0"/>
                        <w:gridCol w:w="5941"/>
                      </w:tblGrid>
                      <w:tr w:rsidR="006B3607" w14:paraId="104C229D"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7C2CFA1" w14:textId="77777777" w:rsidR="006B3607" w:rsidRDefault="00000000">
                            <w:pPr>
                              <w:pStyle w:val="BodyText"/>
                              <w:jc w:val="left"/>
                            </w:pPr>
                            <w:r>
                              <w:rPr>
                                <w:lang w:val="sv-SE"/>
                              </w:rPr>
                              <w:t>Micros</w:t>
                            </w:r>
                            <w:proofErr w:type="spellStart"/>
                            <w:r>
                              <w:t>ystem</w:t>
                            </w:r>
                            <w:proofErr w:type="spellEnd"/>
                          </w:p>
                        </w:tc>
                        <w:tc>
                          <w:tcPr>
                            <w:tcW w:w="594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17A42C82" w14:textId="77777777" w:rsidR="006B3607" w:rsidRDefault="00000000">
                            <w:pPr>
                              <w:pStyle w:val="BodyText"/>
                              <w:jc w:val="left"/>
                            </w:pPr>
                            <w:r>
                              <w:rPr>
                                <w:lang w:val="sv-SE"/>
                              </w:rPr>
                              <w:t>Micros</w:t>
                            </w:r>
                            <w:proofErr w:type="spellStart"/>
                            <w:r>
                              <w:t>ervice</w:t>
                            </w:r>
                            <w:proofErr w:type="spellEnd"/>
                          </w:p>
                        </w:tc>
                      </w:tr>
                      <w:tr w:rsidR="006B3607" w14:paraId="6730DB37"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D89B07" w14:textId="77777777" w:rsidR="006B3607" w:rsidRDefault="00000000">
                            <w:pPr>
                              <w:pStyle w:val="BodyText"/>
                              <w:jc w:val="left"/>
                            </w:pPr>
                            <w:r>
                              <w:t>Service Registry</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C04C03" w14:textId="77777777" w:rsidR="006B3607" w:rsidRDefault="00000000">
                            <w:pPr>
                              <w:pStyle w:val="BodyText"/>
                              <w:jc w:val="left"/>
                            </w:pPr>
                            <w:r>
                              <w:t>Service Discovery</w:t>
                            </w:r>
                          </w:p>
                        </w:tc>
                      </w:tr>
                      <w:tr w:rsidR="006B3607" w14:paraId="58B86324"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56BBCC"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6F73C1" w14:textId="77777777" w:rsidR="006B3607" w:rsidRDefault="00000000">
                            <w:pPr>
                              <w:pStyle w:val="BodyText"/>
                              <w:jc w:val="left"/>
                            </w:pPr>
                            <w:r>
                              <w:t>Service Registry Management</w:t>
                            </w:r>
                          </w:p>
                        </w:tc>
                      </w:tr>
                      <w:tr w:rsidR="006B3607" w14:paraId="2CABCB39"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C0467A" w14:textId="77777777" w:rsidR="006B3607" w:rsidRDefault="00000000">
                            <w:pPr>
                              <w:pStyle w:val="BodyText"/>
                              <w:jc w:val="left"/>
                            </w:pPr>
                            <w:proofErr w:type="spellStart"/>
                            <w:r>
                              <w:t>Authorisation</w:t>
                            </w:r>
                            <w:proofErr w:type="spellEnd"/>
                            <w:r>
                              <w:t xml:space="preserve"> System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5C8D76" w14:textId="77777777" w:rsidR="006B3607" w:rsidRDefault="00000000">
                            <w:pPr>
                              <w:pStyle w:val="BodyText"/>
                              <w:jc w:val="left"/>
                            </w:pPr>
                            <w:proofErr w:type="spellStart"/>
                            <w:r>
                              <w:t>Authorisation</w:t>
                            </w:r>
                            <w:proofErr w:type="spellEnd"/>
                          </w:p>
                        </w:tc>
                      </w:tr>
                      <w:tr w:rsidR="006B3607" w14:paraId="2BE835E3"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01E00"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ABCD19" w14:textId="77777777" w:rsidR="006B3607" w:rsidRDefault="00000000">
                            <w:pPr>
                              <w:pStyle w:val="BodyText"/>
                              <w:jc w:val="left"/>
                            </w:pPr>
                            <w:proofErr w:type="spellStart"/>
                            <w:r>
                              <w:t>Authorisation</w:t>
                            </w:r>
                            <w:proofErr w:type="spellEnd"/>
                            <w:r>
                              <w:t xml:space="preserve"> Management</w:t>
                            </w:r>
                          </w:p>
                        </w:tc>
                      </w:tr>
                      <w:tr w:rsidR="006B3607" w14:paraId="7296C06D" w14:textId="77777777">
                        <w:trPr>
                          <w:trHeight w:val="292"/>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81E69" w14:textId="77777777" w:rsidR="006B3607" w:rsidRDefault="00000000">
                            <w:pPr>
                              <w:pStyle w:val="BodyText"/>
                              <w:jc w:val="left"/>
                            </w:pPr>
                            <w:r>
                              <w:t>Orchestration System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63468F" w14:textId="77777777" w:rsidR="006B3607" w:rsidRDefault="00000000">
                            <w:pPr>
                              <w:pStyle w:val="BodyText"/>
                              <w:jc w:val="left"/>
                            </w:pPr>
                            <w:r>
                              <w:t>Orchestration Management</w:t>
                            </w:r>
                          </w:p>
                        </w:tc>
                      </w:tr>
                      <w:tr w:rsidR="006B3607" w14:paraId="72F71556"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6105B1"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426F3" w14:textId="77777777" w:rsidR="006B3607" w:rsidRDefault="00000000">
                            <w:pPr>
                              <w:pStyle w:val="BodyText"/>
                              <w:jc w:val="left"/>
                            </w:pPr>
                            <w:r>
                              <w:t>Orchestration Pull</w:t>
                            </w:r>
                          </w:p>
                        </w:tc>
                      </w:tr>
                      <w:tr w:rsidR="006B3607" w14:paraId="7FB65EC6" w14:textId="77777777">
                        <w:trPr>
                          <w:trHeight w:val="300"/>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FA7503" w14:textId="77777777" w:rsidR="006B3607" w:rsidRDefault="006B3607"/>
                        </w:tc>
                        <w:tc>
                          <w:tcPr>
                            <w:tcW w:w="59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67B5CE" w14:textId="77777777" w:rsidR="006B3607" w:rsidRDefault="00000000">
                            <w:pPr>
                              <w:pStyle w:val="BodyText"/>
                              <w:jc w:val="left"/>
                            </w:pPr>
                            <w:r>
                              <w:t>Orchestration Push</w:t>
                            </w:r>
                          </w:p>
                        </w:tc>
                      </w:tr>
                    </w:tbl>
                    <w:p w14:paraId="125EC1F3" w14:textId="77777777" w:rsidR="00000000" w:rsidRDefault="00000000"/>
                  </w:txbxContent>
                </v:textbox>
                <w10:wrap type="topAndBottom" anchorx="page" anchory="page"/>
              </v:rect>
            </w:pict>
          </mc:Fallback>
        </mc:AlternateContent>
      </w:r>
      <w:r>
        <w:rPr>
          <w:rFonts w:eastAsia="Arial Unicode MS" w:cs="Arial Unicode MS"/>
        </w:rPr>
        <w:t xml:space="preserve">ions of these systems are meant to be described in separate, non-generic documents referred to as </w:t>
      </w:r>
      <w:r>
        <w:rPr>
          <w:rFonts w:eastAsia="Arial Unicode MS" w:cs="Arial Unicode MS"/>
          <w:i/>
          <w:iCs/>
        </w:rPr>
        <w:t>System-of-Systems Descriptions</w:t>
      </w:r>
      <w:r>
        <w:rPr>
          <w:rFonts w:eastAsia="Arial Unicode MS" w:cs="Arial Unicode MS"/>
        </w:rPr>
        <w:t xml:space="preserve"> (</w:t>
      </w:r>
      <w:proofErr w:type="spellStart"/>
      <w:r>
        <w:rPr>
          <w:rFonts w:eastAsia="Arial Unicode MS" w:cs="Arial Unicode MS"/>
        </w:rPr>
        <w:t>SoSDs</w:t>
      </w:r>
      <w:proofErr w:type="spellEnd"/>
      <w:r>
        <w:rPr>
          <w:rFonts w:eastAsia="Arial Unicode MS" w:cs="Arial Unicode MS"/>
        </w:rPr>
        <w:t>).</w:t>
      </w:r>
    </w:p>
    <w:p w14:paraId="233EDDC0" w14:textId="77777777" w:rsidR="006B3607" w:rsidRDefault="00000000">
      <w:pPr>
        <w:pStyle w:val="BodyText"/>
      </w:pPr>
      <w:r>
        <w:rPr>
          <w:rFonts w:eastAsia="Arial Unicode MS" w:cs="Arial Unicode MS"/>
        </w:rPr>
        <w:t>The Core systems, and the services they provide, are as follows:</w:t>
      </w:r>
    </w:p>
    <w:p w14:paraId="3DCDD3C2" w14:textId="77777777" w:rsidR="006B3607" w:rsidRDefault="00000000">
      <w:pPr>
        <w:pStyle w:val="BodyText"/>
      </w:pPr>
      <w:r>
        <w:rPr>
          <w:rFonts w:eastAsia="Arial Unicode MS" w:cs="Arial Unicode MS"/>
        </w:rPr>
        <w:t>The purposes of the respective Core systems are presented in the following subsection. In the subsection after that, we consider how local clouds end up in a working state when subject to a cold start. We then present a matrix of both core and support systems provided, or planned to be provided, by the Eclipse Arrowhead project.</w:t>
      </w:r>
    </w:p>
    <w:p w14:paraId="1C419E7B" w14:textId="77777777" w:rsidR="006B3607" w:rsidRDefault="00000000">
      <w:pPr>
        <w:pStyle w:val="BodyText"/>
      </w:pPr>
      <w:r>
        <w:rPr>
          <w:rFonts w:eastAsia="Arial Unicode MS" w:cs="Arial Unicode MS"/>
        </w:rPr>
        <w:t xml:space="preserve">Note that in addition to the Core systems, several </w:t>
      </w:r>
      <w:r>
        <w:rPr>
          <w:rFonts w:eastAsia="Arial Unicode MS" w:cs="Arial Unicode MS"/>
          <w:i/>
          <w:iCs/>
        </w:rPr>
        <w:t>support</w:t>
      </w:r>
      <w:r>
        <w:rPr>
          <w:rFonts w:eastAsia="Arial Unicode MS" w:cs="Arial Unicode MS"/>
        </w:rPr>
        <w:t xml:space="preserve"> systems are described in the document </w:t>
      </w:r>
      <w:proofErr w:type="spellStart"/>
      <w:r>
        <w:rPr>
          <w:rFonts w:eastAsia="Arial Unicode MS" w:cs="Arial Unicode MS"/>
          <w:i/>
          <w:iCs/>
        </w:rPr>
        <w:t>GSoSD</w:t>
      </w:r>
      <w:proofErr w:type="spellEnd"/>
      <w:r>
        <w:rPr>
          <w:rFonts w:eastAsia="Arial Unicode MS" w:cs="Arial Unicode MS"/>
          <w:i/>
          <w:iCs/>
        </w:rPr>
        <w:t xml:space="preserve"> Arrowhead Support Systems 5.0</w:t>
      </w:r>
      <w:r>
        <w:rPr>
          <w:rFonts w:eastAsia="Arial Unicode MS" w:cs="Arial Unicode MS"/>
        </w:rPr>
        <w:t>. We expect also these support systems to be common in many Arrowhead deployments. Since they, however, are not as essential as the systems listed here, we keep them in a separate document to reduce the length and improve the clarity of this document.</w:t>
      </w:r>
    </w:p>
    <w:p w14:paraId="1C69A8D5" w14:textId="77777777" w:rsidR="006B3607" w:rsidRDefault="00000000">
      <w:pPr>
        <w:pStyle w:val="Heading"/>
        <w:numPr>
          <w:ilvl w:val="1"/>
          <w:numId w:val="25"/>
        </w:numPr>
        <w:rPr>
          <w:lang w:val="en-US"/>
        </w:rPr>
      </w:pPr>
      <w:bookmarkStart w:id="2" w:name="_Toc2"/>
      <w:r>
        <w:rPr>
          <w:lang w:val="en-US"/>
        </w:rPr>
        <w:lastRenderedPageBreak/>
        <w:t>System Descriptions</w:t>
      </w:r>
      <w:bookmarkEnd w:id="2"/>
    </w:p>
    <w:p w14:paraId="1C7EA62F" w14:textId="77777777" w:rsidR="006B3607" w:rsidRDefault="00000000">
      <w:pPr>
        <w:pStyle w:val="BodyText"/>
      </w:pPr>
      <w:r>
        <w:rPr>
          <w:rFonts w:eastAsia="Arial Unicode MS" w:cs="Arial Unicode MS"/>
        </w:rPr>
        <w:t xml:space="preserve">We now proceed to informally state the purposes and services of the Core systems. More detailed abstract descriptions of the services they provide are available in separate documents we refer to as </w:t>
      </w:r>
      <w:r>
        <w:rPr>
          <w:rFonts w:eastAsia="Arial Unicode MS" w:cs="Arial Unicode MS"/>
          <w:i/>
          <w:iCs/>
        </w:rPr>
        <w:t>Service Descriptions</w:t>
      </w:r>
      <w:r>
        <w:rPr>
          <w:rFonts w:eastAsia="Arial Unicode MS" w:cs="Arial Unicode MS"/>
        </w:rPr>
        <w:t xml:space="preserve"> (SDs).</w:t>
      </w:r>
    </w:p>
    <w:p w14:paraId="41BA1265" w14:textId="77777777" w:rsidR="006B3607" w:rsidRDefault="00000000">
      <w:pPr>
        <w:pStyle w:val="Heading2"/>
        <w:numPr>
          <w:ilvl w:val="2"/>
          <w:numId w:val="25"/>
        </w:numPr>
        <w:rPr>
          <w:lang w:val="de-DE"/>
        </w:rPr>
      </w:pPr>
      <w:bookmarkStart w:id="3" w:name="_Toc3"/>
      <w:r>
        <w:rPr>
          <w:lang w:val="de-DE"/>
        </w:rPr>
        <w:t>Service Registry</w:t>
      </w:r>
      <w:bookmarkEnd w:id="3"/>
    </w:p>
    <w:p w14:paraId="1A6084CF" w14:textId="77777777" w:rsidR="006B3607" w:rsidRDefault="00000000">
      <w:pPr>
        <w:pStyle w:val="BodyText"/>
      </w:pPr>
      <w:r>
        <w:rPr>
          <w:rFonts w:eastAsia="Arial Unicode MS" w:cs="Arial Unicode MS"/>
        </w:rPr>
        <w:t xml:space="preserve">One of the main principles of SOA is </w:t>
      </w:r>
      <w:r>
        <w:rPr>
          <w:rFonts w:eastAsia="Arial Unicode MS" w:cs="Arial Unicode MS"/>
          <w:i/>
          <w:iCs/>
        </w:rPr>
        <w:t>lookup</w:t>
      </w:r>
      <w:r>
        <w:rPr>
          <w:rFonts w:eastAsia="Arial Unicode MS" w:cs="Arial Unicode MS"/>
        </w:rPr>
        <w:t>, which means that whenever possible, data required for whatever reason should be looked up by consuming a service. One kind of data that is virtually always required to facilitate a system-of-systems is the network information, such as IP addresses and port numbers, needed by systems to be able to communicate with each other.</w:t>
      </w:r>
    </w:p>
    <w:p w14:paraId="03D3C40E" w14:textId="77777777" w:rsidR="006B3607" w:rsidRDefault="00000000">
      <w:pPr>
        <w:pStyle w:val="BodyText"/>
      </w:pPr>
      <w:r>
        <w:rPr>
          <w:rFonts w:eastAsia="Arial Unicode MS" w:cs="Arial Unicode MS"/>
        </w:rPr>
        <w:t>The Service Registry holds a table that maps the identifiers of individual services to the information generally required to communicate with their providers. Individual systems may elect to register, update or deregister their own services in a Service Registry, and so make it possible for other systems to look them up. Alternatively, the Service Registry can be manually populated with entries representing the services that should be available.</w:t>
      </w:r>
    </w:p>
    <w:p w14:paraId="6E15122B" w14:textId="77777777" w:rsidR="006B3607" w:rsidRDefault="00000000">
      <w:pPr>
        <w:pStyle w:val="BodyText"/>
      </w:pPr>
      <w:r>
        <w:rPr>
          <w:rFonts w:eastAsia="Arial Unicode MS" w:cs="Arial Unicode MS"/>
        </w:rPr>
        <w:t>When using a Service Registry, the only network address systems are required to know is that of the Service Registry. With that, the systems can look up the network addresses of the systems they need to consume—given that they know their type names or identifiers.</w:t>
      </w:r>
    </w:p>
    <w:p w14:paraId="3966E798" w14:textId="77777777" w:rsidR="006B3607" w:rsidRDefault="00000000">
      <w:pPr>
        <w:pStyle w:val="BodyText"/>
      </w:pPr>
      <w:r>
        <w:rPr>
          <w:rFonts w:eastAsia="Arial Unicode MS" w:cs="Arial Unicode MS"/>
        </w:rPr>
        <w:t>Entries in the Service Registry are not limited to holding only network address details. They may also include other metadata that may be relevant when selecting what specific service instances to consume. For example, it may be relevant to denote the physical locations of services that provide temperature and humidity measurements, or to indicate at what conveyer belts some welding service is provided.</w:t>
      </w:r>
    </w:p>
    <w:p w14:paraId="3BCF8251" w14:textId="77777777" w:rsidR="006B3607" w:rsidRDefault="00000000">
      <w:pPr>
        <w:pStyle w:val="BodyText"/>
      </w:pPr>
      <w:r>
        <w:rPr>
          <w:rFonts w:eastAsia="Arial Unicode MS" w:cs="Arial Unicode MS"/>
        </w:rPr>
        <w:t xml:space="preserve">Registering, updating, deregistering and querying the Service Registry is performed through its </w:t>
      </w:r>
      <w:r>
        <w:rPr>
          <w:rFonts w:eastAsia="Arial Unicode MS" w:cs="Arial Unicode MS"/>
          <w:i/>
          <w:iCs/>
        </w:rPr>
        <w:t>Service Discovery</w:t>
      </w:r>
      <w:r>
        <w:rPr>
          <w:rFonts w:eastAsia="Arial Unicode MS" w:cs="Arial Unicode MS"/>
        </w:rPr>
        <w:t xml:space="preserve"> service. In addition, the system provides the </w:t>
      </w:r>
      <w:r>
        <w:rPr>
          <w:rFonts w:eastAsia="Arial Unicode MS" w:cs="Arial Unicode MS"/>
          <w:i/>
          <w:iCs/>
        </w:rPr>
        <w:t>Service Registry Management</w:t>
      </w:r>
      <w:r>
        <w:rPr>
          <w:rFonts w:eastAsia="Arial Unicode MS" w:cs="Arial Unicode MS"/>
        </w:rPr>
        <w:t xml:space="preserve"> service, which allows for services to be registered, updated or deregistered in bulk. The latter service is meant to be useful primarily for administration.</w:t>
      </w:r>
    </w:p>
    <w:p w14:paraId="22C73DEF" w14:textId="77777777" w:rsidR="006B3607" w:rsidRDefault="00000000">
      <w:pPr>
        <w:pStyle w:val="Heading2"/>
        <w:numPr>
          <w:ilvl w:val="2"/>
          <w:numId w:val="25"/>
        </w:numPr>
        <w:rPr>
          <w:lang w:val="en-US"/>
        </w:rPr>
      </w:pPr>
      <w:bookmarkStart w:id="4" w:name="_Toc4"/>
      <w:proofErr w:type="spellStart"/>
      <w:r>
        <w:rPr>
          <w:lang w:val="en-US"/>
        </w:rPr>
        <w:t>Authorisation</w:t>
      </w:r>
      <w:proofErr w:type="spellEnd"/>
      <w:r>
        <w:rPr>
          <w:lang w:val="en-US"/>
        </w:rPr>
        <w:t xml:space="preserve"> System</w:t>
      </w:r>
      <w:bookmarkEnd w:id="4"/>
    </w:p>
    <w:p w14:paraId="509FD1DD" w14:textId="77777777" w:rsidR="006B3607" w:rsidRDefault="00000000">
      <w:pPr>
        <w:pStyle w:val="BodyText"/>
      </w:pPr>
      <w:r>
        <w:rPr>
          <w:rFonts w:eastAsia="Arial Unicode MS" w:cs="Arial Unicode MS"/>
        </w:rPr>
        <w:t xml:space="preserve">When a system-of-systems applies any kind of access control, it becomes relevant for every service provider to know what systems are allowed to consume its services—and with what limitations. The </w:t>
      </w:r>
      <w:proofErr w:type="spellStart"/>
      <w:r>
        <w:rPr>
          <w:rFonts w:eastAsia="Arial Unicode MS" w:cs="Arial Unicode MS"/>
        </w:rPr>
        <w:t>Authorisation</w:t>
      </w:r>
      <w:proofErr w:type="spellEnd"/>
      <w:r>
        <w:rPr>
          <w:rFonts w:eastAsia="Arial Unicode MS" w:cs="Arial Unicode MS"/>
        </w:rPr>
        <w:t xml:space="preserve"> System holds a table that maps the identifier of each system to the identifiers of the individual services that system is permitted to consume, as well as additional details regarding any limits or tokens related to that consumption. Each entry in this table can be referred to as an </w:t>
      </w:r>
      <w:r>
        <w:rPr>
          <w:rFonts w:eastAsia="Arial Unicode MS" w:cs="Arial Unicode MS"/>
          <w:i/>
          <w:iCs/>
        </w:rPr>
        <w:t>access control rule</w:t>
      </w:r>
      <w:r>
        <w:rPr>
          <w:rFonts w:eastAsia="Arial Unicode MS" w:cs="Arial Unicode MS"/>
        </w:rPr>
        <w:t xml:space="preserve">. Whenever a system attempts to consume a service, the provider of that service may consult the </w:t>
      </w:r>
      <w:proofErr w:type="spellStart"/>
      <w:r>
        <w:rPr>
          <w:rFonts w:eastAsia="Arial Unicode MS" w:cs="Arial Unicode MS"/>
        </w:rPr>
        <w:t>Authorisation</w:t>
      </w:r>
      <w:proofErr w:type="spellEnd"/>
      <w:r>
        <w:rPr>
          <w:rFonts w:eastAsia="Arial Unicode MS" w:cs="Arial Unicode MS"/>
        </w:rPr>
        <w:t xml:space="preserve"> System to make sure that the consumer is permitted to do so.</w:t>
      </w:r>
    </w:p>
    <w:p w14:paraId="1E42F589" w14:textId="77777777" w:rsidR="006B3607" w:rsidRDefault="00000000">
      <w:pPr>
        <w:pStyle w:val="BodyText"/>
        <w:rPr>
          <w:shd w:val="clear" w:color="auto" w:fill="FEFB00"/>
        </w:rPr>
      </w:pPr>
      <w:r>
        <w:rPr>
          <w:rFonts w:eastAsia="Arial Unicode MS" w:cs="Arial Unicode MS"/>
        </w:rPr>
        <w:t xml:space="preserve">Using an </w:t>
      </w:r>
      <w:proofErr w:type="spellStart"/>
      <w:r>
        <w:rPr>
          <w:rFonts w:eastAsia="Arial Unicode MS" w:cs="Arial Unicode MS"/>
        </w:rPr>
        <w:t>Authorisation</w:t>
      </w:r>
      <w:proofErr w:type="spellEnd"/>
      <w:r>
        <w:rPr>
          <w:rFonts w:eastAsia="Arial Unicode MS" w:cs="Arial Unicode MS"/>
        </w:rPr>
        <w:t xml:space="preserve"> System means that individual service providers do not need to know in advance what other systems are allowed to consume them.</w:t>
      </w:r>
      <w:r w:rsidRPr="00D443CE">
        <w:rPr>
          <w:rFonts w:eastAsia="Arial Unicode MS" w:cs="Arial Unicode MS"/>
        </w:rPr>
        <w:t xml:space="preserve"> </w:t>
      </w:r>
      <w:r w:rsidRPr="00D443CE">
        <w:rPr>
          <w:rFonts w:eastAsia="Arial Unicode MS" w:cs="Arial Unicode MS"/>
          <w:shd w:val="clear" w:color="auto" w:fill="FEFB00"/>
        </w:rPr>
        <w:t xml:space="preserve">An individual service provider may have </w:t>
      </w:r>
      <w:proofErr w:type="spellStart"/>
      <w:proofErr w:type="gramStart"/>
      <w:r w:rsidRPr="00D443CE">
        <w:rPr>
          <w:rFonts w:eastAsia="Arial Unicode MS" w:cs="Arial Unicode MS"/>
          <w:shd w:val="clear" w:color="auto" w:fill="FEFB00"/>
        </w:rPr>
        <w:t>it’s</w:t>
      </w:r>
      <w:proofErr w:type="spellEnd"/>
      <w:proofErr w:type="gramEnd"/>
      <w:r w:rsidRPr="00D443CE">
        <w:rPr>
          <w:rFonts w:eastAsia="Arial Unicode MS" w:cs="Arial Unicode MS"/>
          <w:shd w:val="clear" w:color="auto" w:fill="FEFB00"/>
        </w:rPr>
        <w:t xml:space="preserve"> own Authorization rules. </w:t>
      </w:r>
      <w:proofErr w:type="gramStart"/>
      <w:r w:rsidRPr="00D443CE">
        <w:rPr>
          <w:rFonts w:eastAsia="Arial Unicode MS" w:cs="Arial Unicode MS"/>
          <w:shd w:val="clear" w:color="auto" w:fill="FEFB00"/>
        </w:rPr>
        <w:t>However</w:t>
      </w:r>
      <w:proofErr w:type="gramEnd"/>
      <w:r w:rsidRPr="00D443CE">
        <w:rPr>
          <w:rFonts w:eastAsia="Arial Unicode MS" w:cs="Arial Unicode MS"/>
          <w:shd w:val="clear" w:color="auto" w:fill="FEFB00"/>
        </w:rPr>
        <w:t xml:space="preserve"> if an Authorization System is present in a local cloud the Authorization System rules have priority over the producing Application system internal rules.</w:t>
      </w:r>
    </w:p>
    <w:p w14:paraId="09D251FA" w14:textId="77777777" w:rsidR="006B3607" w:rsidRDefault="00000000">
      <w:pPr>
        <w:pStyle w:val="BodyText"/>
      </w:pPr>
      <w:r>
        <w:rPr>
          <w:rFonts w:eastAsia="Arial Unicode MS" w:cs="Arial Unicode MS"/>
        </w:rPr>
        <w:lastRenderedPageBreak/>
        <w:t xml:space="preserve">To reduce the number of times a given system </w:t>
      </w:r>
      <w:proofErr w:type="gramStart"/>
      <w:r>
        <w:rPr>
          <w:rFonts w:eastAsia="Arial Unicode MS" w:cs="Arial Unicode MS"/>
        </w:rPr>
        <w:t>has to</w:t>
      </w:r>
      <w:proofErr w:type="gramEnd"/>
      <w:r>
        <w:rPr>
          <w:rFonts w:eastAsia="Arial Unicode MS" w:cs="Arial Unicode MS"/>
        </w:rPr>
        <w:t xml:space="preserve"> consult the </w:t>
      </w:r>
      <w:proofErr w:type="spellStart"/>
      <w:r>
        <w:rPr>
          <w:rFonts w:eastAsia="Arial Unicode MS" w:cs="Arial Unicode MS"/>
        </w:rPr>
        <w:t>Authorisation</w:t>
      </w:r>
      <w:proofErr w:type="spellEnd"/>
      <w:r>
        <w:rPr>
          <w:rFonts w:eastAsia="Arial Unicode MS" w:cs="Arial Unicode MS"/>
        </w:rPr>
        <w:t xml:space="preserve"> System, a </w:t>
      </w:r>
      <w:r>
        <w:rPr>
          <w:rFonts w:eastAsia="Arial Unicode MS" w:cs="Arial Unicode MS"/>
          <w:i/>
          <w:iCs/>
        </w:rPr>
        <w:t>caching strategy</w:t>
      </w:r>
      <w:r>
        <w:rPr>
          <w:rFonts w:eastAsia="Arial Unicode MS" w:cs="Arial Unicode MS"/>
        </w:rPr>
        <w:t xml:space="preserve"> may be employed, as discussed further in Section </w:t>
      </w:r>
      <w:hyperlink w:anchor="bookmark" w:history="1">
        <w:r>
          <w:rPr>
            <w:rStyle w:val="Hyperlink0"/>
            <w:rFonts w:eastAsia="Arial Unicode MS" w:cs="Arial Unicode MS"/>
          </w:rPr>
          <w:t>6.1</w:t>
        </w:r>
      </w:hyperlink>
      <w:r>
        <w:rPr>
          <w:rStyle w:val="Hyperlink0"/>
          <w:rFonts w:eastAsia="Arial Unicode MS" w:cs="Arial Unicode MS"/>
        </w:rPr>
        <w:t>.</w:t>
      </w:r>
    </w:p>
    <w:p w14:paraId="649FA90D" w14:textId="77777777" w:rsidR="006B3607" w:rsidRDefault="00000000">
      <w:pPr>
        <w:pStyle w:val="BodyText"/>
        <w:rPr>
          <w:rStyle w:val="Hyperlink0"/>
        </w:rPr>
      </w:pPr>
      <w:r>
        <w:rPr>
          <w:rStyle w:val="Hyperlink0"/>
          <w:rFonts w:eastAsia="Arial Unicode MS" w:cs="Arial Unicode MS"/>
        </w:rPr>
        <w:t xml:space="preserve">Checking whether an attempted service consumption is allowed is performed through the </w:t>
      </w:r>
      <w:proofErr w:type="spellStart"/>
      <w:r>
        <w:rPr>
          <w:rStyle w:val="None"/>
          <w:rFonts w:eastAsia="Arial Unicode MS" w:cs="Arial Unicode MS"/>
          <w:i/>
          <w:iCs/>
        </w:rPr>
        <w:t>Authorisation</w:t>
      </w:r>
      <w:proofErr w:type="spellEnd"/>
      <w:r>
        <w:rPr>
          <w:rStyle w:val="Hyperlink0"/>
          <w:rFonts w:eastAsia="Arial Unicode MS" w:cs="Arial Unicode MS"/>
        </w:rPr>
        <w:t xml:space="preserve"> service of the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In addition, the system also provides the </w:t>
      </w:r>
      <w:proofErr w:type="spellStart"/>
      <w:r>
        <w:rPr>
          <w:rStyle w:val="None"/>
          <w:rFonts w:eastAsia="Arial Unicode MS" w:cs="Arial Unicode MS"/>
          <w:i/>
          <w:iCs/>
        </w:rPr>
        <w:t>Authorisation</w:t>
      </w:r>
      <w:proofErr w:type="spellEnd"/>
      <w:r>
        <w:rPr>
          <w:rStyle w:val="None"/>
          <w:rFonts w:eastAsia="Arial Unicode MS" w:cs="Arial Unicode MS"/>
          <w:i/>
          <w:iCs/>
        </w:rPr>
        <w:t xml:space="preserve"> Management</w:t>
      </w:r>
      <w:r>
        <w:rPr>
          <w:rStyle w:val="Hyperlink0"/>
          <w:rFonts w:eastAsia="Arial Unicode MS" w:cs="Arial Unicode MS"/>
        </w:rPr>
        <w:t xml:space="preserve"> service, which allows for access control rules to be added, updated, removed and queried. The latter service is meant to be useful primarily for administrative purposes.</w:t>
      </w:r>
    </w:p>
    <w:p w14:paraId="5C2551A1" w14:textId="77777777" w:rsidR="006B3607" w:rsidRDefault="006B3607">
      <w:pPr>
        <w:pStyle w:val="BodyText"/>
        <w:rPr>
          <w:rStyle w:val="Hyperlink0"/>
        </w:rPr>
      </w:pPr>
    </w:p>
    <w:p w14:paraId="1EB97BA3" w14:textId="77777777" w:rsidR="006B3607" w:rsidRDefault="00000000">
      <w:pPr>
        <w:pStyle w:val="Heading2"/>
        <w:numPr>
          <w:ilvl w:val="2"/>
          <w:numId w:val="25"/>
        </w:numPr>
        <w:rPr>
          <w:lang w:val="en-US"/>
        </w:rPr>
      </w:pPr>
      <w:bookmarkStart w:id="5" w:name="_Toc5"/>
      <w:r>
        <w:rPr>
          <w:rStyle w:val="None"/>
          <w:lang w:val="en-US"/>
        </w:rPr>
        <w:t>Authentication system</w:t>
      </w:r>
      <w:bookmarkEnd w:id="5"/>
    </w:p>
    <w:p w14:paraId="4CC8D024" w14:textId="77777777" w:rsidR="006B3607" w:rsidRDefault="00000000">
      <w:pPr>
        <w:pStyle w:val="BodyText"/>
        <w:rPr>
          <w:rStyle w:val="Hyperlink0"/>
        </w:rPr>
      </w:pPr>
      <w:proofErr w:type="gramStart"/>
      <w:r>
        <w:rPr>
          <w:rStyle w:val="Hyperlink0"/>
          <w:rFonts w:eastAsia="Arial Unicode MS" w:cs="Arial Unicode MS"/>
        </w:rPr>
        <w:t>In order to</w:t>
      </w:r>
      <w:proofErr w:type="gramEnd"/>
      <w:r>
        <w:rPr>
          <w:rStyle w:val="Hyperlink0"/>
          <w:rFonts w:eastAsia="Arial Unicode MS" w:cs="Arial Unicode MS"/>
        </w:rPr>
        <w:t xml:space="preserve"> enable an </w:t>
      </w:r>
      <w:proofErr w:type="spellStart"/>
      <w:r>
        <w:rPr>
          <w:rStyle w:val="Hyperlink0"/>
          <w:rFonts w:eastAsia="Arial Unicode MS" w:cs="Arial Unicode MS"/>
        </w:rPr>
        <w:t>Authorisation</w:t>
      </w:r>
      <w:proofErr w:type="spellEnd"/>
      <w:r>
        <w:rPr>
          <w:rStyle w:val="Hyperlink0"/>
          <w:rFonts w:eastAsia="Arial Unicode MS" w:cs="Arial Unicode MS"/>
        </w:rPr>
        <w:t xml:space="preserve"> Service to fulfil its purpose in a secure manner, the systems that consumes authorization must be properly identified. The Authentication System should be responsible for carrying out this task. This system should issue identifiers that can be distributed and validated in a secure manner. This </w:t>
      </w:r>
      <w:proofErr w:type="spellStart"/>
      <w:r>
        <w:rPr>
          <w:rStyle w:val="Hyperlink0"/>
          <w:rFonts w:eastAsia="Arial Unicode MS" w:cs="Arial Unicode MS"/>
        </w:rPr>
        <w:t>identifers</w:t>
      </w:r>
      <w:proofErr w:type="spellEnd"/>
      <w:r>
        <w:rPr>
          <w:rStyle w:val="Hyperlink0"/>
          <w:rFonts w:eastAsia="Arial Unicode MS" w:cs="Arial Unicode MS"/>
        </w:rPr>
        <w:t xml:space="preserve"> can be set at deployment time, for example as a certificate, or issued dynamically, for example in the form of a token. The Authentication System should be able to provide validation of the identifiers, to make sure that systems are the one they claim to be.  </w:t>
      </w:r>
    </w:p>
    <w:p w14:paraId="4EE5CA32" w14:textId="77777777" w:rsidR="006B3607" w:rsidRDefault="00000000">
      <w:pPr>
        <w:pStyle w:val="BodyText"/>
        <w:rPr>
          <w:rStyle w:val="Hyperlink0"/>
        </w:rPr>
      </w:pPr>
      <w:r>
        <w:rPr>
          <w:rStyle w:val="Hyperlink0"/>
          <w:rFonts w:eastAsia="Arial Unicode MS" w:cs="Arial Unicode MS"/>
        </w:rPr>
        <w:t xml:space="preserve">A limitation in the scope of Arrowhead Core Framework Gen 5.0 is that </w:t>
      </w:r>
      <w:proofErr w:type="spellStart"/>
      <w:r>
        <w:rPr>
          <w:rStyle w:val="Hyperlink0"/>
          <w:rFonts w:eastAsia="Arial Unicode MS" w:cs="Arial Unicode MS"/>
        </w:rPr>
        <w:t>ony</w:t>
      </w:r>
      <w:proofErr w:type="spellEnd"/>
      <w:r>
        <w:rPr>
          <w:rStyle w:val="Hyperlink0"/>
          <w:rFonts w:eastAsia="Arial Unicode MS" w:cs="Arial Unicode MS"/>
        </w:rPr>
        <w:t xml:space="preserve"> system Authentication is performed while User authentication is still under investigation.</w:t>
      </w:r>
    </w:p>
    <w:p w14:paraId="608AC730" w14:textId="77777777" w:rsidR="006B3607" w:rsidRDefault="006B3607">
      <w:pPr>
        <w:pStyle w:val="BodyText"/>
        <w:rPr>
          <w:rStyle w:val="Hyperlink0"/>
        </w:rPr>
      </w:pPr>
    </w:p>
    <w:p w14:paraId="47087346" w14:textId="77777777" w:rsidR="006B3607" w:rsidRDefault="00000000">
      <w:pPr>
        <w:pStyle w:val="BodyText"/>
        <w:rPr>
          <w:rStyle w:val="Hyperlink0"/>
        </w:rPr>
      </w:pPr>
      <w:r>
        <w:rPr>
          <w:rStyle w:val="Hyperlink0"/>
          <w:rFonts w:eastAsia="Arial Unicode MS" w:cs="Arial Unicode MS"/>
        </w:rPr>
        <w:t>A deeper analysis is carried out in chapter 7, item 1.</w:t>
      </w:r>
    </w:p>
    <w:p w14:paraId="2A3B216B" w14:textId="77777777" w:rsidR="006B3607" w:rsidRDefault="00000000">
      <w:pPr>
        <w:pStyle w:val="BodyText"/>
      </w:pPr>
      <w:r>
        <w:rPr>
          <w:rStyle w:val="None"/>
          <w:rFonts w:ascii="Arial Unicode MS" w:eastAsia="Arial Unicode MS" w:hAnsi="Arial Unicode MS" w:cs="Arial Unicode MS"/>
        </w:rPr>
        <w:br w:type="page"/>
      </w:r>
    </w:p>
    <w:p w14:paraId="397DC94F" w14:textId="77777777" w:rsidR="006B3607" w:rsidRDefault="006B3607">
      <w:pPr>
        <w:pStyle w:val="BodyText"/>
      </w:pPr>
    </w:p>
    <w:p w14:paraId="29A0A176" w14:textId="77777777" w:rsidR="006B3607" w:rsidRDefault="00000000">
      <w:pPr>
        <w:pStyle w:val="Heading2"/>
        <w:numPr>
          <w:ilvl w:val="2"/>
          <w:numId w:val="25"/>
        </w:numPr>
        <w:rPr>
          <w:lang w:val="en-US"/>
        </w:rPr>
      </w:pPr>
      <w:bookmarkStart w:id="6" w:name="_Toc6"/>
      <w:r>
        <w:rPr>
          <w:rStyle w:val="None"/>
          <w:lang w:val="en-US"/>
        </w:rPr>
        <w:t>Orchestration System</w:t>
      </w:r>
      <w:bookmarkEnd w:id="6"/>
    </w:p>
    <w:p w14:paraId="125EE378" w14:textId="77777777" w:rsidR="006B3607" w:rsidRDefault="00000000">
      <w:pPr>
        <w:pStyle w:val="BodyText"/>
      </w:pPr>
      <w:r>
        <w:rPr>
          <w:rStyle w:val="Hyperlink0"/>
          <w:rFonts w:eastAsia="Arial Unicode MS" w:cs="Arial Unicode MS"/>
        </w:rPr>
        <w:t>Using only the Service Registry means that network information does not have to be manually supplied to the individual systems of a given local cloud. However, each system must still be manually configured, or use its own search procedure, to determine what exact service instances to consume. This becomes an issue when the same type of service is provided by many systems at the same time, but there are other differences to each provided service. If, for example, a given service instance reports the air quality for a specific location, what service instance is consumed affects what data is received by the consumer.</w:t>
      </w:r>
    </w:p>
    <w:p w14:paraId="5D491D87" w14:textId="77777777" w:rsidR="006B3607" w:rsidRDefault="00000000">
      <w:pPr>
        <w:pStyle w:val="BodyText"/>
        <w:rPr>
          <w:rStyle w:val="Hyperlink0"/>
        </w:rPr>
      </w:pPr>
      <w:r>
        <w:rPr>
          <w:rStyle w:val="Hyperlink0"/>
          <w:rFonts w:eastAsia="Arial Unicode MS" w:cs="Arial Unicode MS"/>
        </w:rPr>
        <w:t xml:space="preserve">The Orchestration System holds a table that maps each relevant system to the specific service instances it </w:t>
      </w:r>
      <w:r>
        <w:rPr>
          <w:rStyle w:val="None"/>
          <w:rFonts w:eastAsia="Arial Unicode MS" w:cs="Arial Unicode MS"/>
          <w:i/>
          <w:iCs/>
        </w:rPr>
        <w:t>should</w:t>
      </w:r>
      <w:r>
        <w:rPr>
          <w:rStyle w:val="Hyperlink0"/>
          <w:rFonts w:eastAsia="Arial Unicode MS" w:cs="Arial Unicode MS"/>
        </w:rPr>
        <w:t xml:space="preserve"> consume. Additionally, in contexts where tokens are used to enable access control, the Orchestration System also stores these tokens together with the identifiers of the services to be consumed.</w:t>
      </w:r>
    </w:p>
    <w:p w14:paraId="58FEA0F4" w14:textId="77777777" w:rsidR="006B3607" w:rsidRDefault="00000000">
      <w:pPr>
        <w:pStyle w:val="BodyText"/>
        <w:rPr>
          <w:rStyle w:val="Hyperlink0"/>
        </w:rPr>
      </w:pPr>
      <w:proofErr w:type="spellStart"/>
      <w:r>
        <w:rPr>
          <w:rStyle w:val="Hyperlink0"/>
          <w:rFonts w:eastAsia="Arial Unicode MS" w:cs="Arial Unicode MS"/>
        </w:rPr>
        <w:t>lThe</w:t>
      </w:r>
      <w:proofErr w:type="spellEnd"/>
      <w:r>
        <w:rPr>
          <w:rStyle w:val="Hyperlink0"/>
          <w:rFonts w:eastAsia="Arial Unicode MS" w:cs="Arial Unicode MS"/>
        </w:rPr>
        <w:t xml:space="preserve"> main task of the Orchestration System is to help the consumers to decide which service instances they should use. An orchestration request can result a list of providers that offers different services (to satisfy all the consumer’s needs); or a list of providers that offers the same service (viable alternatives); or just one provider.</w:t>
      </w:r>
    </w:p>
    <w:p w14:paraId="3B719379" w14:textId="77777777" w:rsidR="006B3607" w:rsidRDefault="00000000">
      <w:pPr>
        <w:pStyle w:val="BodyText"/>
      </w:pPr>
      <w:r>
        <w:rPr>
          <w:rStyle w:val="Hyperlink0"/>
          <w:rFonts w:eastAsia="Arial Unicode MS" w:cs="Arial Unicode MS"/>
        </w:rPr>
        <w:t xml:space="preserve">There are multiple approaches how an Orchestration System can fulfil this task. All of them have different advantages and disadvantages. </w:t>
      </w:r>
    </w:p>
    <w:p w14:paraId="0F3352D7" w14:textId="77777777" w:rsidR="006B3607" w:rsidRDefault="00000000">
      <w:pPr>
        <w:pStyle w:val="BodyText"/>
      </w:pPr>
      <w:r>
        <w:rPr>
          <w:rStyle w:val="Hyperlink0"/>
          <w:rFonts w:eastAsia="Arial Unicode MS" w:cs="Arial Unicode MS"/>
        </w:rPr>
        <w:t xml:space="preserve">The first approach (atomic service) holds a table that maps each relevant system to the specific service instances it </w:t>
      </w:r>
      <w:r>
        <w:rPr>
          <w:rStyle w:val="None"/>
          <w:rFonts w:eastAsia="Arial Unicode MS" w:cs="Arial Unicode MS"/>
          <w:i/>
          <w:iCs/>
        </w:rPr>
        <w:t>should</w:t>
      </w:r>
      <w:r>
        <w:rPr>
          <w:rStyle w:val="Hyperlink0"/>
          <w:rFonts w:eastAsia="Arial Unicode MS" w:cs="Arial Unicode MS"/>
        </w:rPr>
        <w:t xml:space="preserve"> consume. The orchestration request returns service instance identifiers. The consumer can use these identifiers to acquire access information from the Service Registry. The advantages of this approach that is very simple, easy to implement, uses very few computing resources and the Orchestration System can work independently from other systems. The main disadvantage here is that this approach delegates most of the tasks to the consumer’s side.  Also, the synchronization between the Service Registry’s data and the Orchestration mappings can be a challenge (for the local cloud administrator or a support system).</w:t>
      </w:r>
    </w:p>
    <w:p w14:paraId="3EFDB954" w14:textId="77777777" w:rsidR="006B3607" w:rsidRDefault="00000000">
      <w:pPr>
        <w:pStyle w:val="NormalWeb"/>
        <w:jc w:val="both"/>
      </w:pPr>
      <w:r>
        <w:rPr>
          <w:rStyle w:val="None"/>
          <w:sz w:val="22"/>
          <w:szCs w:val="22"/>
        </w:rPr>
        <w:t xml:space="preserve">The second approach (advanced service) is more complex and offers a lot of features. It provides other types of orchestration besides the static orchestration rules: dynamic orchestration and a more flexible rule orchestration where rules are not peer-to-peer </w:t>
      </w:r>
      <w:proofErr w:type="gramStart"/>
      <w:r>
        <w:rPr>
          <w:rStyle w:val="None"/>
          <w:sz w:val="22"/>
          <w:szCs w:val="22"/>
        </w:rPr>
        <w:t>mappings</w:t>
      </w:r>
      <w:proofErr w:type="gramEnd"/>
      <w:r>
        <w:rPr>
          <w:rStyle w:val="None"/>
          <w:sz w:val="22"/>
          <w:szCs w:val="22"/>
        </w:rPr>
        <w:t xml:space="preserve"> but templates specified by system and service instance metadata. This solution requires the continuous assistance of the Service </w:t>
      </w:r>
      <w:proofErr w:type="gramStart"/>
      <w:r>
        <w:rPr>
          <w:rStyle w:val="None"/>
          <w:sz w:val="22"/>
          <w:szCs w:val="22"/>
        </w:rPr>
        <w:t>Registry</w:t>
      </w:r>
      <w:proofErr w:type="gramEnd"/>
      <w:r>
        <w:rPr>
          <w:rStyle w:val="None"/>
          <w:sz w:val="22"/>
          <w:szCs w:val="22"/>
        </w:rPr>
        <w:t xml:space="preserve"> and the Orchestration System cannot provide any useful information without it. If the local cloud contains other Core or Support systems, the Orchestration Core System can offer much more:</w:t>
      </w:r>
    </w:p>
    <w:p w14:paraId="26BBA056" w14:textId="77777777" w:rsidR="006B3607" w:rsidRDefault="00000000">
      <w:pPr>
        <w:pStyle w:val="Body"/>
        <w:numPr>
          <w:ilvl w:val="0"/>
          <w:numId w:val="32"/>
        </w:numPr>
        <w:spacing w:before="100"/>
        <w:rPr>
          <w:sz w:val="22"/>
          <w:szCs w:val="22"/>
        </w:rPr>
      </w:pPr>
      <w:r>
        <w:rPr>
          <w:rStyle w:val="None"/>
          <w:sz w:val="22"/>
          <w:szCs w:val="22"/>
        </w:rPr>
        <w:t xml:space="preserve">Authorization: if the consumer is not authorized the orchestration service removes the appropriate provider from the </w:t>
      </w:r>
      <w:proofErr w:type="gramStart"/>
      <w:r>
        <w:rPr>
          <w:rStyle w:val="None"/>
          <w:sz w:val="22"/>
          <w:szCs w:val="22"/>
        </w:rPr>
        <w:t>response;</w:t>
      </w:r>
      <w:proofErr w:type="gramEnd"/>
    </w:p>
    <w:p w14:paraId="0702CE66" w14:textId="77777777" w:rsidR="006B3607" w:rsidRDefault="00000000">
      <w:pPr>
        <w:pStyle w:val="Body"/>
        <w:numPr>
          <w:ilvl w:val="0"/>
          <w:numId w:val="32"/>
        </w:numPr>
        <w:rPr>
          <w:sz w:val="22"/>
          <w:szCs w:val="22"/>
        </w:rPr>
      </w:pPr>
      <w:r>
        <w:rPr>
          <w:rStyle w:val="None"/>
          <w:sz w:val="22"/>
          <w:szCs w:val="22"/>
        </w:rPr>
        <w:t>Authorization: orchestration service automatically adds every necessary tokens (if the related provider requires it</w:t>
      </w:r>
      <w:proofErr w:type="gramStart"/>
      <w:r>
        <w:rPr>
          <w:rStyle w:val="None"/>
          <w:sz w:val="22"/>
          <w:szCs w:val="22"/>
        </w:rPr>
        <w:t>);</w:t>
      </w:r>
      <w:proofErr w:type="gramEnd"/>
    </w:p>
    <w:p w14:paraId="11B4D9A7" w14:textId="77777777" w:rsidR="006B3607" w:rsidRDefault="00000000">
      <w:pPr>
        <w:pStyle w:val="Body"/>
        <w:numPr>
          <w:ilvl w:val="0"/>
          <w:numId w:val="32"/>
        </w:numPr>
        <w:rPr>
          <w:sz w:val="22"/>
          <w:szCs w:val="22"/>
        </w:rPr>
      </w:pPr>
      <w:r>
        <w:rPr>
          <w:rStyle w:val="None"/>
          <w:sz w:val="22"/>
          <w:szCs w:val="22"/>
        </w:rPr>
        <w:t xml:space="preserve">Gatekeeper: inter-cloud orchestration is </w:t>
      </w:r>
      <w:proofErr w:type="gramStart"/>
      <w:r>
        <w:rPr>
          <w:rStyle w:val="None"/>
          <w:sz w:val="22"/>
          <w:szCs w:val="22"/>
        </w:rPr>
        <w:t>possible;</w:t>
      </w:r>
      <w:proofErr w:type="gramEnd"/>
    </w:p>
    <w:p w14:paraId="620E90CA" w14:textId="77777777" w:rsidR="006B3607" w:rsidRDefault="00000000">
      <w:pPr>
        <w:pStyle w:val="Body"/>
        <w:numPr>
          <w:ilvl w:val="0"/>
          <w:numId w:val="32"/>
        </w:numPr>
        <w:rPr>
          <w:sz w:val="22"/>
          <w:szCs w:val="22"/>
        </w:rPr>
      </w:pPr>
      <w:r>
        <w:rPr>
          <w:rStyle w:val="None"/>
          <w:sz w:val="22"/>
          <w:szCs w:val="22"/>
        </w:rPr>
        <w:t xml:space="preserve">Gateway (besides the Gatekeeper): inter-cloud orchestration is possible even between two closed local clouds and the necessary communication tunnel will be built during the orchestration </w:t>
      </w:r>
      <w:proofErr w:type="gramStart"/>
      <w:r>
        <w:rPr>
          <w:rStyle w:val="None"/>
          <w:sz w:val="22"/>
          <w:szCs w:val="22"/>
        </w:rPr>
        <w:t>process;</w:t>
      </w:r>
      <w:proofErr w:type="gramEnd"/>
    </w:p>
    <w:p w14:paraId="63D58D44" w14:textId="77777777" w:rsidR="006B3607" w:rsidRDefault="00000000">
      <w:pPr>
        <w:pStyle w:val="Body"/>
        <w:numPr>
          <w:ilvl w:val="0"/>
          <w:numId w:val="32"/>
        </w:numPr>
        <w:spacing w:after="100"/>
        <w:rPr>
          <w:sz w:val="22"/>
          <w:szCs w:val="22"/>
        </w:rPr>
      </w:pPr>
      <w:r>
        <w:rPr>
          <w:rStyle w:val="None"/>
          <w:sz w:val="22"/>
          <w:szCs w:val="22"/>
        </w:rPr>
        <w:t xml:space="preserve">QoS Support: during orchestration Quality-of-Service requirements can be </w:t>
      </w:r>
      <w:proofErr w:type="gramStart"/>
      <w:r>
        <w:rPr>
          <w:rStyle w:val="None"/>
          <w:sz w:val="22"/>
          <w:szCs w:val="22"/>
        </w:rPr>
        <w:t>considered;</w:t>
      </w:r>
      <w:proofErr w:type="gramEnd"/>
    </w:p>
    <w:p w14:paraId="12995B86" w14:textId="77777777" w:rsidR="006B3607" w:rsidRDefault="00000000">
      <w:pPr>
        <w:pStyle w:val="BodyText"/>
      </w:pPr>
      <w:r>
        <w:rPr>
          <w:rStyle w:val="Hyperlink0"/>
          <w:rFonts w:eastAsia="Arial Unicode MS" w:cs="Arial Unicode MS"/>
        </w:rPr>
        <w:lastRenderedPageBreak/>
        <w:t>The advantage of this approach that is more feature rich, more convenient for the consumers (the orchestration response return everything what is needed for the consumer to perform a service consumption). The disadvantages here are that this approach is more difficult to implement, uses more computing resources and the system have dependencies to other systems (at least to the Service Registry).</w:t>
      </w:r>
    </w:p>
    <w:p w14:paraId="2058D3C9" w14:textId="77777777" w:rsidR="006B3607" w:rsidRDefault="00000000">
      <w:pPr>
        <w:pStyle w:val="BodyText"/>
      </w:pPr>
      <w:r>
        <w:rPr>
          <w:rStyle w:val="Hyperlink0"/>
          <w:rFonts w:eastAsia="Arial Unicode MS" w:cs="Arial Unicode MS"/>
        </w:rPr>
        <w:t xml:space="preserve">There are use cases when the first approach </w:t>
      </w:r>
      <w:proofErr w:type="gramStart"/>
      <w:r>
        <w:rPr>
          <w:rStyle w:val="Hyperlink0"/>
          <w:rFonts w:eastAsia="Arial Unicode MS" w:cs="Arial Unicode MS"/>
        </w:rPr>
        <w:t>are</w:t>
      </w:r>
      <w:proofErr w:type="gramEnd"/>
      <w:r>
        <w:rPr>
          <w:rStyle w:val="Hyperlink0"/>
          <w:rFonts w:eastAsia="Arial Unicode MS" w:cs="Arial Unicode MS"/>
        </w:rPr>
        <w:t xml:space="preserve"> the preferable and there are use cases when the second one. </w:t>
      </w:r>
      <w:proofErr w:type="gramStart"/>
      <w:r>
        <w:rPr>
          <w:rStyle w:val="Hyperlink0"/>
          <w:rFonts w:eastAsia="Arial Unicode MS" w:cs="Arial Unicode MS"/>
        </w:rPr>
        <w:t>So</w:t>
      </w:r>
      <w:proofErr w:type="gramEnd"/>
      <w:r>
        <w:rPr>
          <w:rStyle w:val="Hyperlink0"/>
          <w:rFonts w:eastAsia="Arial Unicode MS" w:cs="Arial Unicode MS"/>
        </w:rPr>
        <w:t xml:space="preserve"> the Arrowhead framework should contain both orchestration systems with a shared interface and the operator of the local cloud should decide which kind of orchestration their local cloud should use.</w:t>
      </w:r>
    </w:p>
    <w:p w14:paraId="0AC19107" w14:textId="77777777" w:rsidR="006B3607" w:rsidRDefault="00000000">
      <w:pPr>
        <w:pStyle w:val="BodyText"/>
        <w:rPr>
          <w:rStyle w:val="Hyperlink0"/>
        </w:rPr>
      </w:pPr>
      <w:r>
        <w:rPr>
          <w:rStyle w:val="Hyperlink0"/>
          <w:rFonts w:eastAsia="Arial Unicode MS" w:cs="Arial Unicode MS"/>
        </w:rPr>
        <w:t xml:space="preserve">Service consumers get lists of services to consume, or </w:t>
      </w:r>
      <w:r>
        <w:rPr>
          <w:rStyle w:val="None"/>
          <w:rFonts w:eastAsia="Arial Unicode MS" w:cs="Arial Unicode MS"/>
          <w:i/>
          <w:iCs/>
        </w:rPr>
        <w:t>orchestration rules</w:t>
      </w:r>
      <w:r>
        <w:rPr>
          <w:rStyle w:val="Hyperlink0"/>
          <w:rFonts w:eastAsia="Arial Unicode MS" w:cs="Arial Unicode MS"/>
        </w:rPr>
        <w:t xml:space="preserve">, by using the </w:t>
      </w:r>
      <w:r>
        <w:rPr>
          <w:rStyle w:val="None"/>
          <w:rFonts w:eastAsia="Arial Unicode MS" w:cs="Arial Unicode MS"/>
          <w:i/>
          <w:iCs/>
        </w:rPr>
        <w:t>Orchestration Pull</w:t>
      </w:r>
      <w:r>
        <w:rPr>
          <w:rStyle w:val="Hyperlink0"/>
          <w:rFonts w:eastAsia="Arial Unicode MS" w:cs="Arial Unicode MS"/>
        </w:rPr>
        <w:t xml:space="preserve"> service o7f the Orchestration System. Consumers may also use the </w:t>
      </w:r>
      <w:r>
        <w:rPr>
          <w:rStyle w:val="None"/>
          <w:rFonts w:eastAsia="Arial Unicode MS" w:cs="Arial Unicode MS"/>
          <w:i/>
          <w:iCs/>
        </w:rPr>
        <w:t>Orchestration Push</w:t>
      </w:r>
      <w:r>
        <w:rPr>
          <w:rStyle w:val="Hyperlink0"/>
          <w:rFonts w:eastAsia="Arial Unicode MS" w:cs="Arial Unicode MS"/>
        </w:rPr>
        <w:t xml:space="preserve"> service to be notified of any changes to their orchestration rules. In addition, the Orchestration System also provides the </w:t>
      </w:r>
      <w:r>
        <w:rPr>
          <w:rStyle w:val="None"/>
          <w:rFonts w:eastAsia="Arial Unicode MS" w:cs="Arial Unicode MS"/>
          <w:i/>
          <w:iCs/>
        </w:rPr>
        <w:t>Orchestration Management</w:t>
      </w:r>
      <w:r>
        <w:rPr>
          <w:rStyle w:val="Hyperlink0"/>
          <w:rFonts w:eastAsia="Arial Unicode MS" w:cs="Arial Unicode MS"/>
        </w:rPr>
        <w:t xml:space="preserve"> service, which allows for orchestration rules to be added, updated, removed and queried. The latter service is meant to be useful for management and administrative purposes.</w:t>
      </w:r>
    </w:p>
    <w:p w14:paraId="3EE56633" w14:textId="77777777" w:rsidR="006B3607" w:rsidRDefault="00000000">
      <w:pPr>
        <w:pStyle w:val="BodyText"/>
        <w:rPr>
          <w:rStyle w:val="Hyperlink0"/>
        </w:rPr>
      </w:pPr>
      <w:r>
        <w:rPr>
          <w:rStyle w:val="Hyperlink0"/>
          <w:rFonts w:eastAsia="Arial Unicode MS" w:cs="Arial Unicode MS"/>
        </w:rPr>
        <w:t xml:space="preserve">To address the late binding and loose coupled SOA properties "orchestrating" who can/should/shall talk to who is important. </w:t>
      </w:r>
      <w:proofErr w:type="gramStart"/>
      <w:r>
        <w:rPr>
          <w:rStyle w:val="Hyperlink0"/>
          <w:rFonts w:eastAsia="Arial Unicode MS" w:cs="Arial Unicode MS"/>
        </w:rPr>
        <w:t>Thus</w:t>
      </w:r>
      <w:proofErr w:type="gramEnd"/>
      <w:r>
        <w:rPr>
          <w:rStyle w:val="Hyperlink0"/>
          <w:rFonts w:eastAsia="Arial Unicode MS" w:cs="Arial Unicode MS"/>
        </w:rPr>
        <w:t xml:space="preserve"> the orchestration system provides rules on who can/should/shall talk to who. These rules may be based on policies.</w:t>
      </w:r>
    </w:p>
    <w:p w14:paraId="018E9643" w14:textId="77777777" w:rsidR="006B3607" w:rsidRDefault="00000000">
      <w:pPr>
        <w:pStyle w:val="BodyText"/>
        <w:rPr>
          <w:rStyle w:val="Hyperlink0"/>
        </w:rPr>
      </w:pPr>
      <w:r>
        <w:rPr>
          <w:rStyle w:val="Hyperlink0"/>
          <w:rFonts w:eastAsia="Arial Unicode MS" w:cs="Arial Unicode MS"/>
        </w:rPr>
        <w:t>Such rules can be "owned" by</w:t>
      </w:r>
    </w:p>
    <w:p w14:paraId="562732C0" w14:textId="77777777" w:rsidR="006B3607" w:rsidRDefault="00000000">
      <w:pPr>
        <w:pStyle w:val="BodyText"/>
        <w:numPr>
          <w:ilvl w:val="0"/>
          <w:numId w:val="34"/>
        </w:numPr>
      </w:pPr>
      <w:r>
        <w:rPr>
          <w:rStyle w:val="Hyperlink0"/>
        </w:rPr>
        <w:t>a consumer</w:t>
      </w:r>
    </w:p>
    <w:p w14:paraId="38D2C23F" w14:textId="77777777" w:rsidR="006B3607" w:rsidRDefault="00000000">
      <w:pPr>
        <w:pStyle w:val="BodyText"/>
        <w:numPr>
          <w:ilvl w:val="0"/>
          <w:numId w:val="34"/>
        </w:numPr>
      </w:pPr>
      <w:r>
        <w:rPr>
          <w:rStyle w:val="Hyperlink0"/>
        </w:rPr>
        <w:t>Plant description microsystem</w:t>
      </w:r>
    </w:p>
    <w:p w14:paraId="0872CFAB" w14:textId="77777777" w:rsidR="006B3607" w:rsidRDefault="00000000">
      <w:pPr>
        <w:pStyle w:val="BodyText"/>
        <w:numPr>
          <w:ilvl w:val="0"/>
          <w:numId w:val="34"/>
        </w:numPr>
      </w:pPr>
      <w:r>
        <w:rPr>
          <w:rStyle w:val="Hyperlink0"/>
        </w:rPr>
        <w:t>workflow/choreography microsystems</w:t>
      </w:r>
    </w:p>
    <w:p w14:paraId="3795925D" w14:textId="77777777" w:rsidR="006B3607" w:rsidRDefault="00000000">
      <w:pPr>
        <w:pStyle w:val="BodyText"/>
        <w:numPr>
          <w:ilvl w:val="0"/>
          <w:numId w:val="34"/>
        </w:numPr>
      </w:pPr>
      <w:r>
        <w:rPr>
          <w:rStyle w:val="Hyperlink0"/>
        </w:rPr>
        <w:t>orchestration microsystem</w:t>
      </w:r>
    </w:p>
    <w:p w14:paraId="001CB8F4" w14:textId="77777777" w:rsidR="006B3607" w:rsidRDefault="00000000">
      <w:pPr>
        <w:pStyle w:val="BodyText"/>
        <w:numPr>
          <w:ilvl w:val="0"/>
          <w:numId w:val="34"/>
        </w:numPr>
      </w:pPr>
      <w:r>
        <w:rPr>
          <w:rStyle w:val="Hyperlink0"/>
        </w:rPr>
        <w:t>operator - engineering</w:t>
      </w:r>
    </w:p>
    <w:p w14:paraId="68F020D6" w14:textId="77777777" w:rsidR="006B3607" w:rsidRDefault="00000000">
      <w:pPr>
        <w:pStyle w:val="BodyText"/>
        <w:numPr>
          <w:ilvl w:val="0"/>
          <w:numId w:val="34"/>
        </w:numPr>
        <w:rPr>
          <w:lang w:val="sv-SE"/>
        </w:rPr>
      </w:pPr>
      <w:r>
        <w:rPr>
          <w:rStyle w:val="None"/>
          <w:lang w:val="sv-SE"/>
        </w:rPr>
        <w:t>…</w:t>
      </w:r>
    </w:p>
    <w:p w14:paraId="5F28946C" w14:textId="77777777" w:rsidR="006B3607" w:rsidRDefault="00000000">
      <w:pPr>
        <w:pStyle w:val="BodyText"/>
        <w:rPr>
          <w:rStyle w:val="Hyperlink0"/>
        </w:rPr>
      </w:pPr>
      <w:r>
        <w:rPr>
          <w:rStyle w:val="Hyperlink0"/>
          <w:rFonts w:eastAsia="Arial Unicode MS" w:cs="Arial Unicode MS"/>
        </w:rPr>
        <w:t>The current hierarchy developed in Arrowhead is</w:t>
      </w:r>
    </w:p>
    <w:p w14:paraId="32D2E3ED" w14:textId="77777777" w:rsidR="006B3607" w:rsidRDefault="00000000">
      <w:pPr>
        <w:pStyle w:val="BodyText"/>
        <w:numPr>
          <w:ilvl w:val="0"/>
          <w:numId w:val="36"/>
        </w:numPr>
      </w:pPr>
      <w:r>
        <w:rPr>
          <w:rStyle w:val="Hyperlink0"/>
        </w:rPr>
        <w:t>Operator - Engineering</w:t>
      </w:r>
    </w:p>
    <w:p w14:paraId="5F7EDC21" w14:textId="77777777" w:rsidR="006B3607" w:rsidRDefault="00000000">
      <w:pPr>
        <w:pStyle w:val="BodyText"/>
        <w:numPr>
          <w:ilvl w:val="0"/>
          <w:numId w:val="36"/>
        </w:numPr>
      </w:pPr>
      <w:proofErr w:type="spellStart"/>
      <w:r>
        <w:rPr>
          <w:rStyle w:val="Hyperlink0"/>
        </w:rPr>
        <w:t>PlantDescription</w:t>
      </w:r>
      <w:proofErr w:type="spellEnd"/>
    </w:p>
    <w:p w14:paraId="20CFC072" w14:textId="77777777" w:rsidR="006B3607" w:rsidRDefault="00000000">
      <w:pPr>
        <w:pStyle w:val="BodyText"/>
        <w:numPr>
          <w:ilvl w:val="0"/>
          <w:numId w:val="36"/>
        </w:numPr>
      </w:pPr>
      <w:r>
        <w:rPr>
          <w:rStyle w:val="Hyperlink0"/>
        </w:rPr>
        <w:t>Orchestration</w:t>
      </w:r>
    </w:p>
    <w:p w14:paraId="5D16A2D0" w14:textId="77777777" w:rsidR="006B3607" w:rsidRDefault="00000000">
      <w:pPr>
        <w:pStyle w:val="BodyText"/>
        <w:numPr>
          <w:ilvl w:val="0"/>
          <w:numId w:val="36"/>
        </w:numPr>
      </w:pPr>
      <w:r>
        <w:rPr>
          <w:rStyle w:val="Hyperlink0"/>
        </w:rPr>
        <w:t>Consumer</w:t>
      </w:r>
    </w:p>
    <w:p w14:paraId="4870F7C1" w14:textId="77777777" w:rsidR="006B3607" w:rsidRDefault="00000000">
      <w:pPr>
        <w:pStyle w:val="BodyText"/>
      </w:pPr>
      <w:r>
        <w:rPr>
          <w:rStyle w:val="Hyperlink0"/>
          <w:rFonts w:eastAsia="Arial Unicode MS" w:cs="Arial Unicode MS"/>
        </w:rPr>
        <w:t xml:space="preserve">For interoperability reasons support for both push and pull distribution of orchestration rules should be supported. Each local cloud has </w:t>
      </w:r>
      <w:proofErr w:type="spellStart"/>
      <w:proofErr w:type="gramStart"/>
      <w:r>
        <w:rPr>
          <w:rStyle w:val="Hyperlink0"/>
          <w:rFonts w:eastAsia="Arial Unicode MS" w:cs="Arial Unicode MS"/>
        </w:rPr>
        <w:t>it’s</w:t>
      </w:r>
      <w:proofErr w:type="spellEnd"/>
      <w:proofErr w:type="gramEnd"/>
      <w:r>
        <w:rPr>
          <w:rStyle w:val="Hyperlink0"/>
          <w:rFonts w:eastAsia="Arial Unicode MS" w:cs="Arial Unicode MS"/>
        </w:rPr>
        <w:t xml:space="preserve"> own orchestration system. In principle there can be multiple orchestration systems in a local cloud but that will create </w:t>
      </w:r>
      <w:proofErr w:type="spellStart"/>
      <w:r>
        <w:rPr>
          <w:rStyle w:val="Hyperlink0"/>
          <w:rFonts w:eastAsia="Arial Unicode MS" w:cs="Arial Unicode MS"/>
        </w:rPr>
        <w:t>synchronisation</w:t>
      </w:r>
      <w:proofErr w:type="spellEnd"/>
      <w:r>
        <w:rPr>
          <w:rStyle w:val="Hyperlink0"/>
          <w:rFonts w:eastAsia="Arial Unicode MS" w:cs="Arial Unicode MS"/>
        </w:rPr>
        <w:t xml:space="preserve"> requirement. </w:t>
      </w:r>
      <w:proofErr w:type="gramStart"/>
      <w:r>
        <w:rPr>
          <w:rStyle w:val="Hyperlink0"/>
          <w:rFonts w:eastAsia="Arial Unicode MS" w:cs="Arial Unicode MS"/>
        </w:rPr>
        <w:t>Thus</w:t>
      </w:r>
      <w:proofErr w:type="gramEnd"/>
      <w:r>
        <w:rPr>
          <w:rStyle w:val="Hyperlink0"/>
          <w:rFonts w:eastAsia="Arial Unicode MS" w:cs="Arial Unicode MS"/>
        </w:rPr>
        <w:t xml:space="preserve"> the recommendation is to have one Orchestration system in a local cloud.</w:t>
      </w:r>
    </w:p>
    <w:p w14:paraId="30DD7A0F" w14:textId="77777777" w:rsidR="006B3607" w:rsidRDefault="00000000">
      <w:pPr>
        <w:pStyle w:val="BodyText"/>
      </w:pPr>
      <w:r>
        <w:rPr>
          <w:rStyle w:val="Hyperlink0"/>
          <w:rFonts w:eastAsia="Arial Unicode MS" w:cs="Arial Unicode MS"/>
        </w:rPr>
        <w:t xml:space="preserve">The orchestration between local clouds is made possible using the Gatekeeper and Gateway microsystems in cooperation with ServiceRegistry and </w:t>
      </w:r>
      <w:proofErr w:type="spellStart"/>
      <w:r>
        <w:rPr>
          <w:rStyle w:val="Hyperlink0"/>
          <w:rFonts w:eastAsia="Arial Unicode MS" w:cs="Arial Unicode MS"/>
        </w:rPr>
        <w:t>Authorisation</w:t>
      </w:r>
      <w:proofErr w:type="spellEnd"/>
      <w:r>
        <w:rPr>
          <w:rStyle w:val="Hyperlink0"/>
          <w:rFonts w:eastAsia="Arial Unicode MS" w:cs="Arial Unicode MS"/>
        </w:rPr>
        <w:t>/Authentication microsystems of other local clouds.</w:t>
      </w:r>
    </w:p>
    <w:p w14:paraId="3BA06E36" w14:textId="77777777" w:rsidR="006B3607" w:rsidRDefault="00000000">
      <w:pPr>
        <w:pStyle w:val="BodyText"/>
      </w:pPr>
      <w:r>
        <w:rPr>
          <w:rStyle w:val="None"/>
          <w:b/>
          <w:bCs/>
        </w:rPr>
        <w:lastRenderedPageBreak/>
        <w:t xml:space="preserve">It </w:t>
      </w:r>
      <w:proofErr w:type="gramStart"/>
      <w:r>
        <w:rPr>
          <w:rStyle w:val="None"/>
          <w:b/>
          <w:bCs/>
        </w:rPr>
        <w:t>has to</w:t>
      </w:r>
      <w:proofErr w:type="gramEnd"/>
      <w:r>
        <w:rPr>
          <w:rStyle w:val="None"/>
          <w:b/>
          <w:bCs/>
        </w:rPr>
        <w:t xml:space="preserve"> be noted that an application implementation where consumers are “free” to make use of their “own orchestration” information opens for less understanding and control </w:t>
      </w:r>
      <w:proofErr w:type="gramStart"/>
      <w:r>
        <w:rPr>
          <w:rStyle w:val="None"/>
          <w:b/>
          <w:bCs/>
        </w:rPr>
        <w:t>of  what’s</w:t>
      </w:r>
      <w:proofErr w:type="gramEnd"/>
      <w:r>
        <w:rPr>
          <w:rStyle w:val="None"/>
          <w:b/>
          <w:bCs/>
        </w:rPr>
        <w:t xml:space="preserve"> going on in a local cloud, with possible consequences to e.g. real time, security and safety properties. </w:t>
      </w:r>
      <w:r>
        <w:rPr>
          <w:rStyle w:val="None"/>
          <w:b/>
          <w:bCs/>
          <w:lang w:val="sv-SE"/>
        </w:rPr>
        <w:t xml:space="preserve">Thus </w:t>
      </w:r>
      <w:proofErr w:type="spellStart"/>
      <w:r>
        <w:rPr>
          <w:rStyle w:val="None"/>
          <w:b/>
          <w:bCs/>
          <w:lang w:val="sv-SE"/>
        </w:rPr>
        <w:t>unforeseen</w:t>
      </w:r>
      <w:proofErr w:type="spellEnd"/>
      <w:r>
        <w:rPr>
          <w:rStyle w:val="None"/>
          <w:b/>
          <w:bCs/>
          <w:lang w:val="sv-SE"/>
        </w:rPr>
        <w:t xml:space="preserve"> </w:t>
      </w:r>
      <w:proofErr w:type="spellStart"/>
      <w:r>
        <w:rPr>
          <w:rStyle w:val="None"/>
          <w:b/>
          <w:bCs/>
          <w:lang w:val="sv-SE"/>
        </w:rPr>
        <w:t>issues</w:t>
      </w:r>
      <w:proofErr w:type="spellEnd"/>
      <w:r>
        <w:rPr>
          <w:rStyle w:val="None"/>
          <w:b/>
          <w:bCs/>
          <w:lang w:val="sv-SE"/>
        </w:rPr>
        <w:t xml:space="preserve"> my </w:t>
      </w:r>
      <w:proofErr w:type="spellStart"/>
      <w:r>
        <w:rPr>
          <w:rStyle w:val="None"/>
          <w:b/>
          <w:bCs/>
          <w:lang w:val="sv-SE"/>
        </w:rPr>
        <w:t>emerge</w:t>
      </w:r>
      <w:proofErr w:type="spellEnd"/>
      <w:r>
        <w:rPr>
          <w:rStyle w:val="None"/>
          <w:b/>
          <w:bCs/>
          <w:lang w:val="sv-SE"/>
        </w:rPr>
        <w:t>.</w:t>
      </w:r>
      <w:r>
        <w:rPr>
          <w:rStyle w:val="None"/>
          <w:lang w:val="sv-SE"/>
        </w:rPr>
        <w:t xml:space="preserve">  </w:t>
      </w:r>
    </w:p>
    <w:p w14:paraId="14B0E284" w14:textId="77777777" w:rsidR="006B3607" w:rsidRDefault="00000000">
      <w:pPr>
        <w:pStyle w:val="Heading"/>
        <w:numPr>
          <w:ilvl w:val="1"/>
          <w:numId w:val="37"/>
        </w:numPr>
        <w:rPr>
          <w:lang w:val="en-US"/>
        </w:rPr>
      </w:pPr>
      <w:bookmarkStart w:id="7" w:name="_Toc7"/>
      <w:r>
        <w:rPr>
          <w:rStyle w:val="None"/>
          <w:lang w:val="en-US"/>
        </w:rPr>
        <w:t>Local Cloud Bootstrapping</w:t>
      </w:r>
      <w:bookmarkEnd w:id="7"/>
    </w:p>
    <w:p w14:paraId="60EE8DB6" w14:textId="77777777" w:rsidR="006B3607" w:rsidRDefault="00000000">
      <w:pPr>
        <w:pStyle w:val="BodyText"/>
        <w:jc w:val="left"/>
      </w:pPr>
      <w:r>
        <w:rPr>
          <w:rStyle w:val="Hyperlink0"/>
        </w:rPr>
        <w:t xml:space="preserve">When a local cloud starts up, none of its constituent systems will have the network addresses, credentials or other details necessary to consume the services it needs. For that data to become available for the systems to look up, the Core systems must first become ready to provide their services. We refer to the process of the Core systems becoming ready as </w:t>
      </w:r>
      <w:r>
        <w:rPr>
          <w:rStyle w:val="None"/>
          <w:i/>
          <w:iCs/>
        </w:rPr>
        <w:t>bootstrapping</w:t>
      </w:r>
      <w:r>
        <w:rPr>
          <w:rStyle w:val="Hyperlink0"/>
        </w:rPr>
        <w:t xml:space="preserve">. What is required for the bootstrapping of a particular local cloud to be successful depends on which of the Core systems are being used. However, one requirement is constant: </w:t>
      </w:r>
      <w:r>
        <w:rPr>
          <w:rStyle w:val="None"/>
          <w:i/>
          <w:iCs/>
        </w:rPr>
        <w:t>each system and every service must have a unique identifier prior to the bootstrapping process</w:t>
      </w:r>
      <w:r>
        <w:rPr>
          <w:rStyle w:val="Hyperlink0"/>
        </w:rPr>
        <w:t>.</w:t>
      </w:r>
    </w:p>
    <w:p w14:paraId="3ABF5BF4" w14:textId="77777777" w:rsidR="006B3607" w:rsidRDefault="00000000">
      <w:pPr>
        <w:pStyle w:val="BodyText"/>
      </w:pPr>
      <w:r>
        <w:rPr>
          <w:rStyle w:val="Hyperlink0"/>
          <w:rFonts w:eastAsia="Arial Unicode MS" w:cs="Arial Unicode MS"/>
        </w:rPr>
        <w:t xml:space="preserve">If only the Service Registry is used, each system must be preconfigured with the network address of the Service Registry—or be able to determine it through some other well-defined mechanism. Every system must know how to decide what specific service instances to consume, something we consider more in Section </w:t>
      </w:r>
      <w:hyperlink w:anchor="bookmark1" w:history="1">
        <w:r>
          <w:rPr>
            <w:rStyle w:val="Hyperlink0"/>
            <w:rFonts w:eastAsia="Arial Unicode MS" w:cs="Arial Unicode MS"/>
          </w:rPr>
          <w:t>3.1</w:t>
        </w:r>
      </w:hyperlink>
      <w:r>
        <w:rPr>
          <w:rStyle w:val="Hyperlink0"/>
          <w:rFonts w:eastAsia="Arial Unicode MS" w:cs="Arial Unicode MS"/>
        </w:rPr>
        <w:t>.</w:t>
      </w:r>
    </w:p>
    <w:p w14:paraId="5A377B80" w14:textId="77777777" w:rsidR="006B3607" w:rsidRDefault="00000000">
      <w:pPr>
        <w:pStyle w:val="BodyText"/>
      </w:pPr>
      <w:r>
        <w:rPr>
          <w:rStyle w:val="Hyperlink0"/>
          <w:rFonts w:eastAsia="Arial Unicode MS" w:cs="Arial Unicode MS"/>
        </w:rPr>
        <w:t xml:space="preserve">If also the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is used, all other systems must also be preregistered in its table, which maps system identifiers to the identifiers of the services each respective system is permitted to consume.</w:t>
      </w:r>
    </w:p>
    <w:p w14:paraId="1D89D1DE" w14:textId="77777777" w:rsidR="006B3607" w:rsidRDefault="00000000">
      <w:pPr>
        <w:pStyle w:val="BodyText"/>
      </w:pPr>
      <w:r>
        <w:rPr>
          <w:rStyle w:val="Hyperlink0"/>
          <w:rFonts w:eastAsia="Arial Unicode MS" w:cs="Arial Unicode MS"/>
        </w:rPr>
        <w:t>If also the Orchestration System is used, the need for having each system be able to independently determine what service instances to consume goes away. However, what systems are to consume what services must instead be registered in the table of the Orchestration System.</w:t>
      </w:r>
    </w:p>
    <w:p w14:paraId="4B44E87F" w14:textId="77777777" w:rsidR="006B3607" w:rsidRPr="00D443CE" w:rsidRDefault="00000000">
      <w:pPr>
        <w:pStyle w:val="BodyA"/>
        <w:jc w:val="left"/>
        <w:rPr>
          <w:lang w:val="en-US"/>
        </w:rPr>
      </w:pPr>
      <w:r>
        <w:rPr>
          <w:rStyle w:val="None"/>
          <w:rFonts w:ascii="Arial Unicode MS" w:hAnsi="Arial Unicode MS"/>
          <w:lang w:val="en-US"/>
        </w:rPr>
        <w:br w:type="page"/>
      </w:r>
    </w:p>
    <w:p w14:paraId="2D98287B" w14:textId="77777777" w:rsidR="006B3607" w:rsidRDefault="00000000">
      <w:pPr>
        <w:pStyle w:val="Heading"/>
        <w:numPr>
          <w:ilvl w:val="1"/>
          <w:numId w:val="25"/>
        </w:numPr>
        <w:rPr>
          <w:lang w:val="en-US"/>
        </w:rPr>
      </w:pPr>
      <w:bookmarkStart w:id="8" w:name="_Toc8"/>
      <w:r>
        <w:rPr>
          <w:rStyle w:val="None"/>
          <w:lang w:val="en-US"/>
        </w:rPr>
        <w:lastRenderedPageBreak/>
        <w:t>The System-Service Matrix</w:t>
      </w:r>
      <w:bookmarkEnd w:id="8"/>
    </w:p>
    <w:p w14:paraId="4155B014" w14:textId="77777777" w:rsidR="006B3607" w:rsidRDefault="00000000">
      <w:pPr>
        <w:pStyle w:val="BodyText"/>
      </w:pPr>
      <w:r>
        <w:rPr>
          <w:rStyle w:val="Hyperlink0"/>
          <w:noProof/>
        </w:rPr>
        <w:drawing>
          <wp:anchor distT="0" distB="0" distL="0" distR="0" simplePos="0" relativeHeight="251660288" behindDoc="0" locked="0" layoutInCell="1" allowOverlap="1" wp14:anchorId="03026744" wp14:editId="0E405254">
            <wp:simplePos x="0" y="0"/>
            <wp:positionH relativeFrom="page">
              <wp:posOffset>1834515</wp:posOffset>
            </wp:positionH>
            <wp:positionV relativeFrom="line">
              <wp:posOffset>551180</wp:posOffset>
            </wp:positionV>
            <wp:extent cx="4427855" cy="2906548"/>
            <wp:effectExtent l="0" t="0" r="0" b="0"/>
            <wp:wrapTopAndBottom distT="0" distB="0"/>
            <wp:docPr id="1073741835" name="officeArt object" descr="En bild som visar bord&#10;&#10;Automatiskt genererad beskrivning"/>
            <wp:cNvGraphicFramePr/>
            <a:graphic xmlns:a="http://schemas.openxmlformats.org/drawingml/2006/main">
              <a:graphicData uri="http://schemas.openxmlformats.org/drawingml/2006/picture">
                <pic:pic xmlns:pic="http://schemas.openxmlformats.org/drawingml/2006/picture">
                  <pic:nvPicPr>
                    <pic:cNvPr id="1073741835" name="En bild som visar bordAutomatiskt genererad beskrivning" descr="En bild som visar bordAutomatiskt genererad beskrivning"/>
                    <pic:cNvPicPr>
                      <a:picLocks noChangeAspect="1"/>
                    </pic:cNvPicPr>
                  </pic:nvPicPr>
                  <pic:blipFill>
                    <a:blip r:embed="rId10"/>
                    <a:srcRect r="20616"/>
                    <a:stretch>
                      <a:fillRect/>
                    </a:stretch>
                  </pic:blipFill>
                  <pic:spPr>
                    <a:xfrm>
                      <a:off x="0" y="0"/>
                      <a:ext cx="4427855" cy="2906548"/>
                    </a:xfrm>
                    <a:prstGeom prst="rect">
                      <a:avLst/>
                    </a:prstGeom>
                    <a:ln w="12700" cap="flat">
                      <a:noFill/>
                      <a:miter lim="400000"/>
                    </a:ln>
                    <a:effectLst/>
                  </pic:spPr>
                </pic:pic>
              </a:graphicData>
            </a:graphic>
          </wp:anchor>
        </w:drawing>
      </w:r>
      <w:proofErr w:type="gramStart"/>
      <w:r>
        <w:rPr>
          <w:rStyle w:val="Hyperlink0"/>
          <w:rFonts w:eastAsia="Arial Unicode MS" w:cs="Arial Unicode MS"/>
        </w:rPr>
        <w:t>In order to</w:t>
      </w:r>
      <w:proofErr w:type="gramEnd"/>
      <w:r>
        <w:rPr>
          <w:rStyle w:val="Hyperlink0"/>
          <w:rFonts w:eastAsia="Arial Unicode MS" w:cs="Arial Unicode MS"/>
        </w:rPr>
        <w:t xml:space="preserve"> keep track of what services are produced and consumed by different systems, we present a system-service matrix below. This matrix outlines the Core systems in terms of what services they provide and consume. </w:t>
      </w:r>
    </w:p>
    <w:p w14:paraId="0F50CE5A" w14:textId="77777777" w:rsidR="006B3607" w:rsidRDefault="00000000">
      <w:pPr>
        <w:pStyle w:val="BodyText"/>
      </w:pPr>
      <w:r>
        <w:rPr>
          <w:rStyle w:val="Hyperlink0"/>
          <w:rFonts w:eastAsia="Arial Unicode MS" w:cs="Arial Unicode MS"/>
        </w:rPr>
        <w:t>The matrix is meant to eventually contain references to both the abstract definition of all systems, as well as to the available implementations of those systems. The abstract definitions are provided in documents we refer to as Service Descriptions (SDs), while the interfacing details of their implementations are documented in Interface Design Descriptions (IDDs). The full matrix can be found in Appendix 1.</w:t>
      </w:r>
    </w:p>
    <w:p w14:paraId="2A09196E" w14:textId="77777777" w:rsidR="006B3607" w:rsidRDefault="00000000">
      <w:pPr>
        <w:pStyle w:val="BodyText"/>
      </w:pPr>
      <w:r>
        <w:rPr>
          <w:rStyle w:val="None"/>
          <w:rFonts w:ascii="Arial Unicode MS" w:eastAsia="Arial Unicode MS" w:hAnsi="Arial Unicode MS" w:cs="Arial Unicode MS"/>
        </w:rPr>
        <w:br w:type="page"/>
      </w:r>
    </w:p>
    <w:p w14:paraId="3A21566C" w14:textId="77777777" w:rsidR="006B3607" w:rsidRDefault="00000000">
      <w:pPr>
        <w:pStyle w:val="TitleA"/>
        <w:numPr>
          <w:ilvl w:val="0"/>
          <w:numId w:val="38"/>
        </w:numPr>
      </w:pPr>
      <w:bookmarkStart w:id="9" w:name="_Toc9"/>
      <w:r>
        <w:rPr>
          <w:rStyle w:val="Hyperlink0"/>
        </w:rPr>
        <w:lastRenderedPageBreak/>
        <w:t>Use-cases</w:t>
      </w:r>
      <w:bookmarkEnd w:id="9"/>
    </w:p>
    <w:p w14:paraId="2BFD2F53" w14:textId="77777777" w:rsidR="006B3607" w:rsidRDefault="00000000">
      <w:pPr>
        <w:pStyle w:val="BodyText"/>
      </w:pPr>
      <w:r>
        <w:rPr>
          <w:rStyle w:val="Hyperlink0"/>
          <w:rFonts w:eastAsia="Arial Unicode MS" w:cs="Arial Unicode MS"/>
        </w:rPr>
        <w:t xml:space="preserve">To make it more apparent how the Arrowhead Core systems can be used in practical scenarios, we here present four use case descriptions. Each description </w:t>
      </w:r>
      <w:proofErr w:type="spellStart"/>
      <w:r>
        <w:rPr>
          <w:rStyle w:val="Hyperlink0"/>
          <w:rFonts w:eastAsia="Arial Unicode MS" w:cs="Arial Unicode MS"/>
        </w:rPr>
        <w:t>centres</w:t>
      </w:r>
      <w:proofErr w:type="spellEnd"/>
      <w:r>
        <w:rPr>
          <w:rStyle w:val="Hyperlink0"/>
          <w:rFonts w:eastAsia="Arial Unicode MS" w:cs="Arial Unicode MS"/>
        </w:rPr>
        <w:t xml:space="preserve"> around a sequence diagram illustrating how systems consume each other’s services.</w:t>
      </w:r>
    </w:p>
    <w:p w14:paraId="2B0D3E92" w14:textId="77777777" w:rsidR="006B3607" w:rsidRDefault="00000000">
      <w:pPr>
        <w:pStyle w:val="Heading"/>
        <w:numPr>
          <w:ilvl w:val="1"/>
          <w:numId w:val="25"/>
        </w:numPr>
        <w:rPr>
          <w:lang w:val="en-US"/>
        </w:rPr>
      </w:pPr>
      <w:bookmarkStart w:id="10" w:name="_Ref126321356"/>
      <w:bookmarkStart w:id="11" w:name="_Toc10"/>
      <w:r>
        <w:rPr>
          <w:rStyle w:val="None"/>
          <w:lang w:val="en-US"/>
        </w:rPr>
        <w:t>Service Discovery</w:t>
      </w:r>
      <w:bookmarkEnd w:id="10"/>
      <w:bookmarkEnd w:id="11"/>
    </w:p>
    <w:p w14:paraId="36264274" w14:textId="77777777" w:rsidR="006B3607" w:rsidRDefault="00000000">
      <w:pPr>
        <w:pStyle w:val="BodyText"/>
      </w:pPr>
      <w:r>
        <w:rPr>
          <w:rStyle w:val="Hyperlink0"/>
          <w:noProof/>
        </w:rPr>
        <w:drawing>
          <wp:anchor distT="0" distB="0" distL="0" distR="0" simplePos="0" relativeHeight="251661312" behindDoc="0" locked="0" layoutInCell="1" allowOverlap="1" wp14:anchorId="54A323F4" wp14:editId="11A72468">
            <wp:simplePos x="0" y="0"/>
            <wp:positionH relativeFrom="page">
              <wp:posOffset>2738120</wp:posOffset>
            </wp:positionH>
            <wp:positionV relativeFrom="line">
              <wp:posOffset>760122</wp:posOffset>
            </wp:positionV>
            <wp:extent cx="2620645" cy="2014220"/>
            <wp:effectExtent l="0" t="0" r="0" b="0"/>
            <wp:wrapTopAndBottom distT="0" distB="0"/>
            <wp:docPr id="1073741836"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6" name="DiagramDescription automatically generated" descr="DiagramDescription automatically generated"/>
                    <pic:cNvPicPr>
                      <a:picLocks noChangeAspect="1"/>
                    </pic:cNvPicPr>
                  </pic:nvPicPr>
                  <pic:blipFill>
                    <a:blip r:embed="rId11"/>
                    <a:stretch>
                      <a:fillRect/>
                    </a:stretch>
                  </pic:blipFill>
                  <pic:spPr>
                    <a:xfrm>
                      <a:off x="0" y="0"/>
                      <a:ext cx="2620645" cy="2014220"/>
                    </a:xfrm>
                    <a:prstGeom prst="rect">
                      <a:avLst/>
                    </a:prstGeom>
                    <a:ln w="12700" cap="flat">
                      <a:noFill/>
                      <a:miter lim="400000"/>
                    </a:ln>
                    <a:effectLst/>
                  </pic:spPr>
                </pic:pic>
              </a:graphicData>
            </a:graphic>
          </wp:anchor>
        </w:drawing>
      </w:r>
      <w:r>
        <w:rPr>
          <w:rStyle w:val="Hyperlink0"/>
          <w:rFonts w:eastAsia="Arial Unicode MS" w:cs="Arial Unicode MS"/>
        </w:rPr>
        <w:t xml:space="preserve">The first, and most basic, of our use cases shows how some system </w:t>
      </w:r>
      <w:r>
        <w:rPr>
          <w:rStyle w:val="None"/>
          <w:rFonts w:eastAsia="Arial Unicode MS" w:cs="Arial Unicode MS"/>
          <w:b/>
          <w:bCs/>
        </w:rPr>
        <w:t>B</w:t>
      </w:r>
      <w:r>
        <w:rPr>
          <w:rStyle w:val="Hyperlink0"/>
          <w:rFonts w:eastAsia="Arial Unicode MS" w:cs="Arial Unicode MS"/>
        </w:rPr>
        <w:t xml:space="preserve"> can consume the service </w:t>
      </w:r>
      <w:r>
        <w:rPr>
          <w:rStyle w:val="None"/>
          <w:rFonts w:eastAsia="Arial Unicode MS" w:cs="Arial Unicode MS"/>
          <w:b/>
          <w:bCs/>
        </w:rPr>
        <w:t>a</w:t>
      </w:r>
      <w:r>
        <w:rPr>
          <w:rStyle w:val="Hyperlink0"/>
          <w:rFonts w:eastAsia="Arial Unicode MS" w:cs="Arial Unicode MS"/>
        </w:rPr>
        <w:t>, provided by</w:t>
      </w:r>
      <w:r>
        <w:rPr>
          <w:rStyle w:val="None"/>
          <w:rFonts w:eastAsia="Arial Unicode MS" w:cs="Arial Unicode MS"/>
          <w:b/>
          <w:bCs/>
        </w:rPr>
        <w:t xml:space="preserve"> A</w:t>
      </w:r>
      <w:r>
        <w:rPr>
          <w:rStyle w:val="Hyperlink0"/>
          <w:rFonts w:eastAsia="Arial Unicode MS" w:cs="Arial Unicode MS"/>
        </w:rPr>
        <w:t xml:space="preserve">, by looking up its address in a Service Registry instance. No security mechanisms are in place. The only precondition is that </w:t>
      </w:r>
      <w:r>
        <w:rPr>
          <w:rStyle w:val="None"/>
          <w:rFonts w:eastAsia="Arial Unicode MS" w:cs="Arial Unicode MS"/>
          <w:b/>
          <w:bCs/>
        </w:rPr>
        <w:t>A</w:t>
      </w:r>
      <w:r>
        <w:rPr>
          <w:rStyle w:val="Hyperlink0"/>
          <w:rFonts w:eastAsia="Arial Unicode MS" w:cs="Arial Unicode MS"/>
        </w:rPr>
        <w:t xml:space="preserve"> and </w:t>
      </w:r>
      <w:r>
        <w:rPr>
          <w:rStyle w:val="None"/>
          <w:rFonts w:eastAsia="Arial Unicode MS" w:cs="Arial Unicode MS"/>
          <w:b/>
          <w:bCs/>
        </w:rPr>
        <w:t>B</w:t>
      </w:r>
      <w:r>
        <w:rPr>
          <w:rStyle w:val="Hyperlink0"/>
          <w:rFonts w:eastAsia="Arial Unicode MS" w:cs="Arial Unicode MS"/>
        </w:rPr>
        <w:t xml:space="preserve"> both know of the network address of the Service Registry instance. The use case is depicted below.</w:t>
      </w:r>
    </w:p>
    <w:p w14:paraId="74D026B1" w14:textId="77777777" w:rsidR="006B3607" w:rsidRDefault="00000000">
      <w:pPr>
        <w:pStyle w:val="BodyText"/>
      </w:pPr>
      <w:r>
        <w:rPr>
          <w:rStyle w:val="Hyperlink0"/>
          <w:rFonts w:eastAsia="Arial Unicode MS" w:cs="Arial Unicode MS"/>
        </w:rPr>
        <w:t>The use case consists of three message exchanges, which are as follows:</w:t>
      </w:r>
    </w:p>
    <w:p w14:paraId="70694A3C" w14:textId="77777777" w:rsidR="006B3607" w:rsidRDefault="00000000">
      <w:pPr>
        <w:pStyle w:val="BodyText"/>
        <w:numPr>
          <w:ilvl w:val="0"/>
          <w:numId w:val="40"/>
        </w:numPr>
      </w:pPr>
      <w:r>
        <w:rPr>
          <w:rStyle w:val="None"/>
          <w:b/>
          <w:bCs/>
        </w:rPr>
        <w:t>A</w:t>
      </w:r>
      <w:r>
        <w:rPr>
          <w:rStyle w:val="Hyperlink0"/>
        </w:rPr>
        <w:t xml:space="preserve"> </w:t>
      </w:r>
      <w:proofErr w:type="gramStart"/>
      <w:r>
        <w:rPr>
          <w:rStyle w:val="Hyperlink0"/>
        </w:rPr>
        <w:t>registers</w:t>
      </w:r>
      <w:proofErr w:type="gramEnd"/>
      <w:r>
        <w:rPr>
          <w:rStyle w:val="Hyperlink0"/>
        </w:rPr>
        <w:t xml:space="preserve"> its service </w:t>
      </w:r>
      <w:r>
        <w:rPr>
          <w:rStyle w:val="None"/>
          <w:b/>
          <w:bCs/>
        </w:rPr>
        <w:t>a</w:t>
      </w:r>
      <w:r>
        <w:rPr>
          <w:rStyle w:val="Hyperlink0"/>
        </w:rPr>
        <w:t xml:space="preserve"> with the Service Registry, which accepts the registration.</w:t>
      </w:r>
    </w:p>
    <w:p w14:paraId="1251DC42" w14:textId="77777777" w:rsidR="006B3607" w:rsidRDefault="00000000">
      <w:pPr>
        <w:pStyle w:val="BodyText"/>
        <w:numPr>
          <w:ilvl w:val="0"/>
          <w:numId w:val="40"/>
        </w:numPr>
      </w:pPr>
      <w:r>
        <w:rPr>
          <w:rStyle w:val="Hyperlink0"/>
        </w:rPr>
        <w:t xml:space="preserve">Later, </w:t>
      </w:r>
      <w:r>
        <w:rPr>
          <w:rStyle w:val="None"/>
          <w:b/>
          <w:bCs/>
        </w:rPr>
        <w:t>B</w:t>
      </w:r>
      <w:r>
        <w:rPr>
          <w:rStyle w:val="Hyperlink0"/>
        </w:rPr>
        <w:t xml:space="preserve"> attempts to lookup the service </w:t>
      </w:r>
      <w:r>
        <w:rPr>
          <w:rStyle w:val="None"/>
          <w:b/>
          <w:bCs/>
        </w:rPr>
        <w:t>a</w:t>
      </w:r>
      <w:r>
        <w:rPr>
          <w:rStyle w:val="Hyperlink0"/>
        </w:rPr>
        <w:t xml:space="preserve"> via the Service registry, which responds with the network address, and other details, of </w:t>
      </w:r>
      <w:r>
        <w:rPr>
          <w:rStyle w:val="None"/>
          <w:b/>
          <w:bCs/>
        </w:rPr>
        <w:t>a</w:t>
      </w:r>
      <w:r>
        <w:rPr>
          <w:rStyle w:val="Hyperlink0"/>
        </w:rPr>
        <w:t>.</w:t>
      </w:r>
    </w:p>
    <w:p w14:paraId="697B7836" w14:textId="77777777" w:rsidR="006B3607" w:rsidRDefault="00000000">
      <w:pPr>
        <w:pStyle w:val="BodyText"/>
        <w:numPr>
          <w:ilvl w:val="0"/>
          <w:numId w:val="40"/>
        </w:numPr>
      </w:pPr>
      <w:r>
        <w:rPr>
          <w:rStyle w:val="None"/>
          <w:b/>
          <w:bCs/>
        </w:rPr>
        <w:t>B</w:t>
      </w:r>
      <w:r>
        <w:rPr>
          <w:rStyle w:val="Hyperlink0"/>
        </w:rPr>
        <w:t xml:space="preserve"> then proceeds to consume </w:t>
      </w:r>
      <w:r>
        <w:rPr>
          <w:rStyle w:val="None"/>
          <w:b/>
          <w:bCs/>
        </w:rPr>
        <w:t>a</w:t>
      </w:r>
      <w:r>
        <w:rPr>
          <w:rStyle w:val="Hyperlink0"/>
        </w:rPr>
        <w:t xml:space="preserve"> by sending a request to </w:t>
      </w:r>
      <w:r>
        <w:rPr>
          <w:rStyle w:val="None"/>
          <w:b/>
          <w:bCs/>
        </w:rPr>
        <w:t>A</w:t>
      </w:r>
      <w:r>
        <w:rPr>
          <w:rStyle w:val="Hyperlink0"/>
        </w:rPr>
        <w:t>, which responds with some status and payload of relevance to the service.</w:t>
      </w:r>
    </w:p>
    <w:p w14:paraId="40BF9E36" w14:textId="77777777" w:rsidR="006B3607" w:rsidRDefault="00000000">
      <w:pPr>
        <w:pStyle w:val="BodyText"/>
      </w:pPr>
      <w:r>
        <w:rPr>
          <w:rStyle w:val="Hyperlink0"/>
          <w:rFonts w:eastAsia="Arial Unicode MS" w:cs="Arial Unicode MS"/>
        </w:rPr>
        <w:t xml:space="preserve">As we assumed that only one instance of </w:t>
      </w:r>
      <w:proofErr w:type="gramStart"/>
      <w:r>
        <w:rPr>
          <w:rStyle w:val="Hyperlink0"/>
          <w:rFonts w:eastAsia="Arial Unicode MS" w:cs="Arial Unicode MS"/>
        </w:rPr>
        <w:t xml:space="preserve">the </w:t>
      </w:r>
      <w:r>
        <w:rPr>
          <w:rStyle w:val="None"/>
          <w:rFonts w:eastAsia="Arial Unicode MS" w:cs="Arial Unicode MS"/>
          <w:b/>
          <w:bCs/>
        </w:rPr>
        <w:t>a</w:t>
      </w:r>
      <w:proofErr w:type="gramEnd"/>
      <w:r>
        <w:rPr>
          <w:rStyle w:val="Hyperlink0"/>
          <w:rFonts w:eastAsia="Arial Unicode MS" w:cs="Arial Unicode MS"/>
        </w:rPr>
        <w:t xml:space="preserve"> service was registered in the Service Registry, the response in exchange 2 only contained one address. If, however, more than once such service instance would have been registered, </w:t>
      </w:r>
      <w:r>
        <w:rPr>
          <w:rStyle w:val="None"/>
          <w:rFonts w:eastAsia="Arial Unicode MS" w:cs="Arial Unicode MS"/>
          <w:b/>
          <w:bCs/>
        </w:rPr>
        <w:t>B</w:t>
      </w:r>
      <w:r>
        <w:rPr>
          <w:rStyle w:val="Hyperlink0"/>
          <w:rFonts w:eastAsia="Arial Unicode MS" w:cs="Arial Unicode MS"/>
        </w:rPr>
        <w:t xml:space="preserve"> would have received the network addresses of all of them. </w:t>
      </w:r>
      <w:r>
        <w:rPr>
          <w:rStyle w:val="None"/>
          <w:rFonts w:eastAsia="Arial Unicode MS" w:cs="Arial Unicode MS"/>
          <w:b/>
          <w:bCs/>
        </w:rPr>
        <w:t>B</w:t>
      </w:r>
      <w:r>
        <w:rPr>
          <w:rStyle w:val="Hyperlink0"/>
          <w:rFonts w:eastAsia="Arial Unicode MS" w:cs="Arial Unicode MS"/>
        </w:rPr>
        <w:t xml:space="preserve"> would then have been forced to determine by itself which instance would be most appropriate to consume, perhaps by looking at other details also present in the received registrations.</w:t>
      </w:r>
    </w:p>
    <w:p w14:paraId="12255B5B" w14:textId="77777777" w:rsidR="006B3607" w:rsidRDefault="00000000">
      <w:pPr>
        <w:pStyle w:val="BodyText"/>
      </w:pPr>
      <w:r>
        <w:rPr>
          <w:rStyle w:val="Hyperlink0"/>
          <w:rFonts w:eastAsia="Arial Unicode MS" w:cs="Arial Unicode MS"/>
        </w:rPr>
        <w:t xml:space="preserve">Alternatively, </w:t>
      </w:r>
      <w:r>
        <w:rPr>
          <w:rStyle w:val="None"/>
          <w:rFonts w:eastAsia="Arial Unicode MS" w:cs="Arial Unicode MS"/>
          <w:b/>
          <w:bCs/>
        </w:rPr>
        <w:t>B</w:t>
      </w:r>
      <w:r>
        <w:rPr>
          <w:rStyle w:val="Hyperlink0"/>
          <w:rFonts w:eastAsia="Arial Unicode MS" w:cs="Arial Unicode MS"/>
        </w:rPr>
        <w:t xml:space="preserve"> could have provided the instance identifier of a particular service instead of a service type name in its query request to the Service Registry. Since those identifiers must be unique, the query result could then only contain at most one result. It would, however, also mean that relevant service instance identifiers must be known in advance, and that the specific instance is online when </w:t>
      </w:r>
      <w:r>
        <w:rPr>
          <w:rStyle w:val="None"/>
          <w:rFonts w:eastAsia="Arial Unicode MS" w:cs="Arial Unicode MS"/>
          <w:b/>
          <w:bCs/>
        </w:rPr>
        <w:t>B</w:t>
      </w:r>
      <w:r>
        <w:rPr>
          <w:rStyle w:val="Hyperlink0"/>
          <w:rFonts w:eastAsia="Arial Unicode MS" w:cs="Arial Unicode MS"/>
        </w:rPr>
        <w:t xml:space="preserve"> needs to consume it.</w:t>
      </w:r>
    </w:p>
    <w:p w14:paraId="3E2E6E74" w14:textId="77777777" w:rsidR="006B3607" w:rsidRDefault="00000000">
      <w:pPr>
        <w:pStyle w:val="BodyText"/>
      </w:pPr>
      <w:r>
        <w:rPr>
          <w:rStyle w:val="Hyperlink0"/>
          <w:rFonts w:eastAsia="Arial Unicode MS" w:cs="Arial Unicode MS"/>
        </w:rPr>
        <w:t xml:space="preserve">Another approach is to </w:t>
      </w:r>
      <w:proofErr w:type="spellStart"/>
      <w:r>
        <w:rPr>
          <w:rStyle w:val="Hyperlink0"/>
          <w:rFonts w:eastAsia="Arial Unicode MS" w:cs="Arial Unicode MS"/>
        </w:rPr>
        <w:t>centralise</w:t>
      </w:r>
      <w:proofErr w:type="spellEnd"/>
      <w:r>
        <w:rPr>
          <w:rStyle w:val="Hyperlink0"/>
          <w:rFonts w:eastAsia="Arial Unicode MS" w:cs="Arial Unicode MS"/>
        </w:rPr>
        <w:t xml:space="preserve"> decisions about service consumption using an Orchestration System, as shown later in Section </w:t>
      </w:r>
      <w:hyperlink w:anchor="bookmark2" w:history="1">
        <w:r>
          <w:rPr>
            <w:rStyle w:val="Hyperlink0"/>
            <w:rFonts w:eastAsia="Arial Unicode MS" w:cs="Arial Unicode MS"/>
          </w:rPr>
          <w:t>3.3</w:t>
        </w:r>
      </w:hyperlink>
      <w:r>
        <w:rPr>
          <w:rStyle w:val="Hyperlink0"/>
          <w:rFonts w:eastAsia="Arial Unicode MS" w:cs="Arial Unicode MS"/>
        </w:rPr>
        <w:t>.</w:t>
      </w:r>
    </w:p>
    <w:p w14:paraId="16501B0E" w14:textId="77777777" w:rsidR="006B3607" w:rsidRDefault="00000000">
      <w:pPr>
        <w:pStyle w:val="Heading"/>
        <w:numPr>
          <w:ilvl w:val="1"/>
          <w:numId w:val="41"/>
        </w:numPr>
        <w:rPr>
          <w:lang w:val="en-US"/>
        </w:rPr>
      </w:pPr>
      <w:bookmarkStart w:id="12" w:name="_Ref126322842"/>
      <w:bookmarkStart w:id="13" w:name="_Toc11"/>
      <w:proofErr w:type="spellStart"/>
      <w:r>
        <w:rPr>
          <w:rStyle w:val="None"/>
          <w:lang w:val="en-US"/>
        </w:rPr>
        <w:lastRenderedPageBreak/>
        <w:t>Authorisation</w:t>
      </w:r>
      <w:bookmarkEnd w:id="12"/>
      <w:bookmarkEnd w:id="13"/>
      <w:proofErr w:type="spellEnd"/>
    </w:p>
    <w:p w14:paraId="1A2AA36F" w14:textId="77777777" w:rsidR="006B3607" w:rsidRDefault="00000000">
      <w:pPr>
        <w:pStyle w:val="BodyText"/>
      </w:pPr>
      <w:r>
        <w:rPr>
          <w:rStyle w:val="Hyperlink0"/>
          <w:noProof/>
        </w:rPr>
        <w:drawing>
          <wp:anchor distT="0" distB="0" distL="0" distR="0" simplePos="0" relativeHeight="251662336" behindDoc="0" locked="0" layoutInCell="1" allowOverlap="1" wp14:anchorId="542C5850" wp14:editId="4444C72F">
            <wp:simplePos x="0" y="0"/>
            <wp:positionH relativeFrom="page">
              <wp:posOffset>2319336</wp:posOffset>
            </wp:positionH>
            <wp:positionV relativeFrom="line">
              <wp:posOffset>1104678</wp:posOffset>
            </wp:positionV>
            <wp:extent cx="3458210" cy="2305050"/>
            <wp:effectExtent l="0" t="0" r="0" b="0"/>
            <wp:wrapTopAndBottom distT="0" distB="0"/>
            <wp:docPr id="1073741837"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7" name="DiagramDescription automatically generated" descr="DiagramDescription automatically generated"/>
                    <pic:cNvPicPr>
                      <a:picLocks noChangeAspect="1"/>
                    </pic:cNvPicPr>
                  </pic:nvPicPr>
                  <pic:blipFill>
                    <a:blip r:embed="rId12"/>
                    <a:stretch>
                      <a:fillRect/>
                    </a:stretch>
                  </pic:blipFill>
                  <pic:spPr>
                    <a:xfrm>
                      <a:off x="0" y="0"/>
                      <a:ext cx="3458210" cy="2305050"/>
                    </a:xfrm>
                    <a:prstGeom prst="rect">
                      <a:avLst/>
                    </a:prstGeom>
                    <a:ln w="12700" cap="flat">
                      <a:noFill/>
                      <a:miter lim="400000"/>
                    </a:ln>
                    <a:effectLst/>
                  </pic:spPr>
                </pic:pic>
              </a:graphicData>
            </a:graphic>
          </wp:anchor>
        </w:drawing>
      </w:r>
      <w:r>
        <w:rPr>
          <w:rStyle w:val="Hyperlink0"/>
          <w:rFonts w:eastAsia="Arial Unicode MS" w:cs="Arial Unicode MS"/>
        </w:rPr>
        <w:t xml:space="preserve">In this, our second, use case, we add access control by introducing an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Whenever an attempt is made to consume a service, </w:t>
      </w:r>
      <w:proofErr w:type="gramStart"/>
      <w:r>
        <w:rPr>
          <w:rStyle w:val="Hyperlink0"/>
          <w:rFonts w:eastAsia="Arial Unicode MS" w:cs="Arial Unicode MS"/>
        </w:rPr>
        <w:t>its</w:t>
      </w:r>
      <w:proofErr w:type="gramEnd"/>
      <w:r>
        <w:rPr>
          <w:rStyle w:val="Hyperlink0"/>
          <w:rFonts w:eastAsia="Arial Unicode MS" w:cs="Arial Unicode MS"/>
        </w:rPr>
        <w:t xml:space="preserve"> providing system validates the request by consulting the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before responding to it. We assume that all services were registered in the Service Registry before the use case begins. We also assume that the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has already been provided with an appropriate set of access control rules. The use case is depicted below:</w:t>
      </w:r>
    </w:p>
    <w:p w14:paraId="70CC8767" w14:textId="77777777" w:rsidR="006B3607" w:rsidRDefault="00000000">
      <w:pPr>
        <w:pStyle w:val="BodyText"/>
      </w:pPr>
      <w:r>
        <w:rPr>
          <w:rStyle w:val="Hyperlink0"/>
          <w:rFonts w:eastAsia="Arial Unicode MS" w:cs="Arial Unicode MS"/>
        </w:rPr>
        <w:t>The use case consists of the following message exchanges:</w:t>
      </w:r>
    </w:p>
    <w:p w14:paraId="71736F74" w14:textId="77777777" w:rsidR="006B3607" w:rsidRDefault="00000000">
      <w:pPr>
        <w:pStyle w:val="BodyText"/>
        <w:numPr>
          <w:ilvl w:val="0"/>
          <w:numId w:val="43"/>
        </w:numPr>
      </w:pPr>
      <w:r>
        <w:rPr>
          <w:rStyle w:val="None"/>
          <w:b/>
          <w:bCs/>
        </w:rPr>
        <w:t>A</w:t>
      </w:r>
      <w:r>
        <w:rPr>
          <w:rStyle w:val="Hyperlink0"/>
        </w:rPr>
        <w:t xml:space="preserve"> looks up </w:t>
      </w:r>
      <w:r>
        <w:rPr>
          <w:rStyle w:val="None"/>
          <w:b/>
          <w:bCs/>
        </w:rPr>
        <w:t>b</w:t>
      </w:r>
      <w:r>
        <w:rPr>
          <w:rStyle w:val="Hyperlink0"/>
        </w:rPr>
        <w:t xml:space="preserve"> via the Service Registry, which responds with the network address of </w:t>
      </w:r>
      <w:r>
        <w:rPr>
          <w:rStyle w:val="None"/>
          <w:b/>
          <w:bCs/>
        </w:rPr>
        <w:t>b</w:t>
      </w:r>
      <w:r>
        <w:rPr>
          <w:rStyle w:val="Hyperlink0"/>
        </w:rPr>
        <w:t>.</w:t>
      </w:r>
    </w:p>
    <w:p w14:paraId="7487AAB3" w14:textId="77777777" w:rsidR="006B3607" w:rsidRDefault="00000000">
      <w:pPr>
        <w:pStyle w:val="BodyText"/>
        <w:numPr>
          <w:ilvl w:val="1"/>
          <w:numId w:val="43"/>
        </w:numPr>
      </w:pPr>
      <w:r>
        <w:rPr>
          <w:rStyle w:val="Hyperlink0"/>
        </w:rPr>
        <w:t xml:space="preserve">However, to make sure A is </w:t>
      </w:r>
      <w:proofErr w:type="spellStart"/>
      <w:r>
        <w:rPr>
          <w:rStyle w:val="Hyperlink0"/>
        </w:rPr>
        <w:t>authorised</w:t>
      </w:r>
      <w:proofErr w:type="spellEnd"/>
      <w:r>
        <w:rPr>
          <w:rStyle w:val="Hyperlink0"/>
        </w:rPr>
        <w:t xml:space="preserve"> to discover services, the Service Registry consults the </w:t>
      </w:r>
      <w:proofErr w:type="spellStart"/>
      <w:r>
        <w:rPr>
          <w:rStyle w:val="Hyperlink0"/>
        </w:rPr>
        <w:t>Authorisation</w:t>
      </w:r>
      <w:proofErr w:type="spellEnd"/>
      <w:r>
        <w:rPr>
          <w:rStyle w:val="Hyperlink0"/>
        </w:rPr>
        <w:t xml:space="preserve"> System before responding, which gives its approval.</w:t>
      </w:r>
    </w:p>
    <w:p w14:paraId="13AC9515" w14:textId="77777777" w:rsidR="006B3607" w:rsidRDefault="00000000">
      <w:pPr>
        <w:pStyle w:val="BodyText"/>
        <w:numPr>
          <w:ilvl w:val="0"/>
          <w:numId w:val="43"/>
        </w:numPr>
      </w:pPr>
      <w:r>
        <w:rPr>
          <w:rStyle w:val="None"/>
          <w:b/>
          <w:bCs/>
        </w:rPr>
        <w:t>A</w:t>
      </w:r>
      <w:r>
        <w:rPr>
          <w:rStyle w:val="Hyperlink0"/>
        </w:rPr>
        <w:t xml:space="preserve"> attempts to consume </w:t>
      </w:r>
      <w:r>
        <w:rPr>
          <w:rStyle w:val="None"/>
          <w:b/>
          <w:bCs/>
        </w:rPr>
        <w:t>b</w:t>
      </w:r>
      <w:r>
        <w:rPr>
          <w:rStyle w:val="Hyperlink0"/>
        </w:rPr>
        <w:t xml:space="preserve"> by sending a request to </w:t>
      </w:r>
      <w:r>
        <w:rPr>
          <w:rStyle w:val="None"/>
          <w:b/>
          <w:bCs/>
        </w:rPr>
        <w:t>B</w:t>
      </w:r>
      <w:r>
        <w:rPr>
          <w:rStyle w:val="Hyperlink0"/>
        </w:rPr>
        <w:t>, which later responds.</w:t>
      </w:r>
    </w:p>
    <w:p w14:paraId="5EE00A70" w14:textId="77777777" w:rsidR="006B3607" w:rsidRDefault="00000000">
      <w:pPr>
        <w:pStyle w:val="BodyText"/>
        <w:numPr>
          <w:ilvl w:val="1"/>
          <w:numId w:val="43"/>
        </w:numPr>
      </w:pPr>
      <w:r>
        <w:rPr>
          <w:rStyle w:val="Hyperlink0"/>
        </w:rPr>
        <w:t xml:space="preserve">Before responding, however, </w:t>
      </w:r>
      <w:r>
        <w:rPr>
          <w:rStyle w:val="None"/>
          <w:b/>
          <w:bCs/>
        </w:rPr>
        <w:t>B</w:t>
      </w:r>
      <w:r>
        <w:rPr>
          <w:rStyle w:val="Hyperlink0"/>
        </w:rPr>
        <w:t xml:space="preserve"> must ascertain that </w:t>
      </w:r>
      <w:r>
        <w:rPr>
          <w:rStyle w:val="None"/>
          <w:b/>
          <w:bCs/>
        </w:rPr>
        <w:t>A</w:t>
      </w:r>
      <w:r>
        <w:rPr>
          <w:rStyle w:val="Hyperlink0"/>
        </w:rPr>
        <w:t xml:space="preserve"> is permitted to consume its </w:t>
      </w:r>
      <w:r>
        <w:rPr>
          <w:rStyle w:val="None"/>
          <w:b/>
          <w:bCs/>
        </w:rPr>
        <w:t>b</w:t>
      </w:r>
      <w:r>
        <w:rPr>
          <w:rStyle w:val="Hyperlink0"/>
        </w:rPr>
        <w:t xml:space="preserve">. Since </w:t>
      </w:r>
      <w:r>
        <w:rPr>
          <w:rStyle w:val="None"/>
          <w:b/>
          <w:bCs/>
        </w:rPr>
        <w:t>B</w:t>
      </w:r>
      <w:r>
        <w:rPr>
          <w:rStyle w:val="Hyperlink0"/>
        </w:rPr>
        <w:t xml:space="preserve"> does not yet know the network address of the </w:t>
      </w:r>
      <w:proofErr w:type="spellStart"/>
      <w:r>
        <w:rPr>
          <w:rStyle w:val="Hyperlink0"/>
        </w:rPr>
        <w:t>Authorisation</w:t>
      </w:r>
      <w:proofErr w:type="spellEnd"/>
      <w:r>
        <w:rPr>
          <w:rStyle w:val="Hyperlink0"/>
        </w:rPr>
        <w:t xml:space="preserve"> System, it queries it and subsequently receives the address.</w:t>
      </w:r>
    </w:p>
    <w:p w14:paraId="53FD5349" w14:textId="77777777" w:rsidR="006B3607" w:rsidRDefault="00000000">
      <w:pPr>
        <w:pStyle w:val="BodyText"/>
        <w:numPr>
          <w:ilvl w:val="2"/>
          <w:numId w:val="43"/>
        </w:numPr>
      </w:pPr>
      <w:r>
        <w:rPr>
          <w:rStyle w:val="Hyperlink0"/>
        </w:rPr>
        <w:t>In turn, the Service Registry checks if B is permitted to consume its Service Discovery service, which it proves to be.</w:t>
      </w:r>
    </w:p>
    <w:p w14:paraId="3871073D" w14:textId="77777777" w:rsidR="006B3607" w:rsidRDefault="00000000">
      <w:pPr>
        <w:pStyle w:val="BodyText"/>
        <w:numPr>
          <w:ilvl w:val="1"/>
          <w:numId w:val="43"/>
        </w:numPr>
      </w:pPr>
      <w:r>
        <w:rPr>
          <w:rStyle w:val="None"/>
          <w:b/>
          <w:bCs/>
        </w:rPr>
        <w:t>B</w:t>
      </w:r>
      <w:r>
        <w:rPr>
          <w:rStyle w:val="Hyperlink0"/>
        </w:rPr>
        <w:t xml:space="preserve"> then proceeds to check with the </w:t>
      </w:r>
      <w:proofErr w:type="spellStart"/>
      <w:r>
        <w:rPr>
          <w:rStyle w:val="Hyperlink0"/>
        </w:rPr>
        <w:t>Authorisation</w:t>
      </w:r>
      <w:proofErr w:type="spellEnd"/>
      <w:r>
        <w:rPr>
          <w:rStyle w:val="Hyperlink0"/>
        </w:rPr>
        <w:t xml:space="preserve"> System if </w:t>
      </w:r>
      <w:r>
        <w:rPr>
          <w:rStyle w:val="None"/>
          <w:b/>
          <w:bCs/>
        </w:rPr>
        <w:t>A</w:t>
      </w:r>
      <w:r>
        <w:rPr>
          <w:rStyle w:val="Hyperlink0"/>
        </w:rPr>
        <w:t xml:space="preserve"> is permitted to consume its instance of </w:t>
      </w:r>
      <w:r>
        <w:rPr>
          <w:rStyle w:val="None"/>
          <w:b/>
          <w:bCs/>
        </w:rPr>
        <w:t>b</w:t>
      </w:r>
      <w:r>
        <w:rPr>
          <w:rStyle w:val="Hyperlink0"/>
        </w:rPr>
        <w:t>, which reports that it is.</w:t>
      </w:r>
    </w:p>
    <w:p w14:paraId="632F8254" w14:textId="77777777" w:rsidR="006B3607" w:rsidRDefault="00000000">
      <w:pPr>
        <w:pStyle w:val="BodyText"/>
      </w:pPr>
      <w:r>
        <w:rPr>
          <w:rStyle w:val="Hyperlink0"/>
          <w:rFonts w:eastAsia="Arial Unicode MS" w:cs="Arial Unicode MS"/>
        </w:rPr>
        <w:t xml:space="preserve">Using </w:t>
      </w:r>
      <w:proofErr w:type="spellStart"/>
      <w:r>
        <w:rPr>
          <w:rStyle w:val="Hyperlink0"/>
          <w:rFonts w:eastAsia="Arial Unicode MS" w:cs="Arial Unicode MS"/>
        </w:rPr>
        <w:t>authorisation</w:t>
      </w:r>
      <w:proofErr w:type="spellEnd"/>
      <w:r>
        <w:rPr>
          <w:rStyle w:val="Hyperlink0"/>
          <w:rFonts w:eastAsia="Arial Unicode MS" w:cs="Arial Unicode MS"/>
        </w:rPr>
        <w:t xml:space="preserve"> in this manner means that a list of access control rules must be prepared and provided to an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in advance. As such rules must contain the unique identifiers associated with the various systems and services in the given local cloud, also those identifiers must be known in advance. To be able to guarantee that every system is associated with the expected set of identifiers, it must be preconfigured with its own set of identifiers. It is possible to avoid this need for </w:t>
      </w:r>
      <w:proofErr w:type="spellStart"/>
      <w:r>
        <w:rPr>
          <w:rStyle w:val="Hyperlink0"/>
          <w:rFonts w:eastAsia="Arial Unicode MS" w:cs="Arial Unicode MS"/>
        </w:rPr>
        <w:t>preconfiguration</w:t>
      </w:r>
      <w:proofErr w:type="spellEnd"/>
      <w:r>
        <w:rPr>
          <w:rStyle w:val="Hyperlink0"/>
          <w:rFonts w:eastAsia="Arial Unicode MS" w:cs="Arial Unicode MS"/>
        </w:rPr>
        <w:t xml:space="preserve"> by using a separate system that dynamically creates access control rules according to given strategies. Such a system is, however, beyond the scope of this document.</w:t>
      </w:r>
      <w:r>
        <w:rPr>
          <w:rStyle w:val="None"/>
          <w:rFonts w:ascii="Arial Unicode MS" w:eastAsia="Arial Unicode MS" w:hAnsi="Arial Unicode MS" w:cs="Arial Unicode MS"/>
        </w:rPr>
        <w:br w:type="page"/>
      </w:r>
    </w:p>
    <w:p w14:paraId="30A7C22F" w14:textId="77777777" w:rsidR="006B3607" w:rsidRDefault="006B3607">
      <w:pPr>
        <w:pStyle w:val="BodyText"/>
      </w:pPr>
    </w:p>
    <w:p w14:paraId="2ED14D9B" w14:textId="77777777" w:rsidR="006B3607" w:rsidRDefault="00000000">
      <w:pPr>
        <w:pStyle w:val="Heading"/>
        <w:numPr>
          <w:ilvl w:val="1"/>
          <w:numId w:val="44"/>
        </w:numPr>
        <w:rPr>
          <w:lang w:val="fr-FR"/>
        </w:rPr>
      </w:pPr>
      <w:bookmarkStart w:id="14" w:name="_Ref126315635"/>
      <w:bookmarkStart w:id="15" w:name="_Toc12"/>
      <w:r>
        <w:rPr>
          <w:rStyle w:val="None"/>
          <w:lang w:val="fr-FR"/>
        </w:rPr>
        <w:t>Orchestration</w:t>
      </w:r>
      <w:bookmarkEnd w:id="14"/>
      <w:bookmarkEnd w:id="15"/>
    </w:p>
    <w:p w14:paraId="2E9B068E" w14:textId="77777777" w:rsidR="006B3607" w:rsidRDefault="00000000">
      <w:pPr>
        <w:pStyle w:val="BodyText"/>
      </w:pPr>
      <w:r>
        <w:rPr>
          <w:rStyle w:val="Hyperlink0"/>
          <w:rFonts w:eastAsia="Arial Unicode MS" w:cs="Arial Unicode MS"/>
        </w:rPr>
        <w:t xml:space="preserve">As we mentioned towards the end of the first use case in Section </w:t>
      </w:r>
      <w:hyperlink w:anchor="bookmark3" w:history="1">
        <w:r>
          <w:rPr>
            <w:rStyle w:val="Hyperlink0"/>
            <w:rFonts w:eastAsia="Arial Unicode MS" w:cs="Arial Unicode MS"/>
          </w:rPr>
          <w:t>3.1</w:t>
        </w:r>
      </w:hyperlink>
      <w:r>
        <w:rPr>
          <w:rStyle w:val="Hyperlink0"/>
          <w:rFonts w:eastAsia="Arial Unicode MS" w:cs="Arial Unicode MS"/>
        </w:rPr>
        <w:t xml:space="preserve">, using only a Service Registry means that we must either rely on (1) systems being able to choose what specific service instances to consume, or (2) being able to preconfigure each system with the identifiers of those specific service instances. If we, on the other hand, introduce an Orchestration system, we can avoid either by having the individual systems lookup what services we </w:t>
      </w:r>
      <w:r>
        <w:rPr>
          <w:rStyle w:val="None"/>
          <w:rFonts w:eastAsia="Arial Unicode MS" w:cs="Arial Unicode MS"/>
          <w:i/>
          <w:iCs/>
        </w:rPr>
        <w:t>want</w:t>
      </w:r>
      <w:r>
        <w:rPr>
          <w:rStyle w:val="Hyperlink0"/>
          <w:rFonts w:eastAsia="Arial Unicode MS" w:cs="Arial Unicode MS"/>
        </w:rPr>
        <w:t xml:space="preserve"> them to consume.</w:t>
      </w:r>
    </w:p>
    <w:p w14:paraId="0C5747DC" w14:textId="77777777" w:rsidR="006B3607" w:rsidRDefault="00000000">
      <w:pPr>
        <w:pStyle w:val="BodyText"/>
      </w:pPr>
      <w:r>
        <w:rPr>
          <w:rStyle w:val="Hyperlink0"/>
          <w:noProof/>
        </w:rPr>
        <w:drawing>
          <wp:anchor distT="0" distB="0" distL="0" distR="0" simplePos="0" relativeHeight="251663360" behindDoc="0" locked="0" layoutInCell="1" allowOverlap="1" wp14:anchorId="1D9A32EA" wp14:editId="3F9FF082">
            <wp:simplePos x="0" y="0"/>
            <wp:positionH relativeFrom="page">
              <wp:posOffset>2269488</wp:posOffset>
            </wp:positionH>
            <wp:positionV relativeFrom="line">
              <wp:posOffset>736378</wp:posOffset>
            </wp:positionV>
            <wp:extent cx="3557905" cy="2167890"/>
            <wp:effectExtent l="0" t="0" r="0" b="0"/>
            <wp:wrapTopAndBottom distT="0" distB="0"/>
            <wp:docPr id="1073741838" name="officeArt object" descr="Chart, box and whisk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8" name="Chart, box and whisker chartDescription automatically generated" descr="Chart, box and whisker chartDescription automatically generated"/>
                    <pic:cNvPicPr>
                      <a:picLocks noChangeAspect="1"/>
                    </pic:cNvPicPr>
                  </pic:nvPicPr>
                  <pic:blipFill>
                    <a:blip r:embed="rId13"/>
                    <a:stretch>
                      <a:fillRect/>
                    </a:stretch>
                  </pic:blipFill>
                  <pic:spPr>
                    <a:xfrm>
                      <a:off x="0" y="0"/>
                      <a:ext cx="3557905" cy="2167890"/>
                    </a:xfrm>
                    <a:prstGeom prst="rect">
                      <a:avLst/>
                    </a:prstGeom>
                    <a:ln w="12700" cap="flat">
                      <a:noFill/>
                      <a:miter lim="400000"/>
                    </a:ln>
                    <a:effectLst/>
                  </pic:spPr>
                </pic:pic>
              </a:graphicData>
            </a:graphic>
          </wp:anchor>
        </w:drawing>
      </w:r>
      <w:r>
        <w:rPr>
          <w:rStyle w:val="Hyperlink0"/>
          <w:rFonts w:eastAsia="Arial Unicode MS" w:cs="Arial Unicode MS"/>
        </w:rPr>
        <w:t>We assume that all services were registered in the Service Registry before the use case begins, as well as that the Orchestration System has been provided with an appropriate set of orchestration rules, which describe what systems should consume what services. We also assume no security mechanisms are in place. The use case is depicted below:</w:t>
      </w:r>
    </w:p>
    <w:p w14:paraId="0B6C8756" w14:textId="77777777" w:rsidR="006B3607" w:rsidRDefault="00000000">
      <w:pPr>
        <w:pStyle w:val="BodyText"/>
      </w:pPr>
      <w:r>
        <w:rPr>
          <w:rStyle w:val="Hyperlink0"/>
          <w:rFonts w:eastAsia="Arial Unicode MS" w:cs="Arial Unicode MS"/>
        </w:rPr>
        <w:t>The use case consists of the following message exchanges:</w:t>
      </w:r>
    </w:p>
    <w:p w14:paraId="5D909B7F" w14:textId="77777777" w:rsidR="006B3607" w:rsidRDefault="00000000">
      <w:pPr>
        <w:pStyle w:val="BodyText"/>
        <w:numPr>
          <w:ilvl w:val="0"/>
          <w:numId w:val="46"/>
        </w:numPr>
      </w:pPr>
      <w:r>
        <w:rPr>
          <w:rStyle w:val="None"/>
          <w:b/>
          <w:bCs/>
        </w:rPr>
        <w:t>A</w:t>
      </w:r>
      <w:r>
        <w:rPr>
          <w:rStyle w:val="Hyperlink0"/>
        </w:rPr>
        <w:t xml:space="preserve"> looks up the network address of the Orchestration Pull service by consuming the Service Discovery service of the Service Registry, which responds with the requested address.</w:t>
      </w:r>
    </w:p>
    <w:p w14:paraId="0FAA4C41" w14:textId="77777777" w:rsidR="006B3607" w:rsidRDefault="00000000">
      <w:pPr>
        <w:pStyle w:val="BodyText"/>
        <w:numPr>
          <w:ilvl w:val="0"/>
          <w:numId w:val="46"/>
        </w:numPr>
      </w:pPr>
      <w:r>
        <w:rPr>
          <w:rStyle w:val="None"/>
          <w:b/>
          <w:bCs/>
        </w:rPr>
        <w:t>A</w:t>
      </w:r>
      <w:r>
        <w:rPr>
          <w:rStyle w:val="Hyperlink0"/>
        </w:rPr>
        <w:t xml:space="preserve"> queries the Orchestration System for the network addresses of the services it should consume, which responds with the network address of </w:t>
      </w:r>
      <w:r>
        <w:rPr>
          <w:rStyle w:val="None"/>
          <w:b/>
          <w:bCs/>
        </w:rPr>
        <w:t>b</w:t>
      </w:r>
      <w:r>
        <w:rPr>
          <w:rStyle w:val="Hyperlink0"/>
        </w:rPr>
        <w:t xml:space="preserve">, provided by </w:t>
      </w:r>
      <w:r>
        <w:rPr>
          <w:rStyle w:val="None"/>
          <w:b/>
          <w:bCs/>
        </w:rPr>
        <w:t>B</w:t>
      </w:r>
      <w:r>
        <w:rPr>
          <w:rStyle w:val="Hyperlink0"/>
        </w:rPr>
        <w:t>.</w:t>
      </w:r>
    </w:p>
    <w:p w14:paraId="133C096C" w14:textId="77777777" w:rsidR="006B3607" w:rsidRDefault="00000000">
      <w:pPr>
        <w:pStyle w:val="BodyText"/>
        <w:numPr>
          <w:ilvl w:val="1"/>
          <w:numId w:val="46"/>
        </w:numPr>
      </w:pPr>
      <w:r>
        <w:rPr>
          <w:rStyle w:val="Hyperlink0"/>
        </w:rPr>
        <w:t xml:space="preserve">Since the Orchestration System does not hold any actual network addresses, it consults the Service Registry for the network address of </w:t>
      </w:r>
      <w:r>
        <w:rPr>
          <w:rStyle w:val="None"/>
          <w:b/>
          <w:bCs/>
        </w:rPr>
        <w:t>b</w:t>
      </w:r>
      <w:r>
        <w:rPr>
          <w:rStyle w:val="Hyperlink0"/>
        </w:rPr>
        <w:t>, which it also gets.</w:t>
      </w:r>
    </w:p>
    <w:p w14:paraId="0142235E" w14:textId="77777777" w:rsidR="006B3607" w:rsidRDefault="00000000">
      <w:pPr>
        <w:pStyle w:val="BodyText"/>
        <w:numPr>
          <w:ilvl w:val="0"/>
          <w:numId w:val="46"/>
        </w:numPr>
      </w:pPr>
      <w:r>
        <w:rPr>
          <w:rStyle w:val="None"/>
          <w:b/>
          <w:bCs/>
        </w:rPr>
        <w:t>A</w:t>
      </w:r>
      <w:r>
        <w:rPr>
          <w:rStyle w:val="Hyperlink0"/>
        </w:rPr>
        <w:t xml:space="preserve"> consumes </w:t>
      </w:r>
      <w:r>
        <w:rPr>
          <w:rStyle w:val="None"/>
          <w:b/>
          <w:bCs/>
        </w:rPr>
        <w:t>b</w:t>
      </w:r>
      <w:r>
        <w:rPr>
          <w:rStyle w:val="Hyperlink0"/>
        </w:rPr>
        <w:t xml:space="preserve"> of </w:t>
      </w:r>
      <w:r>
        <w:rPr>
          <w:rStyle w:val="None"/>
          <w:b/>
          <w:bCs/>
        </w:rPr>
        <w:t>B</w:t>
      </w:r>
      <w:r>
        <w:rPr>
          <w:rStyle w:val="Hyperlink0"/>
        </w:rPr>
        <w:t xml:space="preserve"> by sending some request, which </w:t>
      </w:r>
      <w:r>
        <w:rPr>
          <w:rStyle w:val="None"/>
          <w:b/>
          <w:bCs/>
        </w:rPr>
        <w:t>B</w:t>
      </w:r>
      <w:r>
        <w:rPr>
          <w:rStyle w:val="Hyperlink0"/>
        </w:rPr>
        <w:t xml:space="preserve"> responds to.</w:t>
      </w:r>
    </w:p>
    <w:p w14:paraId="61538A4A" w14:textId="77777777" w:rsidR="006B3607" w:rsidRDefault="00000000">
      <w:pPr>
        <w:pStyle w:val="BodyText"/>
      </w:pPr>
      <w:r>
        <w:rPr>
          <w:rStyle w:val="Hyperlink0"/>
          <w:rFonts w:eastAsia="Arial Unicode MS" w:cs="Arial Unicode MS"/>
        </w:rPr>
        <w:t xml:space="preserve">In this particular use case, orchestration information was </w:t>
      </w:r>
      <w:r>
        <w:rPr>
          <w:rStyle w:val="None"/>
          <w:rFonts w:eastAsia="Arial Unicode MS" w:cs="Arial Unicode MS"/>
          <w:i/>
          <w:iCs/>
        </w:rPr>
        <w:t>pulled</w:t>
      </w:r>
      <w:r>
        <w:rPr>
          <w:rStyle w:val="Hyperlink0"/>
          <w:rFonts w:eastAsia="Arial Unicode MS" w:cs="Arial Unicode MS"/>
        </w:rPr>
        <w:t xml:space="preserve"> by </w:t>
      </w:r>
      <w:r>
        <w:rPr>
          <w:rStyle w:val="None"/>
          <w:rFonts w:eastAsia="Arial Unicode MS" w:cs="Arial Unicode MS"/>
          <w:b/>
          <w:bCs/>
        </w:rPr>
        <w:t>A</w:t>
      </w:r>
      <w:r>
        <w:rPr>
          <w:rStyle w:val="Hyperlink0"/>
          <w:rFonts w:eastAsia="Arial Unicode MS" w:cs="Arial Unicode MS"/>
        </w:rPr>
        <w:t xml:space="preserve">, by which we mean that A requested the information from the Orchestration System on its own accord. The Orchestration System also supports </w:t>
      </w:r>
      <w:r>
        <w:rPr>
          <w:rStyle w:val="None"/>
          <w:rFonts w:eastAsia="Arial Unicode MS" w:cs="Arial Unicode MS"/>
          <w:i/>
          <w:iCs/>
        </w:rPr>
        <w:t>pushing</w:t>
      </w:r>
      <w:r>
        <w:rPr>
          <w:rStyle w:val="Hyperlink0"/>
          <w:rFonts w:eastAsia="Arial Unicode MS" w:cs="Arial Unicode MS"/>
        </w:rPr>
        <w:t xml:space="preserve"> orchestration rules, however, which means that rather than requesting it directly, </w:t>
      </w:r>
      <w:r>
        <w:rPr>
          <w:rStyle w:val="None"/>
          <w:rFonts w:eastAsia="Arial Unicode MS" w:cs="Arial Unicode MS"/>
          <w:b/>
          <w:bCs/>
        </w:rPr>
        <w:t>A</w:t>
      </w:r>
      <w:r>
        <w:rPr>
          <w:rStyle w:val="Hyperlink0"/>
          <w:rFonts w:eastAsia="Arial Unicode MS" w:cs="Arial Unicode MS"/>
        </w:rPr>
        <w:t xml:space="preserve"> could have subscribed to changes to the orchestration rules relevant to itself. Pushing orchestration rules in this manner means that changes to the rules are more likely to end up at their respective systems. They are also likely going to get the information quicker than if they had been requesting their rules from the Orchestration System at regular intervals.</w:t>
      </w:r>
      <w:r>
        <w:rPr>
          <w:rStyle w:val="None"/>
          <w:rFonts w:ascii="Arial Unicode MS" w:eastAsia="Arial Unicode MS" w:hAnsi="Arial Unicode MS" w:cs="Arial Unicode MS"/>
        </w:rPr>
        <w:br w:type="page"/>
      </w:r>
    </w:p>
    <w:p w14:paraId="5CED1B1D" w14:textId="77777777" w:rsidR="006B3607" w:rsidRDefault="00000000">
      <w:pPr>
        <w:pStyle w:val="Heading"/>
        <w:numPr>
          <w:ilvl w:val="1"/>
          <w:numId w:val="47"/>
        </w:numPr>
        <w:rPr>
          <w:lang w:val="en-US"/>
        </w:rPr>
      </w:pPr>
      <w:bookmarkStart w:id="16" w:name="_Ref126576068"/>
      <w:bookmarkStart w:id="17" w:name="_Toc13"/>
      <w:proofErr w:type="spellStart"/>
      <w:r>
        <w:rPr>
          <w:rStyle w:val="None"/>
          <w:lang w:val="en-US"/>
        </w:rPr>
        <w:lastRenderedPageBreak/>
        <w:t>Authorisation</w:t>
      </w:r>
      <w:proofErr w:type="spellEnd"/>
      <w:r>
        <w:rPr>
          <w:rStyle w:val="None"/>
          <w:lang w:val="en-US"/>
        </w:rPr>
        <w:t xml:space="preserve"> and Orchestration</w:t>
      </w:r>
      <w:bookmarkEnd w:id="16"/>
      <w:bookmarkEnd w:id="17"/>
    </w:p>
    <w:p w14:paraId="0F3611DD" w14:textId="77777777" w:rsidR="006B3607" w:rsidRDefault="00000000">
      <w:pPr>
        <w:pStyle w:val="BodyText"/>
      </w:pPr>
      <w:r>
        <w:rPr>
          <w:rStyle w:val="Hyperlink0"/>
          <w:rFonts w:eastAsia="Arial Unicode MS" w:cs="Arial Unicode MS"/>
        </w:rPr>
        <w:t xml:space="preserve">While we already covered </w:t>
      </w:r>
      <w:proofErr w:type="spellStart"/>
      <w:r>
        <w:rPr>
          <w:rStyle w:val="Hyperlink0"/>
          <w:rFonts w:eastAsia="Arial Unicode MS" w:cs="Arial Unicode MS"/>
        </w:rPr>
        <w:t>authorisation</w:t>
      </w:r>
      <w:proofErr w:type="spellEnd"/>
      <w:r>
        <w:rPr>
          <w:rStyle w:val="Hyperlink0"/>
          <w:rFonts w:eastAsia="Arial Unicode MS" w:cs="Arial Unicode MS"/>
        </w:rPr>
        <w:t xml:space="preserve"> and orchestration separately in Sections </w:t>
      </w:r>
      <w:hyperlink w:anchor="bookmark4" w:history="1">
        <w:r>
          <w:rPr>
            <w:rStyle w:val="Hyperlink0"/>
            <w:rFonts w:eastAsia="Arial Unicode MS" w:cs="Arial Unicode MS"/>
          </w:rPr>
          <w:t>3.2</w:t>
        </w:r>
      </w:hyperlink>
      <w:r>
        <w:rPr>
          <w:rStyle w:val="Hyperlink0"/>
          <w:rFonts w:eastAsia="Arial Unicode MS" w:cs="Arial Unicode MS"/>
        </w:rPr>
        <w:t xml:space="preserve"> and </w:t>
      </w:r>
      <w:hyperlink w:anchor="bookmark5" w:history="1">
        <w:r>
          <w:rPr>
            <w:rStyle w:val="Hyperlink0"/>
            <w:rFonts w:eastAsia="Arial Unicode MS" w:cs="Arial Unicode MS"/>
          </w:rPr>
          <w:t>3.3</w:t>
        </w:r>
      </w:hyperlink>
      <w:r>
        <w:rPr>
          <w:rStyle w:val="Hyperlink0"/>
          <w:rFonts w:eastAsia="Arial Unicode MS" w:cs="Arial Unicode MS"/>
        </w:rPr>
        <w:t xml:space="preserve">, we have one important reason to consider them being used at the same time. The Orchestration system can create and distribute access tokens, which can be used to increase security by having the credentials </w:t>
      </w:r>
      <w:proofErr w:type="gramStart"/>
      <w:r>
        <w:rPr>
          <w:rStyle w:val="Hyperlink0"/>
          <w:rFonts w:eastAsia="Arial Unicode MS" w:cs="Arial Unicode MS"/>
        </w:rPr>
        <w:t>actually passed</w:t>
      </w:r>
      <w:proofErr w:type="gramEnd"/>
      <w:r>
        <w:rPr>
          <w:rStyle w:val="Hyperlink0"/>
          <w:rFonts w:eastAsia="Arial Unicode MS" w:cs="Arial Unicode MS"/>
        </w:rPr>
        <w:t xml:space="preserve"> between systems expire faster.</w:t>
      </w:r>
    </w:p>
    <w:p w14:paraId="2857F519" w14:textId="77777777" w:rsidR="006B3607" w:rsidRDefault="00000000">
      <w:pPr>
        <w:pStyle w:val="BodyText"/>
      </w:pPr>
      <w:r>
        <w:rPr>
          <w:rStyle w:val="Hyperlink0"/>
          <w:noProof/>
        </w:rPr>
        <w:drawing>
          <wp:anchor distT="0" distB="0" distL="0" distR="0" simplePos="0" relativeHeight="251664384" behindDoc="0" locked="0" layoutInCell="1" allowOverlap="1" wp14:anchorId="75DA7939" wp14:editId="59698348">
            <wp:simplePos x="0" y="0"/>
            <wp:positionH relativeFrom="page">
              <wp:posOffset>1742756</wp:posOffset>
            </wp:positionH>
            <wp:positionV relativeFrom="line">
              <wp:posOffset>940435</wp:posOffset>
            </wp:positionV>
            <wp:extent cx="4611371" cy="2838450"/>
            <wp:effectExtent l="0" t="0" r="0" b="0"/>
            <wp:wrapTopAndBottom distT="0" distB="0"/>
            <wp:docPr id="1073741839"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9" name="DiagramDescription automatically generated" descr="DiagramDescription automatically generated"/>
                    <pic:cNvPicPr>
                      <a:picLocks noChangeAspect="1"/>
                    </pic:cNvPicPr>
                  </pic:nvPicPr>
                  <pic:blipFill>
                    <a:blip r:embed="rId14"/>
                    <a:stretch>
                      <a:fillRect/>
                    </a:stretch>
                  </pic:blipFill>
                  <pic:spPr>
                    <a:xfrm>
                      <a:off x="0" y="0"/>
                      <a:ext cx="4611371" cy="2838450"/>
                    </a:xfrm>
                    <a:prstGeom prst="rect">
                      <a:avLst/>
                    </a:prstGeom>
                    <a:ln w="12700" cap="flat">
                      <a:noFill/>
                      <a:miter lim="400000"/>
                    </a:ln>
                    <a:effectLst/>
                  </pic:spPr>
                </pic:pic>
              </a:graphicData>
            </a:graphic>
          </wp:anchor>
        </w:drawing>
      </w:r>
      <w:r>
        <w:rPr>
          <w:rStyle w:val="Hyperlink0"/>
          <w:rFonts w:eastAsia="Arial Unicode MS" w:cs="Arial Unicode MS"/>
        </w:rPr>
        <w:t xml:space="preserve">We assume that all services were registered in the Service Registry before the use case begins. We also assume that </w:t>
      </w:r>
      <w:r>
        <w:rPr>
          <w:rStyle w:val="None"/>
          <w:rFonts w:eastAsia="Arial Unicode MS" w:cs="Arial Unicode MS"/>
          <w:b/>
          <w:bCs/>
        </w:rPr>
        <w:t>A</w:t>
      </w:r>
      <w:r>
        <w:rPr>
          <w:rStyle w:val="Hyperlink0"/>
          <w:rFonts w:eastAsia="Arial Unicode MS" w:cs="Arial Unicode MS"/>
        </w:rPr>
        <w:t xml:space="preserve"> has already looked up the network address of the Orchestration System, as well as that the Orchestration System has been provided with an appropriate set of orchestration rules. We also assume that the </w:t>
      </w:r>
      <w:proofErr w:type="spellStart"/>
      <w:r>
        <w:rPr>
          <w:rStyle w:val="Hyperlink0"/>
          <w:rFonts w:eastAsia="Arial Unicode MS" w:cs="Arial Unicode MS"/>
        </w:rPr>
        <w:t>Authorisation</w:t>
      </w:r>
      <w:proofErr w:type="spellEnd"/>
      <w:r>
        <w:rPr>
          <w:rStyle w:val="Hyperlink0"/>
          <w:rFonts w:eastAsia="Arial Unicode MS" w:cs="Arial Unicode MS"/>
        </w:rPr>
        <w:t xml:space="preserve"> System has already been provided with an appropriate set of access control rules. The use case is depicted below:</w:t>
      </w:r>
    </w:p>
    <w:p w14:paraId="51628132" w14:textId="77777777" w:rsidR="006B3607" w:rsidRDefault="00000000">
      <w:pPr>
        <w:pStyle w:val="BodyText"/>
      </w:pPr>
      <w:r>
        <w:rPr>
          <w:rStyle w:val="Hyperlink0"/>
          <w:rFonts w:eastAsia="Arial Unicode MS" w:cs="Arial Unicode MS"/>
        </w:rPr>
        <w:t>The use case consists of the following message exchanges:</w:t>
      </w:r>
    </w:p>
    <w:p w14:paraId="4B032F15" w14:textId="77777777" w:rsidR="006B3607" w:rsidRDefault="00000000">
      <w:pPr>
        <w:pStyle w:val="BodyText"/>
        <w:numPr>
          <w:ilvl w:val="0"/>
          <w:numId w:val="49"/>
        </w:numPr>
      </w:pPr>
      <w:r>
        <w:rPr>
          <w:rStyle w:val="None"/>
          <w:b/>
          <w:bCs/>
        </w:rPr>
        <w:t>A</w:t>
      </w:r>
      <w:r>
        <w:rPr>
          <w:rStyle w:val="Hyperlink0"/>
        </w:rPr>
        <w:t xml:space="preserve"> requests its set of orchestration rules from the Orchestration System, which later responds with the network address of </w:t>
      </w:r>
      <w:r>
        <w:rPr>
          <w:rStyle w:val="None"/>
          <w:b/>
          <w:bCs/>
        </w:rPr>
        <w:t>b</w:t>
      </w:r>
      <w:r>
        <w:rPr>
          <w:rStyle w:val="Hyperlink0"/>
        </w:rPr>
        <w:t xml:space="preserve"> and the access token </w:t>
      </w:r>
      <w:r>
        <w:rPr>
          <w:rStyle w:val="None"/>
          <w:b/>
          <w:bCs/>
        </w:rPr>
        <w:t>A</w:t>
      </w:r>
      <w:r>
        <w:rPr>
          <w:rStyle w:val="Hyperlink0"/>
        </w:rPr>
        <w:t xml:space="preserve"> needs to consume </w:t>
      </w:r>
      <w:r>
        <w:rPr>
          <w:rStyle w:val="None"/>
          <w:b/>
          <w:bCs/>
        </w:rPr>
        <w:t>b</w:t>
      </w:r>
      <w:r>
        <w:rPr>
          <w:rStyle w:val="Hyperlink0"/>
        </w:rPr>
        <w:t>.</w:t>
      </w:r>
    </w:p>
    <w:p w14:paraId="54322340" w14:textId="77777777" w:rsidR="006B3607" w:rsidRDefault="00000000">
      <w:pPr>
        <w:pStyle w:val="BodyText"/>
        <w:numPr>
          <w:ilvl w:val="1"/>
          <w:numId w:val="49"/>
        </w:numPr>
      </w:pPr>
      <w:r>
        <w:rPr>
          <w:rStyle w:val="Hyperlink0"/>
        </w:rPr>
        <w:t xml:space="preserve">First, however, the Orchestration System checks if </w:t>
      </w:r>
      <w:r>
        <w:rPr>
          <w:rStyle w:val="None"/>
          <w:b/>
          <w:bCs/>
        </w:rPr>
        <w:t>A</w:t>
      </w:r>
      <w:r>
        <w:rPr>
          <w:rStyle w:val="Hyperlink0"/>
        </w:rPr>
        <w:t xml:space="preserve"> is </w:t>
      </w:r>
      <w:proofErr w:type="spellStart"/>
      <w:r>
        <w:rPr>
          <w:rStyle w:val="Hyperlink0"/>
        </w:rPr>
        <w:t>authorised</w:t>
      </w:r>
      <w:proofErr w:type="spellEnd"/>
      <w:r>
        <w:rPr>
          <w:rStyle w:val="Hyperlink0"/>
        </w:rPr>
        <w:t xml:space="preserve"> to request its orchestration rules, which it proves to be.</w:t>
      </w:r>
    </w:p>
    <w:p w14:paraId="227F3A4C" w14:textId="77777777" w:rsidR="006B3607" w:rsidRDefault="00000000">
      <w:pPr>
        <w:pStyle w:val="BodyText"/>
        <w:numPr>
          <w:ilvl w:val="1"/>
          <w:numId w:val="49"/>
        </w:numPr>
      </w:pPr>
      <w:r>
        <w:rPr>
          <w:rStyle w:val="Hyperlink0"/>
        </w:rPr>
        <w:t xml:space="preserve">Then the Orchestration System determines the network address of </w:t>
      </w:r>
      <w:r>
        <w:rPr>
          <w:rStyle w:val="None"/>
          <w:b/>
          <w:bCs/>
        </w:rPr>
        <w:t>b</w:t>
      </w:r>
      <w:r>
        <w:rPr>
          <w:rStyle w:val="Hyperlink0"/>
        </w:rPr>
        <w:t xml:space="preserve"> by consulting the Service Discovery service of the Service Registry. </w:t>
      </w:r>
    </w:p>
    <w:p w14:paraId="05EC4C9B" w14:textId="77777777" w:rsidR="006B3607" w:rsidRDefault="00000000">
      <w:pPr>
        <w:pStyle w:val="BodyText"/>
        <w:numPr>
          <w:ilvl w:val="2"/>
          <w:numId w:val="49"/>
        </w:numPr>
      </w:pPr>
      <w:r>
        <w:rPr>
          <w:rStyle w:val="Hyperlink0"/>
        </w:rPr>
        <w:t>The Service Registry checks if the Orchestration System is allowed to consume the Service Discovery service, which it is.</w:t>
      </w:r>
    </w:p>
    <w:p w14:paraId="5543855D" w14:textId="77777777" w:rsidR="006B3607" w:rsidRDefault="00000000">
      <w:pPr>
        <w:pStyle w:val="BodyText"/>
        <w:numPr>
          <w:ilvl w:val="1"/>
          <w:numId w:val="49"/>
        </w:numPr>
      </w:pPr>
      <w:r>
        <w:rPr>
          <w:rStyle w:val="Hyperlink0"/>
        </w:rPr>
        <w:t xml:space="preserve">Before responding A, the Orchestration System also requests the </w:t>
      </w:r>
      <w:proofErr w:type="spellStart"/>
      <w:r>
        <w:rPr>
          <w:rStyle w:val="Hyperlink0"/>
        </w:rPr>
        <w:t>Authorisation</w:t>
      </w:r>
      <w:proofErr w:type="spellEnd"/>
      <w:r>
        <w:rPr>
          <w:rStyle w:val="Hyperlink0"/>
        </w:rPr>
        <w:t xml:space="preserve"> System to create an access token for A, which it does.</w:t>
      </w:r>
    </w:p>
    <w:p w14:paraId="1A601D53" w14:textId="77777777" w:rsidR="006B3607" w:rsidRDefault="00000000">
      <w:pPr>
        <w:pStyle w:val="BodyText"/>
        <w:numPr>
          <w:ilvl w:val="0"/>
          <w:numId w:val="49"/>
        </w:numPr>
      </w:pPr>
      <w:r>
        <w:rPr>
          <w:rStyle w:val="None"/>
          <w:b/>
          <w:bCs/>
        </w:rPr>
        <w:t>A</w:t>
      </w:r>
      <w:r>
        <w:rPr>
          <w:rStyle w:val="Hyperlink0"/>
        </w:rPr>
        <w:t xml:space="preserve"> consumes </w:t>
      </w:r>
      <w:r>
        <w:rPr>
          <w:rStyle w:val="None"/>
          <w:b/>
          <w:bCs/>
        </w:rPr>
        <w:t>b</w:t>
      </w:r>
      <w:r>
        <w:rPr>
          <w:rStyle w:val="Hyperlink0"/>
        </w:rPr>
        <w:t xml:space="preserve"> and includes the access token it received in the request. </w:t>
      </w:r>
      <w:r>
        <w:rPr>
          <w:rStyle w:val="None"/>
          <w:b/>
          <w:bCs/>
        </w:rPr>
        <w:t>B</w:t>
      </w:r>
      <w:r>
        <w:rPr>
          <w:rStyle w:val="Hyperlink0"/>
        </w:rPr>
        <w:t xml:space="preserve"> responds.</w:t>
      </w:r>
    </w:p>
    <w:p w14:paraId="7451B923" w14:textId="77777777" w:rsidR="006B3607" w:rsidRDefault="00000000">
      <w:pPr>
        <w:pStyle w:val="BodyText"/>
        <w:numPr>
          <w:ilvl w:val="1"/>
          <w:numId w:val="49"/>
        </w:numPr>
      </w:pPr>
      <w:r>
        <w:rPr>
          <w:rStyle w:val="Hyperlink0"/>
        </w:rPr>
        <w:t xml:space="preserve">Before responding, </w:t>
      </w:r>
      <w:r>
        <w:rPr>
          <w:rStyle w:val="None"/>
          <w:b/>
          <w:bCs/>
        </w:rPr>
        <w:t>B</w:t>
      </w:r>
      <w:r>
        <w:rPr>
          <w:rStyle w:val="Hyperlink0"/>
        </w:rPr>
        <w:t xml:space="preserve"> uses the access token to check if </w:t>
      </w:r>
      <w:r>
        <w:rPr>
          <w:rStyle w:val="None"/>
          <w:b/>
          <w:bCs/>
        </w:rPr>
        <w:t>A</w:t>
      </w:r>
      <w:r>
        <w:rPr>
          <w:rStyle w:val="Hyperlink0"/>
        </w:rPr>
        <w:t xml:space="preserve"> is </w:t>
      </w:r>
      <w:proofErr w:type="spellStart"/>
      <w:r>
        <w:rPr>
          <w:rStyle w:val="Hyperlink0"/>
        </w:rPr>
        <w:t>authorised</w:t>
      </w:r>
      <w:proofErr w:type="spellEnd"/>
      <w:r>
        <w:rPr>
          <w:rStyle w:val="Hyperlink0"/>
        </w:rPr>
        <w:t xml:space="preserve"> to consume </w:t>
      </w:r>
      <w:r>
        <w:rPr>
          <w:rStyle w:val="None"/>
          <w:b/>
          <w:bCs/>
        </w:rPr>
        <w:t>b</w:t>
      </w:r>
      <w:r>
        <w:rPr>
          <w:rStyle w:val="Hyperlink0"/>
        </w:rPr>
        <w:t>, which it proves to be.</w:t>
      </w:r>
    </w:p>
    <w:p w14:paraId="7E38788F" w14:textId="77777777" w:rsidR="006B3607" w:rsidRDefault="00000000">
      <w:pPr>
        <w:pStyle w:val="TitleA"/>
        <w:numPr>
          <w:ilvl w:val="0"/>
          <w:numId w:val="50"/>
        </w:numPr>
      </w:pPr>
      <w:bookmarkStart w:id="18" w:name="_Toc14"/>
      <w:r>
        <w:rPr>
          <w:rStyle w:val="Hyperlink0"/>
        </w:rPr>
        <w:lastRenderedPageBreak/>
        <w:t>Control and Data Planes</w:t>
      </w:r>
      <w:bookmarkEnd w:id="18"/>
    </w:p>
    <w:p w14:paraId="57760819" w14:textId="77777777" w:rsidR="006B3607" w:rsidRDefault="00000000">
      <w:pPr>
        <w:pStyle w:val="BodyText"/>
      </w:pPr>
      <w:r>
        <w:rPr>
          <w:rStyle w:val="Hyperlink0"/>
          <w:rFonts w:eastAsia="Arial Unicode MS" w:cs="Arial Unicode MS"/>
        </w:rPr>
        <w:t xml:space="preserve">None of Core and Support systems provided by the Eclipse Arrowhead project are designed to directly fulfil the business objectives of any given local cloud. What they are designed to do, however, is to help create the situation in which these business objectives can be fulfilled. They do this, generally, by controlling and distributing information </w:t>
      </w:r>
      <w:r>
        <w:rPr>
          <w:rStyle w:val="None"/>
          <w:rFonts w:eastAsia="Arial Unicode MS" w:cs="Arial Unicode MS"/>
          <w:i/>
          <w:iCs/>
        </w:rPr>
        <w:t>about</w:t>
      </w:r>
      <w:r>
        <w:rPr>
          <w:rStyle w:val="Hyperlink0"/>
          <w:rFonts w:eastAsia="Arial Unicode MS" w:cs="Arial Unicode MS"/>
        </w:rPr>
        <w:t xml:space="preserve"> the local cloud and its resources.</w:t>
      </w:r>
    </w:p>
    <w:p w14:paraId="6621948D" w14:textId="77777777" w:rsidR="006B3607" w:rsidRDefault="00000000">
      <w:pPr>
        <w:pStyle w:val="BodyText"/>
      </w:pPr>
      <w:r>
        <w:rPr>
          <w:rStyle w:val="Hyperlink0"/>
          <w:rFonts w:eastAsia="Arial Unicode MS" w:cs="Arial Unicode MS"/>
        </w:rPr>
        <w:t xml:space="preserve">Traditionally, computer networks are reasoned about in </w:t>
      </w:r>
      <w:r>
        <w:rPr>
          <w:rStyle w:val="None"/>
          <w:rFonts w:eastAsia="Arial Unicode MS" w:cs="Arial Unicode MS"/>
          <w:i/>
          <w:iCs/>
        </w:rPr>
        <w:t>planes</w:t>
      </w:r>
      <w:r>
        <w:rPr>
          <w:rStyle w:val="Hyperlink0"/>
          <w:rFonts w:eastAsia="Arial Unicode MS" w:cs="Arial Unicode MS"/>
        </w:rPr>
        <w:t xml:space="preserve">, where each plane presents the same network in terms of a different perspective with its own aims and conditions. The term </w:t>
      </w:r>
      <w:r>
        <w:rPr>
          <w:rStyle w:val="None"/>
          <w:rFonts w:eastAsia="Arial Unicode MS" w:cs="Arial Unicode MS"/>
          <w:i/>
          <w:iCs/>
        </w:rPr>
        <w:t>control plane</w:t>
      </w:r>
      <w:r>
        <w:rPr>
          <w:rStyle w:val="Hyperlink0"/>
          <w:rFonts w:eastAsia="Arial Unicode MS" w:cs="Arial Unicode MS"/>
        </w:rPr>
        <w:t xml:space="preserve"> is used when considering how networking equipment, such as firewalls, switches and routers, are setup to allow for information to flow in certain ways. The term </w:t>
      </w:r>
      <w:r>
        <w:rPr>
          <w:rStyle w:val="None"/>
          <w:rFonts w:eastAsia="Arial Unicode MS" w:cs="Arial Unicode MS"/>
          <w:i/>
          <w:iCs/>
        </w:rPr>
        <w:t>data plane</w:t>
      </w:r>
      <w:r>
        <w:rPr>
          <w:rStyle w:val="Hyperlink0"/>
          <w:rFonts w:eastAsia="Arial Unicode MS" w:cs="Arial Unicode MS"/>
        </w:rPr>
        <w:t>, on the other hand, is used when considering the contents of those information flows—without regard to how they were set up. This separation into planes increases the number of things that must be considered, but it also reduces the complexity of each of those things.</w:t>
      </w:r>
    </w:p>
    <w:p w14:paraId="314CCD86" w14:textId="77777777" w:rsidR="006B3607" w:rsidRDefault="00000000">
      <w:pPr>
        <w:pStyle w:val="BodyText"/>
      </w:pPr>
      <w:r>
        <w:rPr>
          <w:rStyle w:val="Hyperlink0"/>
          <w:rFonts w:eastAsia="Arial Unicode MS" w:cs="Arial Unicode MS"/>
        </w:rPr>
        <w:t xml:space="preserve">In a similar manner, we use the </w:t>
      </w:r>
      <w:r>
        <w:rPr>
          <w:rStyle w:val="None"/>
          <w:rFonts w:eastAsia="Arial Unicode MS" w:cs="Arial Unicode MS"/>
          <w:i/>
          <w:iCs/>
        </w:rPr>
        <w:t>term control</w:t>
      </w:r>
      <w:r>
        <w:rPr>
          <w:rStyle w:val="Hyperlink0"/>
          <w:rFonts w:eastAsia="Arial Unicode MS" w:cs="Arial Unicode MS"/>
        </w:rPr>
        <w:t xml:space="preserve"> plane when considering how systems are controlled to facilitate desired service consumption patterns. In a control plane component or sequence diagram, for example, interactions between Core, Support and application systems are illustrated, but communications between application systems are left out. The reverse is the case for </w:t>
      </w:r>
      <w:r>
        <w:rPr>
          <w:rStyle w:val="None"/>
          <w:rFonts w:eastAsia="Arial Unicode MS" w:cs="Arial Unicode MS"/>
          <w:i/>
          <w:iCs/>
        </w:rPr>
        <w:t>data plane</w:t>
      </w:r>
      <w:r>
        <w:rPr>
          <w:rStyle w:val="Hyperlink0"/>
          <w:rFonts w:eastAsia="Arial Unicode MS" w:cs="Arial Unicode MS"/>
        </w:rPr>
        <w:t xml:space="preserve"> diagrams: interactions with and between Core and Support systems are generally omitted, while interactions between application systems are included.</w:t>
      </w:r>
    </w:p>
    <w:p w14:paraId="6A756186" w14:textId="77777777" w:rsidR="006B3607" w:rsidRDefault="00000000">
      <w:pPr>
        <w:pStyle w:val="BodyText"/>
      </w:pPr>
      <w:r>
        <w:rPr>
          <w:rStyle w:val="Hyperlink0"/>
          <w:rFonts w:eastAsia="Arial Unicode MS" w:cs="Arial Unicode MS"/>
        </w:rPr>
        <w:t xml:space="preserve">In this document, we do not make a distinction between control and data plane diagrams. While we certainly do focus on our control plane, the data plane is included for the sake of clarity. To get a better understanding of what control and data plane diagrams could like, consider the sequence diagram in Section </w:t>
      </w:r>
      <w:hyperlink w:anchor="bookmark6" w:history="1">
        <w:r>
          <w:rPr>
            <w:rStyle w:val="Hyperlink0"/>
            <w:rFonts w:eastAsia="Arial Unicode MS" w:cs="Arial Unicode MS"/>
          </w:rPr>
          <w:t>3.4</w:t>
        </w:r>
      </w:hyperlink>
      <w:r>
        <w:rPr>
          <w:rStyle w:val="Hyperlink0"/>
          <w:rFonts w:eastAsia="Arial Unicode MS" w:cs="Arial Unicode MS"/>
        </w:rPr>
        <w:t xml:space="preserve">. Its message exchange denoted with </w:t>
      </w:r>
      <w:r>
        <w:rPr>
          <w:rStyle w:val="None"/>
          <w:rFonts w:ascii="Arial Unicode MS" w:eastAsia="Arial Unicode MS" w:hAnsi="Arial Unicode MS" w:cs="Arial Unicode MS"/>
        </w:rPr>
        <w:t>❶</w:t>
      </w:r>
      <w:r>
        <w:rPr>
          <w:rStyle w:val="Hyperlink0"/>
          <w:rFonts w:eastAsia="Arial Unicode MS" w:cs="Arial Unicode MS"/>
        </w:rPr>
        <w:t xml:space="preserve"> is exclusively concerned with the control plane. In it, the application system </w:t>
      </w:r>
      <w:r>
        <w:rPr>
          <w:rStyle w:val="None"/>
          <w:rFonts w:eastAsia="Arial Unicode MS" w:cs="Arial Unicode MS"/>
          <w:b/>
          <w:bCs/>
        </w:rPr>
        <w:t>A</w:t>
      </w:r>
      <w:r>
        <w:rPr>
          <w:rStyle w:val="Hyperlink0"/>
          <w:rFonts w:eastAsia="Arial Unicode MS" w:cs="Arial Unicode MS"/>
        </w:rPr>
        <w:t xml:space="preserve"> gets the control plane details needed for it to consume the service </w:t>
      </w:r>
      <w:r>
        <w:rPr>
          <w:rStyle w:val="None"/>
          <w:rFonts w:eastAsia="Arial Unicode MS" w:cs="Arial Unicode MS"/>
          <w:b/>
          <w:bCs/>
        </w:rPr>
        <w:t>b</w:t>
      </w:r>
      <w:r>
        <w:rPr>
          <w:rStyle w:val="Hyperlink0"/>
          <w:rFonts w:eastAsia="Arial Unicode MS" w:cs="Arial Unicode MS"/>
        </w:rPr>
        <w:t xml:space="preserve">. Also, </w:t>
      </w:r>
      <w:proofErr w:type="gramStart"/>
      <w:r>
        <w:rPr>
          <w:rStyle w:val="Hyperlink0"/>
          <w:rFonts w:eastAsia="Arial Unicode MS" w:cs="Arial Unicode MS"/>
        </w:rPr>
        <w:t xml:space="preserve">the </w:t>
      </w:r>
      <w:r>
        <w:rPr>
          <w:rStyle w:val="None"/>
          <w:rFonts w:eastAsia="Arial Unicode MS" w:cs="Arial Unicode MS"/>
          <w:i/>
          <w:iCs/>
        </w:rPr>
        <w:t>a</w:t>
      </w:r>
      <w:proofErr w:type="gramEnd"/>
      <w:r>
        <w:rPr>
          <w:rStyle w:val="Hyperlink0"/>
          <w:rFonts w:eastAsia="Arial Unicode MS" w:cs="Arial Unicode MS"/>
        </w:rPr>
        <w:t xml:space="preserve"> exchange of message sequence </w:t>
      </w:r>
      <w:r>
        <w:rPr>
          <w:rStyle w:val="None"/>
          <w:rFonts w:ascii="Arial Unicode MS" w:eastAsia="Arial Unicode MS" w:hAnsi="Arial Unicode MS" w:cs="Arial Unicode MS"/>
        </w:rPr>
        <w:t>❷</w:t>
      </w:r>
      <w:r>
        <w:rPr>
          <w:rStyle w:val="Hyperlink0"/>
          <w:rFonts w:eastAsia="Arial Unicode MS" w:cs="Arial Unicode MS"/>
        </w:rPr>
        <w:t xml:space="preserve"> belongs to the control plane, as it is between a Core system and an application system. A pure data plane version of the diagram would only include the message exchange between systems </w:t>
      </w:r>
      <w:r>
        <w:rPr>
          <w:rStyle w:val="None"/>
          <w:rFonts w:eastAsia="Arial Unicode MS" w:cs="Arial Unicode MS"/>
          <w:b/>
          <w:bCs/>
        </w:rPr>
        <w:t>A</w:t>
      </w:r>
      <w:r>
        <w:rPr>
          <w:rStyle w:val="Hyperlink0"/>
          <w:rFonts w:eastAsia="Arial Unicode MS" w:cs="Arial Unicode MS"/>
        </w:rPr>
        <w:t xml:space="preserve"> and </w:t>
      </w:r>
      <w:r>
        <w:rPr>
          <w:rStyle w:val="None"/>
          <w:rFonts w:eastAsia="Arial Unicode MS" w:cs="Arial Unicode MS"/>
          <w:b/>
          <w:bCs/>
        </w:rPr>
        <w:t>B</w:t>
      </w:r>
      <w:r>
        <w:rPr>
          <w:rStyle w:val="Hyperlink0"/>
          <w:rFonts w:eastAsia="Arial Unicode MS" w:cs="Arial Unicode MS"/>
        </w:rPr>
        <w:t>, without any references to access tokens or other control plane details.</w:t>
      </w:r>
    </w:p>
    <w:p w14:paraId="342B3556" w14:textId="77777777" w:rsidR="006B3607" w:rsidRDefault="00000000">
      <w:pPr>
        <w:pStyle w:val="BodyText"/>
      </w:pPr>
      <w:r>
        <w:rPr>
          <w:rStyle w:val="Hyperlink0"/>
          <w:rFonts w:eastAsia="Arial Unicode MS" w:cs="Arial Unicode MS"/>
        </w:rPr>
        <w:t>An important aspect of the control plane is that no data exchange is allowed to occur here. The core systems should not have to consider the requirements of the data transmissions in the Arrowhead cloud. Furthermore, once the system-of-systems have been established and no need for change is imminent, the control plane could even be removed or shut down. Keeping a separation of the control and data plane allow different performance and different scaling of respective plane.</w:t>
      </w:r>
    </w:p>
    <w:p w14:paraId="78A9EE0B" w14:textId="77777777" w:rsidR="006B3607" w:rsidRDefault="00000000">
      <w:pPr>
        <w:pStyle w:val="BodyText"/>
      </w:pPr>
      <w:r>
        <w:rPr>
          <w:rStyle w:val="Hyperlink0"/>
          <w:rFonts w:eastAsia="Arial Unicode MS" w:cs="Arial Unicode MS"/>
        </w:rPr>
        <w:t>When designing your local cloud, it is generally useful to split your design into a control and a data plane. The first of the two would be concerned with which Core and Support systems, as well as other complementary systems, are being used and under what conditions. The second of the two would be concerned with how your local cloud directly addresses its business objectives.</w:t>
      </w:r>
      <w:r>
        <w:rPr>
          <w:rStyle w:val="None"/>
          <w:rFonts w:ascii="Arial Unicode MS" w:eastAsia="Arial Unicode MS" w:hAnsi="Arial Unicode MS" w:cs="Arial Unicode MS"/>
        </w:rPr>
        <w:br w:type="page"/>
      </w:r>
    </w:p>
    <w:p w14:paraId="2A1E18FA" w14:textId="77777777" w:rsidR="006B3607" w:rsidRDefault="00000000">
      <w:pPr>
        <w:pStyle w:val="TitleA"/>
        <w:numPr>
          <w:ilvl w:val="0"/>
          <w:numId w:val="25"/>
        </w:numPr>
      </w:pPr>
      <w:bookmarkStart w:id="19" w:name="_Toc15"/>
      <w:r>
        <w:rPr>
          <w:rStyle w:val="Hyperlink0"/>
        </w:rPr>
        <w:lastRenderedPageBreak/>
        <w:t>Release Notes</w:t>
      </w:r>
      <w:bookmarkEnd w:id="19"/>
    </w:p>
    <w:p w14:paraId="5FB107C2" w14:textId="77777777" w:rsidR="006B3607" w:rsidRDefault="00000000">
      <w:pPr>
        <w:pStyle w:val="BodyText"/>
        <w:rPr>
          <w:rStyle w:val="None"/>
          <w:b/>
          <w:bCs/>
        </w:rPr>
      </w:pPr>
      <w:r>
        <w:rPr>
          <w:rStyle w:val="None"/>
          <w:rFonts w:eastAsia="Arial Unicode MS" w:cs="Arial Unicode MS"/>
          <w:b/>
          <w:bCs/>
        </w:rPr>
        <w:t>Work in progress.</w:t>
      </w:r>
    </w:p>
    <w:p w14:paraId="25838E9F" w14:textId="77777777" w:rsidR="006B3607" w:rsidRDefault="00000000">
      <w:pPr>
        <w:pStyle w:val="BodyText"/>
      </w:pPr>
      <w:r>
        <w:rPr>
          <w:rStyle w:val="Hyperlink0"/>
          <w:rFonts w:eastAsia="Arial Unicode MS" w:cs="Arial Unicode MS"/>
        </w:rPr>
        <w:t>This section describes the differences between current version and previous versions of the architecture. It will be written in full when the issues in Section 7 have been resolved.</w:t>
      </w:r>
    </w:p>
    <w:p w14:paraId="430327E1" w14:textId="77777777" w:rsidR="006B3607" w:rsidRPr="00D443CE" w:rsidRDefault="00000000">
      <w:pPr>
        <w:pStyle w:val="BodyA"/>
        <w:jc w:val="left"/>
        <w:rPr>
          <w:lang w:val="en-US"/>
        </w:rPr>
      </w:pPr>
      <w:r>
        <w:rPr>
          <w:rStyle w:val="None"/>
          <w:rFonts w:ascii="Arial Unicode MS" w:hAnsi="Arial Unicode MS"/>
          <w:lang w:val="en-US"/>
        </w:rPr>
        <w:br w:type="page"/>
      </w:r>
    </w:p>
    <w:p w14:paraId="6B1DAC77" w14:textId="77777777" w:rsidR="006B3607" w:rsidRDefault="00000000">
      <w:pPr>
        <w:pStyle w:val="TitleA"/>
        <w:numPr>
          <w:ilvl w:val="0"/>
          <w:numId w:val="25"/>
        </w:numPr>
      </w:pPr>
      <w:bookmarkStart w:id="20" w:name="_Toc16"/>
      <w:r>
        <w:rPr>
          <w:rStyle w:val="Hyperlink0"/>
        </w:rPr>
        <w:lastRenderedPageBreak/>
        <w:t>Non-Functional Requirements</w:t>
      </w:r>
      <w:bookmarkEnd w:id="20"/>
    </w:p>
    <w:p w14:paraId="6C6E473D" w14:textId="77777777" w:rsidR="006B3607" w:rsidRDefault="00000000">
      <w:pPr>
        <w:pStyle w:val="BodyText"/>
      </w:pPr>
      <w:r>
        <w:rPr>
          <w:rStyle w:val="Hyperlink0"/>
          <w:rFonts w:eastAsia="Arial Unicode MS" w:cs="Arial Unicode MS"/>
        </w:rPr>
        <w:t xml:space="preserve">Setting up and operating an Arrowhead local cloud comes with the many caveats shared by all distributed systems. Managing these caveats typically means that you need to </w:t>
      </w:r>
      <w:proofErr w:type="spellStart"/>
      <w:r>
        <w:rPr>
          <w:rStyle w:val="Hyperlink0"/>
          <w:rFonts w:eastAsia="Arial Unicode MS" w:cs="Arial Unicode MS"/>
        </w:rPr>
        <w:t>prioritise</w:t>
      </w:r>
      <w:proofErr w:type="spellEnd"/>
      <w:r>
        <w:rPr>
          <w:rStyle w:val="Hyperlink0"/>
          <w:rFonts w:eastAsia="Arial Unicode MS" w:cs="Arial Unicode MS"/>
        </w:rPr>
        <w:t xml:space="preserve"> certain qualities when designing or choosing the systems for your local cloud. In this section, we outline such qualities promoted by the Eclipse Arrowhead project as a list of non-functional requirements, one in each of the following subsections.</w:t>
      </w:r>
    </w:p>
    <w:p w14:paraId="5DAFF2A8" w14:textId="77777777" w:rsidR="006B3607" w:rsidRDefault="00000000">
      <w:pPr>
        <w:pStyle w:val="Heading"/>
        <w:numPr>
          <w:ilvl w:val="1"/>
          <w:numId w:val="25"/>
        </w:numPr>
        <w:rPr>
          <w:lang w:val="en-US"/>
        </w:rPr>
      </w:pPr>
      <w:bookmarkStart w:id="21" w:name="_Ref126571407"/>
      <w:bookmarkStart w:id="22" w:name="_Toc17"/>
      <w:r>
        <w:rPr>
          <w:rStyle w:val="None"/>
          <w:lang w:val="en-US"/>
        </w:rPr>
        <w:t>Accurate Enough Message Caching</w:t>
      </w:r>
      <w:bookmarkEnd w:id="21"/>
      <w:bookmarkEnd w:id="22"/>
    </w:p>
    <w:p w14:paraId="41FD0ED7" w14:textId="77777777" w:rsidR="006B3607" w:rsidRDefault="00000000">
      <w:pPr>
        <w:pStyle w:val="BodyText"/>
      </w:pPr>
      <w:r>
        <w:rPr>
          <w:rStyle w:val="Hyperlink0"/>
          <w:rFonts w:eastAsia="Arial Unicode MS" w:cs="Arial Unicode MS"/>
        </w:rPr>
        <w:t xml:space="preserve">Most modern computing devices, including embedded such, can call local functions in the order of microseconds or faster. In contrast, calling a function on another device by sending a message is typically completed in the order of milliseconds or slower. The relative expense, in time and capacity </w:t>
      </w:r>
      <w:proofErr w:type="spellStart"/>
      <w:r>
        <w:rPr>
          <w:rStyle w:val="Hyperlink0"/>
          <w:rFonts w:eastAsia="Arial Unicode MS" w:cs="Arial Unicode MS"/>
        </w:rPr>
        <w:t>utilisation</w:t>
      </w:r>
      <w:proofErr w:type="spellEnd"/>
      <w:r>
        <w:rPr>
          <w:rStyle w:val="Hyperlink0"/>
          <w:rFonts w:eastAsia="Arial Unicode MS" w:cs="Arial Unicode MS"/>
        </w:rPr>
        <w:t xml:space="preserve">, of sending messages is often high enough to often make it worthwhile to spend quite some effort to reduce the number of messages that must be sent for the use case at hand to be possible to </w:t>
      </w:r>
      <w:proofErr w:type="spellStart"/>
      <w:r>
        <w:rPr>
          <w:rStyle w:val="Hyperlink0"/>
          <w:rFonts w:eastAsia="Arial Unicode MS" w:cs="Arial Unicode MS"/>
        </w:rPr>
        <w:t>realise</w:t>
      </w:r>
      <w:proofErr w:type="spellEnd"/>
      <w:r>
        <w:rPr>
          <w:rStyle w:val="Hyperlink0"/>
          <w:rFonts w:eastAsia="Arial Unicode MS" w:cs="Arial Unicode MS"/>
        </w:rPr>
        <w:t>.</w:t>
      </w:r>
    </w:p>
    <w:p w14:paraId="242F38F5" w14:textId="77777777" w:rsidR="006B3607" w:rsidRDefault="00000000">
      <w:pPr>
        <w:pStyle w:val="BodyText"/>
      </w:pPr>
      <w:r>
        <w:rPr>
          <w:rStyle w:val="Hyperlink0"/>
          <w:rFonts w:eastAsia="Arial Unicode MS" w:cs="Arial Unicode MS"/>
        </w:rPr>
        <w:t xml:space="preserve">One important way to reduce messaging is to make it possible for systems to </w:t>
      </w:r>
      <w:r>
        <w:rPr>
          <w:rStyle w:val="None"/>
          <w:rFonts w:eastAsia="Arial Unicode MS" w:cs="Arial Unicode MS"/>
          <w:i/>
          <w:iCs/>
        </w:rPr>
        <w:t>cache</w:t>
      </w:r>
      <w:r>
        <w:rPr>
          <w:rStyle w:val="Hyperlink0"/>
          <w:rFonts w:eastAsia="Arial Unicode MS" w:cs="Arial Unicode MS"/>
        </w:rPr>
        <w:t xml:space="preserve"> data they receive, by which we mean that the data is saved with the expectation that it may become useful in the future. When a system finds itself in need of some data of concern, it first consults its cache to see if it can find it there. If it can, it uses that data, and no message needs to be sent.</w:t>
      </w:r>
    </w:p>
    <w:p w14:paraId="42A8C33B" w14:textId="77777777" w:rsidR="006B3607" w:rsidRDefault="00000000">
      <w:pPr>
        <w:pStyle w:val="BodyText"/>
      </w:pPr>
      <w:r>
        <w:rPr>
          <w:rStyle w:val="Hyperlink0"/>
          <w:rFonts w:eastAsia="Arial Unicode MS" w:cs="Arial Unicode MS"/>
        </w:rPr>
        <w:t>The trade-off inherent in using caches is, however, that the entries they contain become invalid as soon as the original data they are based on change. Unless the caching systems are notified about the event, they cannot be confident the original data has not changed unless they request it again, which requires sending the message we wanted to avoid in the first place. If notifying systems is not practical for a given use case, then there are many ways to have cache entries expire when too old or when other factors make it seem as if they may have become invalid. These ways are beyond the scope of this document, however.</w:t>
      </w:r>
    </w:p>
    <w:p w14:paraId="5F567910" w14:textId="77777777" w:rsidR="006B3607" w:rsidRDefault="00000000">
      <w:pPr>
        <w:pStyle w:val="BodyText"/>
      </w:pPr>
      <w:r>
        <w:rPr>
          <w:rStyle w:val="Hyperlink0"/>
          <w:rFonts w:eastAsia="Arial Unicode MS" w:cs="Arial Unicode MS"/>
        </w:rPr>
        <w:t>The important thing to note here is that caching can indeed help reduce the need for sending messages, but using it requires carefully planning how to avoid systems acting on invalid cache entries. The Arrowhead Core and support systems must all be designed to make it easy to reason about and manage the caching of the data they hold.</w:t>
      </w:r>
    </w:p>
    <w:p w14:paraId="136F315C" w14:textId="77777777" w:rsidR="006B3607" w:rsidRDefault="00000000">
      <w:pPr>
        <w:pStyle w:val="Heading"/>
        <w:numPr>
          <w:ilvl w:val="1"/>
          <w:numId w:val="25"/>
        </w:numPr>
        <w:rPr>
          <w:lang w:val="en-US"/>
        </w:rPr>
      </w:pPr>
      <w:bookmarkStart w:id="23" w:name="_Toc18"/>
      <w:r>
        <w:rPr>
          <w:rStyle w:val="None"/>
          <w:lang w:val="en-US"/>
        </w:rPr>
        <w:t>Relative System Independence</w:t>
      </w:r>
      <w:bookmarkEnd w:id="23"/>
    </w:p>
    <w:p w14:paraId="2BC54208" w14:textId="77777777" w:rsidR="006B3607" w:rsidRDefault="00000000">
      <w:pPr>
        <w:pStyle w:val="BodyText"/>
      </w:pPr>
      <w:r>
        <w:rPr>
          <w:rStyle w:val="Hyperlink0"/>
          <w:rFonts w:eastAsia="Arial Unicode MS" w:cs="Arial Unicode MS"/>
        </w:rPr>
        <w:t>Systems tend to become more brittle the larger and more complicated they become, and local clouds are no exception. The more and the more complicated systems make up a local cloud, the larger the probability gets of any of those systems degrading or breaking. One way to mitigate this is by promoting systems with small scopes, which means fewer things can break in each system, as well as by making the systems able to independently work around these kinds of eventualities. However, making systems independent means that each of them needs to own enough resources and capabilities for this independence to be possible. Among other things, this entails systems owning their own data rather than storing it in external databases.</w:t>
      </w:r>
    </w:p>
    <w:p w14:paraId="4982FBCE" w14:textId="77777777" w:rsidR="006B3607" w:rsidRDefault="00000000">
      <w:pPr>
        <w:pStyle w:val="BodyText"/>
        <w:rPr>
          <w:rStyle w:val="Hyperlink0"/>
        </w:rPr>
      </w:pPr>
      <w:r>
        <w:rPr>
          <w:rStyle w:val="Hyperlink0"/>
          <w:rFonts w:eastAsia="Arial Unicode MS" w:cs="Arial Unicode MS"/>
        </w:rPr>
        <w:t>Designing a local cloud effectively means that its resilience to failures must be accounted for, and that its systems are given the capabilities required to work around any contingencies.</w:t>
      </w:r>
    </w:p>
    <w:p w14:paraId="4102F1F1" w14:textId="77777777" w:rsidR="006B3607" w:rsidRDefault="00000000">
      <w:pPr>
        <w:pStyle w:val="Heading"/>
        <w:numPr>
          <w:ilvl w:val="1"/>
          <w:numId w:val="25"/>
        </w:numPr>
      </w:pPr>
      <w:bookmarkStart w:id="24" w:name="_Toc19"/>
      <w:proofErr w:type="spellStart"/>
      <w:r>
        <w:rPr>
          <w:rStyle w:val="Hyperlink0"/>
        </w:rPr>
        <w:lastRenderedPageBreak/>
        <w:t>Backwards</w:t>
      </w:r>
      <w:proofErr w:type="spellEnd"/>
      <w:r>
        <w:rPr>
          <w:rStyle w:val="Hyperlink0"/>
        </w:rPr>
        <w:t xml:space="preserve"> </w:t>
      </w:r>
      <w:proofErr w:type="spellStart"/>
      <w:r>
        <w:rPr>
          <w:rStyle w:val="Hyperlink0"/>
        </w:rPr>
        <w:t>compatibility</w:t>
      </w:r>
      <w:bookmarkEnd w:id="24"/>
      <w:proofErr w:type="spellEnd"/>
    </w:p>
    <w:p w14:paraId="290877CE" w14:textId="77777777" w:rsidR="006B3607" w:rsidRDefault="00000000">
      <w:pPr>
        <w:pStyle w:val="BodyText"/>
        <w:jc w:val="left"/>
        <w:rPr>
          <w:rStyle w:val="Hyperlink0"/>
        </w:rPr>
      </w:pPr>
      <w:r>
        <w:rPr>
          <w:rStyle w:val="None"/>
        </w:rPr>
        <w:t xml:space="preserve">For major </w:t>
      </w:r>
      <w:proofErr w:type="spellStart"/>
      <w:r>
        <w:rPr>
          <w:rStyle w:val="None"/>
        </w:rPr>
        <w:t>realises</w:t>
      </w:r>
      <w:proofErr w:type="spellEnd"/>
      <w:r>
        <w:rPr>
          <w:rStyle w:val="None"/>
        </w:rPr>
        <w:t xml:space="preserve"> some backwards incompatibility may occur. From v4.x.y to 5.00 the implementation of the core and support systems shall be responsible for their own data. The v4.x.y implementation used a common SQL data base for common data which will not be the case for 5.0.0 and onwards. Thus v</w:t>
      </w:r>
      <w:proofErr w:type="gramStart"/>
      <w:r>
        <w:rPr>
          <w:rStyle w:val="None"/>
        </w:rPr>
        <w:t>5.x.y.</w:t>
      </w:r>
      <w:proofErr w:type="gramEnd"/>
      <w:r>
        <w:rPr>
          <w:rStyle w:val="None"/>
        </w:rPr>
        <w:t xml:space="preserve"> core systems will not be backwards compatible with the current release v4.6.1 and its predecessors.</w:t>
      </w:r>
      <w:r>
        <w:rPr>
          <w:rStyle w:val="None"/>
        </w:rPr>
        <w:br/>
      </w:r>
      <w:r w:rsidRPr="00D443CE">
        <w:rPr>
          <w:rStyle w:val="None"/>
        </w:rPr>
        <w:t>The general approach to backwards compatibility follows below guidelines:</w:t>
      </w:r>
    </w:p>
    <w:p w14:paraId="44E8D7BA" w14:textId="77777777" w:rsidR="006B3607" w:rsidRDefault="00000000">
      <w:pPr>
        <w:pStyle w:val="BodyText"/>
        <w:jc w:val="left"/>
        <w:rPr>
          <w:rStyle w:val="Hyperlink0"/>
        </w:rPr>
      </w:pPr>
      <w:r>
        <w:rPr>
          <w:rStyle w:val="Hyperlink0"/>
        </w:rPr>
        <w:t>The current strategy is that we are moving to the next major version 5.0</w:t>
      </w:r>
      <w:r>
        <w:rPr>
          <w:rStyle w:val="Hyperlink0"/>
        </w:rPr>
        <w:br/>
        <w:t>A v</w:t>
      </w:r>
      <w:proofErr w:type="gramStart"/>
      <w:r>
        <w:rPr>
          <w:rStyle w:val="Hyperlink0"/>
        </w:rPr>
        <w:t>5.x+1.y</w:t>
      </w:r>
      <w:proofErr w:type="gramEnd"/>
      <w:r>
        <w:rPr>
          <w:rStyle w:val="Hyperlink0"/>
        </w:rPr>
        <w:t xml:space="preserve"> will be release based on a new core system being added or a major update of one of the release core systems. A v5.</w:t>
      </w:r>
      <w:proofErr w:type="gramStart"/>
      <w:r>
        <w:rPr>
          <w:rStyle w:val="Hyperlink0"/>
        </w:rPr>
        <w:t>x.y</w:t>
      </w:r>
      <w:proofErr w:type="gramEnd"/>
      <w:r>
        <w:rPr>
          <w:rStyle w:val="Hyperlink0"/>
        </w:rPr>
        <w:t>+1 release is bug fixes.</w:t>
      </w:r>
    </w:p>
    <w:p w14:paraId="33A8D5C2" w14:textId="77777777" w:rsidR="006B3607" w:rsidRDefault="00000000">
      <w:pPr>
        <w:pStyle w:val="BodyText"/>
        <w:jc w:val="left"/>
      </w:pPr>
      <w:r>
        <w:rPr>
          <w:rStyle w:val="Hyperlink0"/>
        </w:rPr>
        <w:t>The current backwards compatibility and version maintenance approach is:</w:t>
      </w:r>
      <w:r>
        <w:rPr>
          <w:rStyle w:val="Hyperlink0"/>
        </w:rPr>
        <w:br/>
        <w:t>v4.6.1 will be maintained for at least 12 months after the release of v5.0.0</w:t>
      </w:r>
      <w:r>
        <w:rPr>
          <w:rStyle w:val="Hyperlink0"/>
        </w:rPr>
        <w:br/>
        <w:t>v5.1 should be backward compatible with v5.0</w:t>
      </w:r>
      <w:r>
        <w:rPr>
          <w:rStyle w:val="Hyperlink0"/>
        </w:rPr>
        <w:br/>
        <w:t>v5.2 should be backward compatible with v5.0 and v5.1</w:t>
      </w:r>
      <w:r>
        <w:rPr>
          <w:rStyle w:val="Hyperlink0"/>
        </w:rPr>
        <w:br/>
        <w:t>v5.3 should be backward compatible with v5.0, v5.1 and v5.2</w:t>
      </w:r>
    </w:p>
    <w:p w14:paraId="6F1D4F7C" w14:textId="77777777" w:rsidR="006B3607" w:rsidRDefault="00000000">
      <w:pPr>
        <w:pStyle w:val="Heading"/>
        <w:numPr>
          <w:ilvl w:val="1"/>
          <w:numId w:val="25"/>
        </w:numPr>
      </w:pPr>
      <w:bookmarkStart w:id="25" w:name="_Toc20"/>
      <w:proofErr w:type="spellStart"/>
      <w:r>
        <w:rPr>
          <w:rStyle w:val="Hyperlink0"/>
        </w:rPr>
        <w:t>Authentication</w:t>
      </w:r>
      <w:proofErr w:type="spellEnd"/>
      <w:r>
        <w:rPr>
          <w:rStyle w:val="Hyperlink0"/>
        </w:rPr>
        <w:t xml:space="preserve"> </w:t>
      </w:r>
      <w:proofErr w:type="spellStart"/>
      <w:r>
        <w:rPr>
          <w:rStyle w:val="Hyperlink0"/>
        </w:rPr>
        <w:t>mechanisms</w:t>
      </w:r>
      <w:bookmarkEnd w:id="25"/>
      <w:proofErr w:type="spellEnd"/>
    </w:p>
    <w:p w14:paraId="527F4A59" w14:textId="77777777" w:rsidR="006B3607" w:rsidRDefault="00000000">
      <w:pPr>
        <w:pStyle w:val="BodyText"/>
      </w:pPr>
      <w:r>
        <w:rPr>
          <w:rStyle w:val="Hyperlink0"/>
          <w:rFonts w:eastAsia="Arial Unicode MS" w:cs="Arial Unicode MS"/>
        </w:rPr>
        <w:t xml:space="preserve">Eclipse Arrowhead has the ambition to support </w:t>
      </w:r>
      <w:proofErr w:type="gramStart"/>
      <w:r>
        <w:rPr>
          <w:rStyle w:val="Hyperlink0"/>
          <w:rFonts w:eastAsia="Arial Unicode MS" w:cs="Arial Unicode MS"/>
        </w:rPr>
        <w:t>a number of</w:t>
      </w:r>
      <w:proofErr w:type="gramEnd"/>
      <w:r>
        <w:rPr>
          <w:rStyle w:val="Hyperlink0"/>
          <w:rFonts w:eastAsia="Arial Unicode MS" w:cs="Arial Unicode MS"/>
        </w:rPr>
        <w:t xml:space="preserve"> authentication mechanisms. For v5.0 the major approach will be X.509 certificates. For upcoming </w:t>
      </w:r>
      <w:proofErr w:type="gramStart"/>
      <w:r>
        <w:rPr>
          <w:rStyle w:val="Hyperlink0"/>
          <w:rFonts w:eastAsia="Arial Unicode MS" w:cs="Arial Unicode MS"/>
        </w:rPr>
        <w:t>versions</w:t>
      </w:r>
      <w:proofErr w:type="gramEnd"/>
      <w:r>
        <w:rPr>
          <w:rStyle w:val="Hyperlink0"/>
          <w:rFonts w:eastAsia="Arial Unicode MS" w:cs="Arial Unicode MS"/>
        </w:rPr>
        <w:t xml:space="preserve"> the addition of other authentication mechanism like OpenID Connect, </w:t>
      </w:r>
      <w:r w:rsidRPr="00D443CE">
        <w:rPr>
          <w:rStyle w:val="Hyperlink0"/>
          <w:rFonts w:eastAsia="Arial Unicode MS" w:cs="Arial Unicode MS"/>
        </w:rPr>
        <w:t xml:space="preserve">OAuth </w:t>
      </w:r>
      <w:r>
        <w:rPr>
          <w:rStyle w:val="Hyperlink0"/>
          <w:rFonts w:eastAsia="Arial Unicode MS" w:cs="Arial Unicode MS"/>
        </w:rPr>
        <w:t>etc. will be investigated</w:t>
      </w:r>
      <w:r w:rsidRPr="00D443CE">
        <w:rPr>
          <w:rStyle w:val="Hyperlink0"/>
          <w:rFonts w:eastAsia="Arial Unicode MS" w:cs="Arial Unicode MS"/>
        </w:rPr>
        <w:t xml:space="preserve"> and decide upon in due course.</w:t>
      </w:r>
    </w:p>
    <w:p w14:paraId="78540D5F" w14:textId="77777777" w:rsidR="006B3607" w:rsidRDefault="00000000">
      <w:pPr>
        <w:pStyle w:val="Heading"/>
        <w:numPr>
          <w:ilvl w:val="1"/>
          <w:numId w:val="25"/>
        </w:numPr>
        <w:jc w:val="left"/>
        <w:rPr>
          <w:lang w:val="en-US"/>
        </w:rPr>
      </w:pPr>
      <w:bookmarkStart w:id="26" w:name="_Toc21"/>
      <w:r>
        <w:rPr>
          <w:rStyle w:val="None"/>
          <w:lang w:val="en-US"/>
        </w:rPr>
        <w:t>Naming convention for local clouds, microsystems, microservice, …</w:t>
      </w:r>
      <w:bookmarkEnd w:id="26"/>
    </w:p>
    <w:p w14:paraId="4B91FBEF" w14:textId="3039B69F" w:rsidR="006B3607" w:rsidRDefault="00000000">
      <w:pPr>
        <w:pStyle w:val="BodyText"/>
        <w:rPr>
          <w:rStyle w:val="Hyperlink0"/>
        </w:rPr>
      </w:pPr>
      <w:r>
        <w:rPr>
          <w:rStyle w:val="Hyperlink0"/>
          <w:rFonts w:eastAsia="Arial Unicode MS" w:cs="Arial Unicode MS"/>
        </w:rPr>
        <w:t>It has been agreed that a naming convention should be developed. The proposal buy Cristina Paniagua and Jerker Delsing from 2019 is considered too complex.</w:t>
      </w:r>
      <w:r w:rsidR="00D443CE">
        <w:rPr>
          <w:rStyle w:val="Hyperlink0"/>
          <w:rFonts w:eastAsia="Arial Unicode MS" w:cs="Arial Unicode MS"/>
        </w:rPr>
        <w:t xml:space="preserve"> The currently by the Roadmap WG agreed naming convention can be found at </w:t>
      </w:r>
      <w:r w:rsidR="00D443CE" w:rsidRPr="00D443CE">
        <w:rPr>
          <w:rStyle w:val="Hyperlink0"/>
          <w:rFonts w:eastAsia="Arial Unicode MS" w:cs="Arial Unicode MS"/>
        </w:rPr>
        <w:t>https://github.com/eclipse-arrowhead/roadmap/blob/main/5.0%20Draft/GSoSD/Naming_convention/Naming_convention_2.pdf</w:t>
      </w:r>
      <w:r w:rsidR="00D443CE">
        <w:rPr>
          <w:rStyle w:val="Hyperlink0"/>
          <w:rFonts w:eastAsia="Arial Unicode MS" w:cs="Arial Unicode MS"/>
        </w:rPr>
        <w:t xml:space="preserve"> </w:t>
      </w:r>
      <w:r>
        <w:rPr>
          <w:rStyle w:val="Hyperlink0"/>
          <w:rFonts w:eastAsia="Arial Unicode MS" w:cs="Arial Unicode MS"/>
        </w:rPr>
        <w:t xml:space="preserve"> </w:t>
      </w:r>
    </w:p>
    <w:p w14:paraId="3A7AD46B" w14:textId="77777777" w:rsidR="006B3607" w:rsidRDefault="00000000">
      <w:pPr>
        <w:pStyle w:val="Heading"/>
        <w:numPr>
          <w:ilvl w:val="1"/>
          <w:numId w:val="25"/>
        </w:numPr>
      </w:pPr>
      <w:bookmarkStart w:id="27" w:name="_Toc22"/>
      <w:r>
        <w:rPr>
          <w:rStyle w:val="Hyperlink0"/>
        </w:rPr>
        <w:t>Active vs passive systems</w:t>
      </w:r>
      <w:bookmarkEnd w:id="27"/>
    </w:p>
    <w:p w14:paraId="1533E97C" w14:textId="77777777" w:rsidR="006B3607" w:rsidRDefault="00000000">
      <w:pPr>
        <w:pStyle w:val="BodyText"/>
        <w:jc w:val="left"/>
      </w:pPr>
      <w:r>
        <w:rPr>
          <w:rStyle w:val="Hyperlink0"/>
        </w:rPr>
        <w:t>In Arrowhead 5.0 the Core Framework should support both active and passive systems.</w:t>
      </w:r>
    </w:p>
    <w:p w14:paraId="03910102" w14:textId="77777777" w:rsidR="006B3607" w:rsidRDefault="00000000">
      <w:pPr>
        <w:pStyle w:val="BodyText"/>
        <w:jc w:val="left"/>
      </w:pPr>
      <w:r>
        <w:rPr>
          <w:rStyle w:val="None"/>
          <w:b/>
          <w:bCs/>
        </w:rPr>
        <w:t>Active Systems</w:t>
      </w:r>
      <w:r>
        <w:rPr>
          <w:rStyle w:val="Hyperlink0"/>
        </w:rPr>
        <w:br/>
        <w:t xml:space="preserve">Active systems act on their own behalf and can anytime change consumed or produced services. They can interact with the Core Framework to get information </w:t>
      </w:r>
      <w:proofErr w:type="gramStart"/>
      <w:r>
        <w:rPr>
          <w:rStyle w:val="Hyperlink0"/>
        </w:rPr>
        <w:t>in order to</w:t>
      </w:r>
      <w:proofErr w:type="gramEnd"/>
      <w:r>
        <w:rPr>
          <w:rStyle w:val="Hyperlink0"/>
        </w:rPr>
        <w:t xml:space="preserve"> perform their duties.</w:t>
      </w:r>
    </w:p>
    <w:p w14:paraId="6CE05DB9" w14:textId="77777777" w:rsidR="006B3607" w:rsidRDefault="00000000">
      <w:pPr>
        <w:pStyle w:val="BodyText"/>
        <w:jc w:val="left"/>
      </w:pPr>
      <w:r>
        <w:rPr>
          <w:rStyle w:val="None"/>
          <w:b/>
          <w:bCs/>
        </w:rPr>
        <w:t>Passive Systems</w:t>
      </w:r>
      <w:r>
        <w:rPr>
          <w:rStyle w:val="Hyperlink0"/>
        </w:rPr>
        <w:br/>
        <w:t>Passive systems normally wait for some external stimuli before acting. They perform their duty and then return to a waiting state.</w:t>
      </w:r>
    </w:p>
    <w:p w14:paraId="767884A7" w14:textId="77777777" w:rsidR="006B3607" w:rsidRDefault="00000000">
      <w:pPr>
        <w:pStyle w:val="BodyText"/>
        <w:jc w:val="left"/>
      </w:pPr>
      <w:r>
        <w:rPr>
          <w:rStyle w:val="None"/>
          <w:b/>
          <w:bCs/>
        </w:rPr>
        <w:t>Consequences on Core Framework</w:t>
      </w:r>
      <w:r>
        <w:rPr>
          <w:rStyle w:val="Hyperlink0"/>
        </w:rPr>
        <w:br/>
        <w:t xml:space="preserve">The Arrowhead Core Framework 5.0 must support systems that ranges from very passive to fully </w:t>
      </w:r>
      <w:r>
        <w:rPr>
          <w:rStyle w:val="Hyperlink0"/>
        </w:rPr>
        <w:lastRenderedPageBreak/>
        <w:t xml:space="preserve">active. This means that the Core Framework must be resilient to systems that makes their own decisions in terms of for example </w:t>
      </w:r>
      <w:proofErr w:type="spellStart"/>
      <w:r>
        <w:rPr>
          <w:rStyle w:val="Hyperlink0"/>
        </w:rPr>
        <w:t>Authorisation</w:t>
      </w:r>
      <w:proofErr w:type="spellEnd"/>
      <w:r>
        <w:rPr>
          <w:rStyle w:val="Hyperlink0"/>
        </w:rPr>
        <w:t xml:space="preserve"> and Orchestration.</w:t>
      </w:r>
    </w:p>
    <w:p w14:paraId="08860404" w14:textId="77777777" w:rsidR="006B3607" w:rsidRDefault="006B3607">
      <w:pPr>
        <w:pStyle w:val="BodyText"/>
      </w:pPr>
    </w:p>
    <w:p w14:paraId="1854BEFC" w14:textId="77777777" w:rsidR="006B3607" w:rsidRDefault="00000000">
      <w:pPr>
        <w:pStyle w:val="TitleA"/>
        <w:numPr>
          <w:ilvl w:val="0"/>
          <w:numId w:val="25"/>
        </w:numPr>
      </w:pPr>
      <w:bookmarkStart w:id="28" w:name="_Toc23"/>
      <w:r>
        <w:rPr>
          <w:rStyle w:val="Hyperlink0"/>
        </w:rPr>
        <w:t>Unresolved Issues</w:t>
      </w:r>
      <w:bookmarkEnd w:id="28"/>
    </w:p>
    <w:p w14:paraId="062F7F80" w14:textId="77777777" w:rsidR="006B3607" w:rsidRDefault="00000000">
      <w:pPr>
        <w:pStyle w:val="BodyText"/>
        <w:widowControl w:val="0"/>
        <w:spacing w:line="240" w:lineRule="auto"/>
      </w:pPr>
      <w:r>
        <w:rPr>
          <w:rStyle w:val="Hyperlink0"/>
        </w:rPr>
        <w:t xml:space="preserve">All point of major </w:t>
      </w:r>
      <w:proofErr w:type="gramStart"/>
      <w:r>
        <w:rPr>
          <w:rStyle w:val="Hyperlink0"/>
        </w:rPr>
        <w:t>discussion  #</w:t>
      </w:r>
      <w:proofErr w:type="gramEnd"/>
      <w:r>
        <w:rPr>
          <w:rStyle w:val="Hyperlink0"/>
        </w:rPr>
        <w:t xml:space="preserve">1 - 10, see issues in the roadmap directory of </w:t>
      </w:r>
      <w:proofErr w:type="spellStart"/>
      <w:r>
        <w:rPr>
          <w:rStyle w:val="Hyperlink0"/>
        </w:rPr>
        <w:t>Github</w:t>
      </w:r>
      <w:proofErr w:type="spellEnd"/>
      <w:r>
        <w:rPr>
          <w:rStyle w:val="Hyperlink0"/>
        </w:rPr>
        <w:t xml:space="preserve"> have reached acceptable conclusions.</w:t>
      </w:r>
      <w:r w:rsidRPr="00D443CE">
        <w:rPr>
          <w:rStyle w:val="Hyperlink0"/>
        </w:rPr>
        <w:t xml:space="preserve"> This was achieved Dec 2023 and openly presented at a workshop in Lulea, Sweden Jan 24</w:t>
      </w:r>
      <w:proofErr w:type="gramStart"/>
      <w:r w:rsidRPr="00D443CE">
        <w:rPr>
          <w:rStyle w:val="Hyperlink0"/>
        </w:rPr>
        <w:t xml:space="preserve"> 2024</w:t>
      </w:r>
      <w:proofErr w:type="gramEnd"/>
      <w:r w:rsidRPr="00D443CE">
        <w:rPr>
          <w:rStyle w:val="Hyperlink0"/>
        </w:rPr>
        <w:t>.</w:t>
      </w:r>
    </w:p>
    <w:p w14:paraId="673AFC95" w14:textId="77777777" w:rsidR="006B3607" w:rsidRPr="00D443CE" w:rsidRDefault="00000000">
      <w:pPr>
        <w:pStyle w:val="BodyA"/>
        <w:jc w:val="left"/>
        <w:rPr>
          <w:lang w:val="en-US"/>
        </w:rPr>
      </w:pPr>
      <w:r>
        <w:rPr>
          <w:rStyle w:val="None"/>
          <w:rFonts w:ascii="Arial Unicode MS" w:hAnsi="Arial Unicode MS"/>
          <w:lang w:val="en-US"/>
        </w:rPr>
        <w:br w:type="page"/>
      </w:r>
    </w:p>
    <w:p w14:paraId="5CF8CAFA" w14:textId="77777777" w:rsidR="006B3607" w:rsidRDefault="00000000">
      <w:pPr>
        <w:pStyle w:val="TitleA"/>
        <w:numPr>
          <w:ilvl w:val="0"/>
          <w:numId w:val="25"/>
        </w:numPr>
      </w:pPr>
      <w:bookmarkStart w:id="29" w:name="_Toc24"/>
      <w:r>
        <w:rPr>
          <w:rStyle w:val="Hyperlink0"/>
        </w:rPr>
        <w:lastRenderedPageBreak/>
        <w:t>References</w:t>
      </w:r>
      <w:bookmarkEnd w:id="29"/>
    </w:p>
    <w:p w14:paraId="4F8FB368" w14:textId="77777777" w:rsidR="006B3607" w:rsidRDefault="00000000">
      <w:pPr>
        <w:pStyle w:val="BodyText"/>
        <w:rPr>
          <w:rStyle w:val="None"/>
          <w:b/>
          <w:bCs/>
        </w:rPr>
      </w:pPr>
      <w:r>
        <w:rPr>
          <w:rStyle w:val="None"/>
          <w:rFonts w:eastAsia="Arial Unicode MS" w:cs="Arial Unicode MS"/>
          <w:b/>
          <w:bCs/>
        </w:rPr>
        <w:t>Work in progress.</w:t>
      </w:r>
    </w:p>
    <w:p w14:paraId="56E28DC6" w14:textId="77777777" w:rsidR="006B3607" w:rsidRDefault="00000000">
      <w:pPr>
        <w:pStyle w:val="TitleA"/>
        <w:numPr>
          <w:ilvl w:val="0"/>
          <w:numId w:val="25"/>
        </w:numPr>
      </w:pPr>
      <w:bookmarkStart w:id="30" w:name="_Toc25"/>
      <w:r>
        <w:rPr>
          <w:rStyle w:val="Hyperlink0"/>
        </w:rPr>
        <w:t>Revision History</w:t>
      </w:r>
      <w:bookmarkEnd w:id="30"/>
    </w:p>
    <w:p w14:paraId="4C65BB79" w14:textId="77777777" w:rsidR="006B3607" w:rsidRDefault="00000000">
      <w:pPr>
        <w:pStyle w:val="Heading"/>
        <w:numPr>
          <w:ilvl w:val="1"/>
          <w:numId w:val="25"/>
        </w:numPr>
        <w:rPr>
          <w:lang w:val="en-US"/>
        </w:rPr>
      </w:pPr>
      <w:bookmarkStart w:id="31" w:name="_Toc26"/>
      <w:r>
        <w:rPr>
          <w:rStyle w:val="None"/>
          <w:lang w:val="en-US"/>
        </w:rPr>
        <w:t>Amendments</w:t>
      </w:r>
      <w:bookmarkEnd w:id="31"/>
    </w:p>
    <w:tbl>
      <w:tblPr>
        <w:tblW w:w="877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69"/>
        <w:gridCol w:w="1518"/>
        <w:gridCol w:w="988"/>
        <w:gridCol w:w="3301"/>
        <w:gridCol w:w="2295"/>
      </w:tblGrid>
      <w:tr w:rsidR="006B3607" w14:paraId="40D702F7" w14:textId="77777777">
        <w:trPr>
          <w:trHeight w:val="292"/>
        </w:trPr>
        <w:tc>
          <w:tcPr>
            <w:tcW w:w="669"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5D5E2ED" w14:textId="77777777" w:rsidR="006B3607" w:rsidRDefault="00000000">
            <w:pPr>
              <w:pStyle w:val="BodyText"/>
            </w:pPr>
            <w:r>
              <w:rPr>
                <w:rStyle w:val="None"/>
              </w:rPr>
              <w:t>No.</w:t>
            </w:r>
          </w:p>
        </w:tc>
        <w:tc>
          <w:tcPr>
            <w:tcW w:w="151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296F935D" w14:textId="77777777" w:rsidR="006B3607" w:rsidRDefault="00000000">
            <w:pPr>
              <w:pStyle w:val="BodyText"/>
            </w:pPr>
            <w:r>
              <w:rPr>
                <w:rStyle w:val="None"/>
              </w:rPr>
              <w:t>Date</w:t>
            </w:r>
          </w:p>
        </w:tc>
        <w:tc>
          <w:tcPr>
            <w:tcW w:w="98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875149A" w14:textId="77777777" w:rsidR="006B3607" w:rsidRDefault="00000000">
            <w:pPr>
              <w:pStyle w:val="BodyText"/>
            </w:pPr>
            <w:r>
              <w:rPr>
                <w:rStyle w:val="None"/>
              </w:rPr>
              <w:t>Version</w:t>
            </w:r>
          </w:p>
        </w:tc>
        <w:tc>
          <w:tcPr>
            <w:tcW w:w="330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EA42C29" w14:textId="77777777" w:rsidR="006B3607" w:rsidRDefault="00000000">
            <w:pPr>
              <w:pStyle w:val="BodyText"/>
            </w:pPr>
            <w:r>
              <w:rPr>
                <w:rStyle w:val="None"/>
              </w:rPr>
              <w:t>Subject of Amendments</w:t>
            </w:r>
          </w:p>
        </w:tc>
        <w:tc>
          <w:tcPr>
            <w:tcW w:w="229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B3F2763" w14:textId="77777777" w:rsidR="006B3607" w:rsidRDefault="00000000">
            <w:pPr>
              <w:pStyle w:val="BodyText"/>
            </w:pPr>
            <w:r>
              <w:rPr>
                <w:rStyle w:val="None"/>
              </w:rPr>
              <w:t>Author</w:t>
            </w:r>
          </w:p>
        </w:tc>
      </w:tr>
      <w:tr w:rsidR="006B3607" w14:paraId="63745C22" w14:textId="77777777">
        <w:trPr>
          <w:trHeight w:val="29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99D44" w14:textId="77777777" w:rsidR="006B3607" w:rsidRDefault="00000000">
            <w:pPr>
              <w:pStyle w:val="BodyText"/>
            </w:pPr>
            <w:r>
              <w:rPr>
                <w:rStyle w:val="None"/>
              </w:rPr>
              <w:t>1</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303E3" w14:textId="77777777" w:rsidR="006B3607" w:rsidRDefault="00000000">
            <w:pPr>
              <w:pStyle w:val="BodyText"/>
            </w:pPr>
            <w:r>
              <w:rPr>
                <w:rStyle w:val="None"/>
              </w:rPr>
              <w:t>2023-01-12</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8C832" w14:textId="77777777" w:rsidR="006B3607" w:rsidRDefault="00000000">
            <w:pPr>
              <w:pStyle w:val="BodyText"/>
            </w:pPr>
            <w:r>
              <w:rPr>
                <w:rStyle w:val="None"/>
              </w:rPr>
              <w:t>0.1</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9510DC" w14:textId="77777777" w:rsidR="006B3607" w:rsidRDefault="00000000">
            <w:pPr>
              <w:pStyle w:val="BodyText"/>
              <w:jc w:val="left"/>
            </w:pPr>
            <w:r>
              <w:rPr>
                <w:rStyle w:val="None"/>
              </w:rPr>
              <w:t>Initial draft.</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4BAF0" w14:textId="77777777" w:rsidR="006B3607" w:rsidRDefault="00000000">
            <w:pPr>
              <w:pStyle w:val="BodyText"/>
            </w:pPr>
            <w:r>
              <w:rPr>
                <w:rStyle w:val="None"/>
              </w:rPr>
              <w:t>Per Olofsson</w:t>
            </w:r>
          </w:p>
        </w:tc>
      </w:tr>
      <w:tr w:rsidR="006B3607" w14:paraId="7C455226" w14:textId="77777777">
        <w:trPr>
          <w:trHeight w:val="85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F611E" w14:textId="77777777" w:rsidR="006B3607" w:rsidRDefault="00000000">
            <w:pPr>
              <w:pStyle w:val="BodyText"/>
            </w:pPr>
            <w:r>
              <w:rPr>
                <w:rStyle w:val="None"/>
              </w:rPr>
              <w:t>2</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D6A6E" w14:textId="77777777" w:rsidR="006B3607" w:rsidRDefault="00000000">
            <w:pPr>
              <w:pStyle w:val="BodyText"/>
            </w:pPr>
            <w:r>
              <w:rPr>
                <w:rStyle w:val="None"/>
              </w:rPr>
              <w:t>2023-02-03</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8D015" w14:textId="77777777" w:rsidR="006B3607" w:rsidRDefault="00000000">
            <w:pPr>
              <w:pStyle w:val="BodyText"/>
            </w:pPr>
            <w:r>
              <w:rPr>
                <w:rStyle w:val="None"/>
              </w:rPr>
              <w:t>0.2</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C3A978" w14:textId="77777777" w:rsidR="006B3607" w:rsidRDefault="00000000">
            <w:pPr>
              <w:pStyle w:val="BodyText"/>
              <w:jc w:val="left"/>
            </w:pPr>
            <w:r>
              <w:rPr>
                <w:rStyle w:val="None"/>
              </w:rPr>
              <w:t>Refined and extended Sections 1, 2 and 3. Removed unneeded sections. Cleaned up the other.</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493363" w14:textId="77777777" w:rsidR="006B3607" w:rsidRDefault="00000000">
            <w:pPr>
              <w:pStyle w:val="BodyText"/>
            </w:pPr>
            <w:r>
              <w:rPr>
                <w:rStyle w:val="None"/>
              </w:rPr>
              <w:t>Emanuel Palm</w:t>
            </w:r>
          </w:p>
        </w:tc>
      </w:tr>
      <w:tr w:rsidR="006B3607" w14:paraId="2F59921C" w14:textId="77777777">
        <w:trPr>
          <w:trHeight w:val="57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6D7F4F" w14:textId="77777777" w:rsidR="006B3607" w:rsidRDefault="00000000">
            <w:pPr>
              <w:pStyle w:val="BodyText"/>
            </w:pPr>
            <w:r>
              <w:rPr>
                <w:rStyle w:val="None"/>
              </w:rPr>
              <w:t>3</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B9A4C9" w14:textId="77777777" w:rsidR="006B3607" w:rsidRDefault="00000000">
            <w:pPr>
              <w:pStyle w:val="BodyText"/>
            </w:pPr>
            <w:r>
              <w:rPr>
                <w:rStyle w:val="None"/>
              </w:rPr>
              <w:t>2023-02-07</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F37781" w14:textId="77777777" w:rsidR="006B3607" w:rsidRDefault="00000000">
            <w:pPr>
              <w:pStyle w:val="BodyText"/>
            </w:pPr>
            <w:r>
              <w:rPr>
                <w:rStyle w:val="None"/>
              </w:rPr>
              <w:t>0.3</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3C6A73" w14:textId="77777777" w:rsidR="006B3607" w:rsidRDefault="00000000">
            <w:pPr>
              <w:pStyle w:val="BodyText"/>
              <w:jc w:val="left"/>
            </w:pPr>
            <w:r>
              <w:rPr>
                <w:rStyle w:val="None"/>
              </w:rPr>
              <w:t xml:space="preserve">Update figures. Update Sections 1, 2. Write Sections 4, 6 and 7.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CCAEC6" w14:textId="77777777" w:rsidR="006B3607" w:rsidRDefault="00000000">
            <w:pPr>
              <w:pStyle w:val="BodyText"/>
            </w:pPr>
            <w:r>
              <w:rPr>
                <w:rStyle w:val="None"/>
              </w:rPr>
              <w:t>Emanuel Palm</w:t>
            </w:r>
          </w:p>
        </w:tc>
      </w:tr>
      <w:tr w:rsidR="006B3607" w14:paraId="6C6E189A" w14:textId="77777777">
        <w:trPr>
          <w:trHeight w:val="29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470E25" w14:textId="77777777" w:rsidR="006B3607" w:rsidRDefault="00000000">
            <w:pPr>
              <w:pStyle w:val="BodyText"/>
            </w:pPr>
            <w:r>
              <w:rPr>
                <w:rStyle w:val="None"/>
              </w:rPr>
              <w:t>4</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F67058" w14:textId="77777777" w:rsidR="006B3607" w:rsidRDefault="00000000">
            <w:pPr>
              <w:pStyle w:val="BodyText"/>
            </w:pPr>
            <w:r>
              <w:rPr>
                <w:rStyle w:val="None"/>
              </w:rPr>
              <w:t>2023-02-24</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409DB6" w14:textId="77777777" w:rsidR="006B3607" w:rsidRDefault="00000000">
            <w:pPr>
              <w:pStyle w:val="BodyText"/>
            </w:pPr>
            <w:r>
              <w:rPr>
                <w:rStyle w:val="None"/>
              </w:rPr>
              <w:t>0.4</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F1C5E" w14:textId="77777777" w:rsidR="006B3607" w:rsidRDefault="00000000">
            <w:pPr>
              <w:pStyle w:val="BodyText"/>
              <w:jc w:val="left"/>
            </w:pPr>
            <w:r>
              <w:rPr>
                <w:rStyle w:val="None"/>
              </w:rPr>
              <w:t>Added to Section 4.</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202668" w14:textId="77777777" w:rsidR="006B3607" w:rsidRDefault="00000000">
            <w:pPr>
              <w:pStyle w:val="BodyText"/>
            </w:pPr>
            <w:r>
              <w:rPr>
                <w:rStyle w:val="None"/>
              </w:rPr>
              <w:t>Per Olofsson</w:t>
            </w:r>
          </w:p>
        </w:tc>
      </w:tr>
      <w:tr w:rsidR="006B3607" w14:paraId="02DCD731" w14:textId="77777777">
        <w:trPr>
          <w:trHeight w:val="56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2CE52" w14:textId="77777777" w:rsidR="006B3607" w:rsidRDefault="00000000">
            <w:pPr>
              <w:pStyle w:val="BodyText"/>
            </w:pPr>
            <w:r>
              <w:rPr>
                <w:rStyle w:val="None"/>
              </w:rPr>
              <w:t>5</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A20A1D" w14:textId="77777777" w:rsidR="006B3607" w:rsidRDefault="00000000">
            <w:pPr>
              <w:pStyle w:val="BodyText"/>
            </w:pPr>
            <w:r>
              <w:rPr>
                <w:rStyle w:val="None"/>
              </w:rPr>
              <w:t>2023-09-24</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6ACAB5" w14:textId="77777777" w:rsidR="006B3607" w:rsidRDefault="00000000">
            <w:pPr>
              <w:pStyle w:val="BodyText"/>
            </w:pPr>
            <w:r>
              <w:rPr>
                <w:rStyle w:val="None"/>
              </w:rPr>
              <w:t>0.5</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EF693B" w14:textId="77777777" w:rsidR="006B3607" w:rsidRDefault="00000000">
            <w:pPr>
              <w:pStyle w:val="BodyText"/>
              <w:jc w:val="left"/>
            </w:pPr>
            <w:r>
              <w:rPr>
                <w:rStyle w:val="None"/>
              </w:rPr>
              <w:t>Updated according to Issue #3,5,7,8</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A4D06E" w14:textId="77777777" w:rsidR="006B3607" w:rsidRDefault="00000000">
            <w:pPr>
              <w:pStyle w:val="BodyText"/>
            </w:pPr>
            <w:r>
              <w:rPr>
                <w:rStyle w:val="None"/>
              </w:rPr>
              <w:t>Jerker Delsing</w:t>
            </w:r>
          </w:p>
        </w:tc>
      </w:tr>
      <w:tr w:rsidR="006B3607" w14:paraId="5E068931" w14:textId="77777777">
        <w:trPr>
          <w:trHeight w:val="29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38345C" w14:textId="77777777" w:rsidR="006B3607" w:rsidRDefault="00000000">
            <w:pPr>
              <w:pStyle w:val="BodyText"/>
            </w:pPr>
            <w:r>
              <w:rPr>
                <w:rStyle w:val="None"/>
              </w:rPr>
              <w:t>6</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DAB28" w14:textId="77777777" w:rsidR="006B3607" w:rsidRDefault="00000000">
            <w:pPr>
              <w:pStyle w:val="BodyText"/>
            </w:pPr>
            <w:r>
              <w:rPr>
                <w:rStyle w:val="None"/>
              </w:rPr>
              <w:t>2023-09-25</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DBDFFD" w14:textId="77777777" w:rsidR="006B3607" w:rsidRDefault="00000000">
            <w:pPr>
              <w:pStyle w:val="BodyText"/>
            </w:pPr>
            <w:r>
              <w:rPr>
                <w:rStyle w:val="None"/>
              </w:rPr>
              <w:t>0.6</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2CF189" w14:textId="77777777" w:rsidR="006B3607" w:rsidRDefault="00000000">
            <w:pPr>
              <w:pStyle w:val="BodyText"/>
              <w:jc w:val="left"/>
            </w:pPr>
            <w:r>
              <w:rPr>
                <w:rStyle w:val="None"/>
              </w:rPr>
              <w:t>Updates according to Issue #2</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3ADB94" w14:textId="77777777" w:rsidR="006B3607" w:rsidRDefault="00000000">
            <w:pPr>
              <w:pStyle w:val="BodyText"/>
            </w:pPr>
            <w:r>
              <w:rPr>
                <w:rStyle w:val="None"/>
              </w:rPr>
              <w:t xml:space="preserve">Raymond </w:t>
            </w:r>
            <w:proofErr w:type="spellStart"/>
            <w:r>
              <w:rPr>
                <w:rStyle w:val="None"/>
              </w:rPr>
              <w:t>Bocsi</w:t>
            </w:r>
            <w:proofErr w:type="spellEnd"/>
          </w:p>
        </w:tc>
      </w:tr>
      <w:tr w:rsidR="006B3607" w14:paraId="67DA51BB" w14:textId="77777777">
        <w:trPr>
          <w:trHeight w:val="56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CA0121" w14:textId="77777777" w:rsidR="006B3607" w:rsidRDefault="00000000">
            <w:pPr>
              <w:pStyle w:val="BodyText"/>
            </w:pPr>
            <w:r>
              <w:rPr>
                <w:rStyle w:val="None"/>
              </w:rPr>
              <w:t>7</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9A3125" w14:textId="77777777" w:rsidR="006B3607" w:rsidRDefault="00000000">
            <w:pPr>
              <w:pStyle w:val="BodyText"/>
            </w:pPr>
            <w:r>
              <w:rPr>
                <w:rStyle w:val="None"/>
              </w:rPr>
              <w:t>2023-09-27</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5C3055" w14:textId="77777777" w:rsidR="006B3607" w:rsidRDefault="00000000">
            <w:pPr>
              <w:pStyle w:val="BodyText"/>
            </w:pPr>
            <w:r>
              <w:rPr>
                <w:rStyle w:val="None"/>
              </w:rPr>
              <w:t>0.7</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70932" w14:textId="77777777" w:rsidR="006B3607" w:rsidRDefault="00000000">
            <w:pPr>
              <w:pStyle w:val="BodyText"/>
              <w:jc w:val="left"/>
            </w:pPr>
            <w:r>
              <w:rPr>
                <w:rStyle w:val="None"/>
              </w:rPr>
              <w:t>Updated according to Roadmap discussions</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E86E3F" w14:textId="77777777" w:rsidR="006B3607" w:rsidRDefault="00000000">
            <w:pPr>
              <w:pStyle w:val="BodyText"/>
            </w:pPr>
            <w:r>
              <w:rPr>
                <w:rStyle w:val="None"/>
              </w:rPr>
              <w:t>Per Olofsson</w:t>
            </w:r>
          </w:p>
        </w:tc>
      </w:tr>
      <w:tr w:rsidR="006B3607" w14:paraId="20C2DD8C" w14:textId="77777777">
        <w:trPr>
          <w:trHeight w:val="168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7E73E3"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8</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09618"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2024-03-07</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FAED42"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1.0</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6CF54F" w14:textId="77777777" w:rsidR="006B3607" w:rsidRDefault="00000000">
            <w:pPr>
              <w:tabs>
                <w:tab w:val="left" w:pos="1810"/>
              </w:tabs>
              <w:spacing w:after="120" w:line="280" w:lineRule="exact"/>
            </w:pPr>
            <w:r>
              <w:rPr>
                <w:rFonts w:cs="Arial Unicode MS"/>
                <w:color w:val="000000"/>
                <w:sz w:val="22"/>
                <w:szCs w:val="22"/>
                <w:u w:color="000000"/>
                <w14:textOutline w14:w="0" w14:cap="flat" w14:cmpd="sng" w14:algn="ctr">
                  <w14:noFill/>
                  <w14:prstDash w14:val="solid"/>
                  <w14:bevel/>
                </w14:textOutline>
              </w:rPr>
              <w:t xml:space="preserve">Updated the introduction reflecting the ambition to provide a SOA/microservice architecture infrastructure. Declaring this v1.0 of the Eclipse Arrowhead </w:t>
            </w:r>
            <w:proofErr w:type="spellStart"/>
            <w:r>
              <w:rPr>
                <w:rFonts w:cs="Arial Unicode MS"/>
                <w:color w:val="000000"/>
                <w:sz w:val="22"/>
                <w:szCs w:val="22"/>
                <w:u w:color="000000"/>
                <w14:textOutline w14:w="0" w14:cap="flat" w14:cmpd="sng" w14:algn="ctr">
                  <w14:noFill/>
                  <w14:prstDash w14:val="solid"/>
                  <w14:bevel/>
                </w14:textOutline>
              </w:rPr>
              <w:t>GSoSD</w:t>
            </w:r>
            <w:proofErr w:type="spellEnd"/>
            <w:r>
              <w:rPr>
                <w:rFonts w:cs="Arial Unicode MS"/>
                <w:color w:val="000000"/>
                <w:sz w:val="22"/>
                <w:szCs w:val="22"/>
                <w:u w:color="000000"/>
                <w14:textOutline w14:w="0" w14:cap="flat" w14:cmpd="sng" w14:algn="ctr">
                  <w14:noFill/>
                  <w14:prstDash w14:val="solid"/>
                  <w14:bevel/>
                </w14:textOutline>
              </w:rPr>
              <w:t xml:space="preserve"> 5.0 document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0BCCF7"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Jerker Delsing</w:t>
            </w:r>
          </w:p>
        </w:tc>
      </w:tr>
      <w:tr w:rsidR="006B3607" w14:paraId="6BC007D4" w14:textId="77777777">
        <w:trPr>
          <w:trHeight w:val="112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BA1814"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9</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3A9765"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240704</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EFFB2"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1.1</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408D5" w14:textId="77777777" w:rsidR="006B3607" w:rsidRDefault="00000000">
            <w:pPr>
              <w:tabs>
                <w:tab w:val="left" w:pos="1810"/>
              </w:tabs>
              <w:spacing w:after="120" w:line="280" w:lineRule="exact"/>
            </w:pPr>
            <w:r>
              <w:rPr>
                <w:rFonts w:cs="Arial Unicode MS"/>
                <w:color w:val="000000"/>
                <w:sz w:val="22"/>
                <w:szCs w:val="22"/>
                <w:u w:color="000000"/>
                <w14:textOutline w14:w="0" w14:cap="flat" w14:cmpd="sng" w14:algn="ctr">
                  <w14:noFill/>
                  <w14:prstDash w14:val="solid"/>
                  <w14:bevel/>
                </w14:textOutline>
              </w:rPr>
              <w:t xml:space="preserve">Update related to priority between application microsystem </w:t>
            </w:r>
            <w:proofErr w:type="spellStart"/>
            <w:r>
              <w:rPr>
                <w:rFonts w:cs="Arial Unicode MS"/>
                <w:color w:val="000000"/>
                <w:sz w:val="22"/>
                <w:szCs w:val="22"/>
                <w:u w:color="000000"/>
                <w14:textOutline w14:w="0" w14:cap="flat" w14:cmpd="sng" w14:algn="ctr">
                  <w14:noFill/>
                  <w14:prstDash w14:val="solid"/>
                  <w14:bevel/>
                </w14:textOutline>
              </w:rPr>
              <w:t>authorisation</w:t>
            </w:r>
            <w:proofErr w:type="spellEnd"/>
            <w:r>
              <w:rPr>
                <w:rFonts w:cs="Arial Unicode MS"/>
                <w:color w:val="000000"/>
                <w:sz w:val="22"/>
                <w:szCs w:val="22"/>
                <w:u w:color="000000"/>
                <w14:textOutline w14:w="0" w14:cap="flat" w14:cmpd="sng" w14:algn="ctr">
                  <w14:noFill/>
                  <w14:prstDash w14:val="solid"/>
                  <w14:bevel/>
                </w14:textOutline>
              </w:rPr>
              <w:t xml:space="preserve"> vs authentication system.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3C3EC" w14:textId="77777777" w:rsidR="006B3607" w:rsidRDefault="00000000">
            <w:pPr>
              <w:tabs>
                <w:tab w:val="left" w:pos="1810"/>
              </w:tabs>
              <w:spacing w:after="120" w:line="280" w:lineRule="exact"/>
              <w:jc w:val="both"/>
            </w:pPr>
            <w:r>
              <w:rPr>
                <w:rFonts w:cs="Arial Unicode MS"/>
                <w:color w:val="000000"/>
                <w:sz w:val="22"/>
                <w:szCs w:val="22"/>
                <w:u w:color="000000"/>
                <w14:textOutline w14:w="0" w14:cap="flat" w14:cmpd="sng" w14:algn="ctr">
                  <w14:noFill/>
                  <w14:prstDash w14:val="solid"/>
                  <w14:bevel/>
                </w14:textOutline>
              </w:rPr>
              <w:t>Jerker Delsing</w:t>
            </w:r>
          </w:p>
        </w:tc>
      </w:tr>
      <w:tr w:rsidR="00D443CE" w14:paraId="79841554" w14:textId="77777777">
        <w:trPr>
          <w:trHeight w:val="1122"/>
        </w:trPr>
        <w:tc>
          <w:tcPr>
            <w:tcW w:w="6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720DC6" w14:textId="7285F8ED" w:rsidR="00D443CE" w:rsidRDefault="00D443CE">
            <w:pPr>
              <w:tabs>
                <w:tab w:val="left" w:pos="1810"/>
              </w:tabs>
              <w:spacing w:after="120" w:line="280" w:lineRule="exact"/>
              <w:jc w:val="both"/>
              <w:rPr>
                <w:rFonts w:cs="Arial Unicode MS"/>
                <w:color w:val="000000"/>
                <w:sz w:val="22"/>
                <w:szCs w:val="22"/>
                <w:u w:color="000000"/>
                <w14:textOutline w14:w="0" w14:cap="flat" w14:cmpd="sng" w14:algn="ctr">
                  <w14:noFill/>
                  <w14:prstDash w14:val="solid"/>
                  <w14:bevel/>
                </w14:textOutline>
              </w:rPr>
            </w:pPr>
            <w:r>
              <w:rPr>
                <w:rFonts w:cs="Arial Unicode MS"/>
                <w:color w:val="000000"/>
                <w:sz w:val="22"/>
                <w:szCs w:val="22"/>
                <w:u w:color="000000"/>
                <w14:textOutline w14:w="0" w14:cap="flat" w14:cmpd="sng" w14:algn="ctr">
                  <w14:noFill/>
                  <w14:prstDash w14:val="solid"/>
                  <w14:bevel/>
                </w14:textOutline>
              </w:rPr>
              <w:lastRenderedPageBreak/>
              <w:t>10</w:t>
            </w:r>
          </w:p>
        </w:tc>
        <w:tc>
          <w:tcPr>
            <w:tcW w:w="15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873972" w14:textId="0EFF3478" w:rsidR="00D443CE" w:rsidRDefault="00D443CE">
            <w:pPr>
              <w:tabs>
                <w:tab w:val="left" w:pos="1810"/>
              </w:tabs>
              <w:spacing w:after="120" w:line="280" w:lineRule="exact"/>
              <w:jc w:val="both"/>
              <w:rPr>
                <w:rFonts w:cs="Arial Unicode MS"/>
                <w:color w:val="000000"/>
                <w:sz w:val="22"/>
                <w:szCs w:val="22"/>
                <w:u w:color="000000"/>
                <w14:textOutline w14:w="0" w14:cap="flat" w14:cmpd="sng" w14:algn="ctr">
                  <w14:noFill/>
                  <w14:prstDash w14:val="solid"/>
                  <w14:bevel/>
                </w14:textOutline>
              </w:rPr>
            </w:pPr>
            <w:r>
              <w:rPr>
                <w:rFonts w:cs="Arial Unicode MS"/>
                <w:color w:val="000000"/>
                <w:sz w:val="22"/>
                <w:szCs w:val="22"/>
                <w:u w:color="000000"/>
                <w14:textOutline w14:w="0" w14:cap="flat" w14:cmpd="sng" w14:algn="ctr">
                  <w14:noFill/>
                  <w14:prstDash w14:val="solid"/>
                  <w14:bevel/>
                </w14:textOutline>
              </w:rPr>
              <w:t>250709</w:t>
            </w:r>
          </w:p>
        </w:tc>
        <w:tc>
          <w:tcPr>
            <w:tcW w:w="9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B3C66C" w14:textId="6AE7194B" w:rsidR="00D443CE" w:rsidRDefault="00D443CE">
            <w:pPr>
              <w:tabs>
                <w:tab w:val="left" w:pos="1810"/>
              </w:tabs>
              <w:spacing w:after="120" w:line="280" w:lineRule="exact"/>
              <w:jc w:val="both"/>
              <w:rPr>
                <w:rFonts w:cs="Arial Unicode MS"/>
                <w:color w:val="000000"/>
                <w:sz w:val="22"/>
                <w:szCs w:val="22"/>
                <w:u w:color="000000"/>
                <w14:textOutline w14:w="0" w14:cap="flat" w14:cmpd="sng" w14:algn="ctr">
                  <w14:noFill/>
                  <w14:prstDash w14:val="solid"/>
                  <w14:bevel/>
                </w14:textOutline>
              </w:rPr>
            </w:pPr>
            <w:r>
              <w:rPr>
                <w:rFonts w:cs="Arial Unicode MS"/>
                <w:color w:val="000000"/>
                <w:sz w:val="22"/>
                <w:szCs w:val="22"/>
                <w:u w:color="000000"/>
                <w14:textOutline w14:w="0" w14:cap="flat" w14:cmpd="sng" w14:algn="ctr">
                  <w14:noFill/>
                  <w14:prstDash w14:val="solid"/>
                  <w14:bevel/>
                </w14:textOutline>
              </w:rPr>
              <w:t>1.2</w:t>
            </w:r>
          </w:p>
        </w:tc>
        <w:tc>
          <w:tcPr>
            <w:tcW w:w="3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FE850" w14:textId="09C7824A" w:rsidR="00D443CE" w:rsidRDefault="00D443CE" w:rsidP="00D443CE">
            <w:pPr>
              <w:tabs>
                <w:tab w:val="left" w:pos="1810"/>
                <w:tab w:val="right" w:pos="3141"/>
              </w:tabs>
              <w:spacing w:after="120" w:line="280" w:lineRule="exact"/>
              <w:rPr>
                <w:rFonts w:cs="Arial Unicode MS"/>
                <w:color w:val="000000"/>
                <w:sz w:val="22"/>
                <w:szCs w:val="22"/>
                <w:u w:color="000000"/>
                <w14:textOutline w14:w="0" w14:cap="flat" w14:cmpd="sng" w14:algn="ctr">
                  <w14:noFill/>
                  <w14:prstDash w14:val="solid"/>
                  <w14:bevel/>
                </w14:textOutline>
              </w:rPr>
            </w:pPr>
            <w:r>
              <w:rPr>
                <w:rFonts w:cs="Arial Unicode MS"/>
                <w:color w:val="000000"/>
                <w:sz w:val="22"/>
                <w:szCs w:val="22"/>
                <w:u w:color="000000"/>
                <w14:textOutline w14:w="0" w14:cap="flat" w14:cmpd="sng" w14:algn="ctr">
                  <w14:noFill/>
                  <w14:prstDash w14:val="solid"/>
                  <w14:bevel/>
                </w14:textOutline>
              </w:rPr>
              <w:t xml:space="preserve">Added naming convention with reference to agreed document </w:t>
            </w:r>
            <w:r>
              <w:rPr>
                <w:rFonts w:cs="Arial Unicode MS"/>
                <w:color w:val="000000"/>
                <w:sz w:val="22"/>
                <w:szCs w:val="22"/>
                <w:u w:color="000000"/>
                <w14:textOutline w14:w="0" w14:cap="flat" w14:cmpd="sng" w14:algn="ctr">
                  <w14:noFill/>
                  <w14:prstDash w14:val="solid"/>
                  <w14:bevel/>
                </w14:textOutline>
              </w:rPr>
              <w:tab/>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101F0E" w14:textId="0560B146" w:rsidR="00D443CE" w:rsidRDefault="00D443CE">
            <w:pPr>
              <w:tabs>
                <w:tab w:val="left" w:pos="1810"/>
              </w:tabs>
              <w:spacing w:after="120" w:line="280" w:lineRule="exact"/>
              <w:jc w:val="both"/>
              <w:rPr>
                <w:rFonts w:cs="Arial Unicode MS"/>
                <w:color w:val="000000"/>
                <w:sz w:val="22"/>
                <w:szCs w:val="22"/>
                <w:u w:color="000000"/>
                <w14:textOutline w14:w="0" w14:cap="flat" w14:cmpd="sng" w14:algn="ctr">
                  <w14:noFill/>
                  <w14:prstDash w14:val="solid"/>
                  <w14:bevel/>
                </w14:textOutline>
              </w:rPr>
            </w:pPr>
            <w:r>
              <w:rPr>
                <w:rFonts w:cs="Arial Unicode MS"/>
                <w:color w:val="000000"/>
                <w:sz w:val="22"/>
                <w:szCs w:val="22"/>
                <w:u w:color="000000"/>
                <w14:textOutline w14:w="0" w14:cap="flat" w14:cmpd="sng" w14:algn="ctr">
                  <w14:noFill/>
                  <w14:prstDash w14:val="solid"/>
                  <w14:bevel/>
                </w14:textOutline>
              </w:rPr>
              <w:t>Jerker Delsing</w:t>
            </w:r>
          </w:p>
        </w:tc>
      </w:tr>
    </w:tbl>
    <w:p w14:paraId="40F93AB7" w14:textId="77777777" w:rsidR="006B3607" w:rsidRDefault="006B3607">
      <w:pPr>
        <w:pStyle w:val="Heading"/>
        <w:widowControl w:val="0"/>
        <w:numPr>
          <w:ilvl w:val="1"/>
          <w:numId w:val="51"/>
        </w:numPr>
        <w:spacing w:line="240" w:lineRule="auto"/>
        <w:rPr>
          <w:lang w:val="en-US"/>
        </w:rPr>
      </w:pPr>
    </w:p>
    <w:p w14:paraId="344E4B22" w14:textId="77777777" w:rsidR="006B3607" w:rsidRDefault="006B3607">
      <w:pPr>
        <w:pStyle w:val="Heading"/>
        <w:widowControl w:val="0"/>
        <w:spacing w:line="240" w:lineRule="auto"/>
        <w:rPr>
          <w:rStyle w:val="Hyperlink0"/>
          <w:lang w:val="en-US"/>
        </w:rPr>
      </w:pPr>
    </w:p>
    <w:p w14:paraId="3AA52A39" w14:textId="77777777" w:rsidR="006B3607" w:rsidRDefault="006B3607">
      <w:pPr>
        <w:pStyle w:val="BodyText"/>
      </w:pPr>
    </w:p>
    <w:p w14:paraId="6D51A27F" w14:textId="77777777" w:rsidR="006B3607" w:rsidRDefault="00000000">
      <w:pPr>
        <w:pStyle w:val="Heading"/>
        <w:numPr>
          <w:ilvl w:val="1"/>
          <w:numId w:val="52"/>
        </w:numPr>
        <w:rPr>
          <w:lang w:val="en-US"/>
        </w:rPr>
      </w:pPr>
      <w:bookmarkStart w:id="32" w:name="_Toc27"/>
      <w:r>
        <w:rPr>
          <w:rStyle w:val="None"/>
          <w:lang w:val="en-US"/>
        </w:rPr>
        <w:t>Quality Assurance</w:t>
      </w:r>
      <w:bookmarkEnd w:id="32"/>
    </w:p>
    <w:tbl>
      <w:tblPr>
        <w:tblW w:w="579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
        <w:gridCol w:w="1843"/>
        <w:gridCol w:w="914"/>
        <w:gridCol w:w="2368"/>
      </w:tblGrid>
      <w:tr w:rsidR="006B3607" w14:paraId="701E418E" w14:textId="77777777">
        <w:trPr>
          <w:trHeight w:val="292"/>
        </w:trPr>
        <w:tc>
          <w:tcPr>
            <w:tcW w:w="67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FD3E183" w14:textId="77777777" w:rsidR="006B3607" w:rsidRDefault="00000000">
            <w:pPr>
              <w:pStyle w:val="BodyText"/>
            </w:pPr>
            <w:r>
              <w:rPr>
                <w:rStyle w:val="None"/>
              </w:rPr>
              <w:t>No.</w:t>
            </w:r>
          </w:p>
        </w:tc>
        <w:tc>
          <w:tcPr>
            <w:tcW w:w="1843"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2E7F56B4" w14:textId="77777777" w:rsidR="006B3607" w:rsidRDefault="00000000">
            <w:pPr>
              <w:pStyle w:val="BodyText"/>
            </w:pPr>
            <w:r>
              <w:rPr>
                <w:rStyle w:val="None"/>
              </w:rPr>
              <w:t>Date</w:t>
            </w:r>
          </w:p>
        </w:tc>
        <w:tc>
          <w:tcPr>
            <w:tcW w:w="91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62DF175" w14:textId="77777777" w:rsidR="006B3607" w:rsidRDefault="00000000">
            <w:pPr>
              <w:pStyle w:val="BodyText"/>
            </w:pPr>
            <w:r>
              <w:rPr>
                <w:rStyle w:val="None"/>
              </w:rPr>
              <w:t>Version</w:t>
            </w:r>
          </w:p>
        </w:tc>
        <w:tc>
          <w:tcPr>
            <w:tcW w:w="236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0B950CF1" w14:textId="77777777" w:rsidR="006B3607" w:rsidRDefault="00000000">
            <w:pPr>
              <w:pStyle w:val="BodyText"/>
            </w:pPr>
            <w:r>
              <w:rPr>
                <w:rStyle w:val="None"/>
              </w:rPr>
              <w:t>Approved by</w:t>
            </w:r>
          </w:p>
        </w:tc>
      </w:tr>
      <w:tr w:rsidR="006B3607" w14:paraId="319264DA" w14:textId="77777777">
        <w:trPr>
          <w:trHeight w:val="292"/>
        </w:trPr>
        <w:tc>
          <w:tcPr>
            <w:tcW w:w="6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5D3C7" w14:textId="77777777" w:rsidR="006B3607" w:rsidRDefault="00000000">
            <w:pPr>
              <w:pStyle w:val="BodyText"/>
            </w:pPr>
            <w:r>
              <w:rPr>
                <w:rStyle w:val="None"/>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5A6869" w14:textId="14BE8CCC" w:rsidR="006B3607" w:rsidRDefault="00D443CE">
            <w:pPr>
              <w:pStyle w:val="BodyText"/>
            </w:pPr>
            <w:r>
              <w:rPr>
                <w:rStyle w:val="None"/>
              </w:rPr>
              <w:t>250709</w:t>
            </w:r>
          </w:p>
        </w:tc>
        <w:tc>
          <w:tcPr>
            <w:tcW w:w="9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646C4C" w14:textId="5275B920" w:rsidR="006B3607" w:rsidRDefault="00000000">
            <w:pPr>
              <w:pStyle w:val="BodyText"/>
            </w:pPr>
            <w:r>
              <w:rPr>
                <w:rStyle w:val="None"/>
              </w:rPr>
              <w:t>1.</w:t>
            </w:r>
            <w:r w:rsidR="00D443CE">
              <w:rPr>
                <w:rStyle w:val="None"/>
              </w:rPr>
              <w:t>2</w:t>
            </w:r>
          </w:p>
        </w:tc>
        <w:tc>
          <w:tcPr>
            <w:tcW w:w="23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9B6585" w14:textId="6B0D0D96" w:rsidR="006B3607" w:rsidRDefault="00D443CE">
            <w:pPr>
              <w:pStyle w:val="BodyText"/>
            </w:pPr>
            <w:r>
              <w:rPr>
                <w:rStyle w:val="None"/>
              </w:rPr>
              <w:t>Roadmap WG</w:t>
            </w:r>
          </w:p>
        </w:tc>
      </w:tr>
      <w:tr w:rsidR="006B3607" w14:paraId="2FDEAB64" w14:textId="77777777">
        <w:trPr>
          <w:trHeight w:val="300"/>
        </w:trPr>
        <w:tc>
          <w:tcPr>
            <w:tcW w:w="6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3C840" w14:textId="77777777" w:rsidR="006B3607" w:rsidRDefault="00000000">
            <w:pPr>
              <w:pStyle w:val="BodyText"/>
            </w:pPr>
            <w:r>
              <w:rPr>
                <w:rStyle w:val="None"/>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961CE9" w14:textId="77777777" w:rsidR="006B3607" w:rsidRDefault="006B3607"/>
        </w:tc>
        <w:tc>
          <w:tcPr>
            <w:tcW w:w="9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DFF26E" w14:textId="77777777" w:rsidR="006B3607" w:rsidRDefault="006B3607"/>
        </w:tc>
        <w:tc>
          <w:tcPr>
            <w:tcW w:w="23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64535A" w14:textId="77777777" w:rsidR="006B3607" w:rsidRDefault="006B3607"/>
        </w:tc>
      </w:tr>
    </w:tbl>
    <w:p w14:paraId="0C61F35F" w14:textId="77777777" w:rsidR="006B3607" w:rsidRDefault="006B3607">
      <w:pPr>
        <w:pStyle w:val="Heading"/>
        <w:widowControl w:val="0"/>
        <w:numPr>
          <w:ilvl w:val="1"/>
          <w:numId w:val="51"/>
        </w:numPr>
        <w:spacing w:line="240" w:lineRule="auto"/>
        <w:rPr>
          <w:lang w:val="en-US"/>
        </w:rPr>
      </w:pPr>
    </w:p>
    <w:sectPr w:rsidR="006B3607">
      <w:headerReference w:type="default" r:id="rId15"/>
      <w:footerReference w:type="default" r:id="rId16"/>
      <w:pgSz w:w="11900" w:h="16840"/>
      <w:pgMar w:top="2552" w:right="1134" w:bottom="1418" w:left="1985" w:header="284"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9306" w14:textId="77777777" w:rsidR="00CC5C6D" w:rsidRDefault="00CC5C6D">
      <w:r>
        <w:separator/>
      </w:r>
    </w:p>
  </w:endnote>
  <w:endnote w:type="continuationSeparator" w:id="0">
    <w:p w14:paraId="649AD551" w14:textId="77777777" w:rsidR="00CC5C6D" w:rsidRDefault="00CC5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00F8" w14:textId="77777777" w:rsidR="006B3607" w:rsidRDefault="006B360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CAC0" w14:textId="77777777" w:rsidR="00CC5C6D" w:rsidRDefault="00CC5C6D">
      <w:r>
        <w:separator/>
      </w:r>
    </w:p>
  </w:footnote>
  <w:footnote w:type="continuationSeparator" w:id="0">
    <w:p w14:paraId="1EA8CB47" w14:textId="77777777" w:rsidR="00CC5C6D" w:rsidRDefault="00CC5C6D">
      <w:r>
        <w:continuationSeparator/>
      </w:r>
    </w:p>
  </w:footnote>
  <w:footnote w:type="continuationNotice" w:id="1">
    <w:p w14:paraId="126E7DE0" w14:textId="77777777" w:rsidR="00CC5C6D" w:rsidRDefault="00CC5C6D"/>
  </w:footnote>
  <w:footnote w:id="2">
    <w:p w14:paraId="4942488E" w14:textId="77777777" w:rsidR="006B3607" w:rsidRPr="00D443CE" w:rsidRDefault="00000000">
      <w:pPr>
        <w:pStyle w:val="Footnote"/>
        <w:rPr>
          <w:lang w:val="en-US"/>
        </w:rPr>
      </w:pPr>
      <w:r>
        <w:rPr>
          <w:vertAlign w:val="superscript"/>
          <w:lang w:val="en-US"/>
        </w:rPr>
        <w:footnoteRef/>
      </w:r>
      <w:r>
        <w:rPr>
          <w:lang w:val="en-US"/>
        </w:rPr>
        <w:t xml:space="preserve"> The terms microsystem and microservice will be used interchangeable with system and service to simplify writing.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FCDD" w14:textId="77777777" w:rsidR="006B3607" w:rsidRDefault="00000000">
    <w:pPr>
      <w:pStyle w:val="BodyA"/>
      <w:tabs>
        <w:tab w:val="right" w:pos="8761"/>
      </w:tabs>
      <w:spacing w:after="40"/>
      <w:rPr>
        <w:rFonts w:ascii="Calibri" w:hAnsi="Calibri"/>
        <w:b/>
        <w:bCs/>
        <w:sz w:val="18"/>
        <w:szCs w:val="18"/>
      </w:rPr>
    </w:pPr>
    <w:r>
      <w:rPr>
        <w:rFonts w:ascii="Calibri" w:eastAsia="Calibri" w:hAnsi="Calibri" w:cs="Calibri"/>
        <w:b/>
        <w:bCs/>
        <w:noProof/>
        <w:sz w:val="18"/>
        <w:szCs w:val="18"/>
      </w:rPr>
      <w:drawing>
        <wp:anchor distT="152400" distB="152400" distL="152400" distR="152400" simplePos="0" relativeHeight="251655168" behindDoc="1" locked="0" layoutInCell="1" allowOverlap="1" wp14:anchorId="55243827" wp14:editId="698B1864">
          <wp:simplePos x="0" y="0"/>
          <wp:positionH relativeFrom="page">
            <wp:posOffset>356869</wp:posOffset>
          </wp:positionH>
          <wp:positionV relativeFrom="page">
            <wp:posOffset>353693</wp:posOffset>
          </wp:positionV>
          <wp:extent cx="1096838" cy="967530"/>
          <wp:effectExtent l="0" t="0" r="0" b="0"/>
          <wp:wrapNone/>
          <wp:docPr id="1073741825" name="officeArt object" descr="Bildobjekt 14"/>
          <wp:cNvGraphicFramePr/>
          <a:graphic xmlns:a="http://schemas.openxmlformats.org/drawingml/2006/main">
            <a:graphicData uri="http://schemas.openxmlformats.org/drawingml/2006/picture">
              <pic:pic xmlns:pic="http://schemas.openxmlformats.org/drawingml/2006/picture">
                <pic:nvPicPr>
                  <pic:cNvPr id="1073741825" name="Bildobjekt 14" descr="Bildobjekt 14"/>
                  <pic:cNvPicPr>
                    <a:picLocks noChangeAspect="1"/>
                  </pic:cNvPicPr>
                </pic:nvPicPr>
                <pic:blipFill>
                  <a:blip r:embed="rId1"/>
                  <a:srcRect b="12634"/>
                  <a:stretch>
                    <a:fillRect/>
                  </a:stretch>
                </pic:blipFill>
                <pic:spPr>
                  <a:xfrm>
                    <a:off x="0" y="0"/>
                    <a:ext cx="1096838" cy="967530"/>
                  </a:xfrm>
                  <a:prstGeom prst="rect">
                    <a:avLst/>
                  </a:prstGeom>
                  <a:ln w="12700" cap="flat">
                    <a:noFill/>
                    <a:miter lim="400000"/>
                  </a:ln>
                  <a:effectLst/>
                </pic:spPr>
              </pic:pic>
            </a:graphicData>
          </a:graphic>
        </wp:anchor>
      </w:drawing>
    </w:r>
    <w:r>
      <w:rPr>
        <w:rFonts w:ascii="Calibri" w:eastAsia="Calibri" w:hAnsi="Calibri" w:cs="Calibri"/>
        <w:b/>
        <w:bCs/>
        <w:noProof/>
        <w:sz w:val="18"/>
        <w:szCs w:val="18"/>
      </w:rPr>
      <mc:AlternateContent>
        <mc:Choice Requires="wps">
          <w:drawing>
            <wp:anchor distT="152400" distB="152400" distL="152400" distR="152400" simplePos="0" relativeHeight="251657216" behindDoc="1" locked="0" layoutInCell="1" allowOverlap="1" wp14:anchorId="1833A792" wp14:editId="10B04D74">
              <wp:simplePos x="0" y="0"/>
              <wp:positionH relativeFrom="page">
                <wp:posOffset>460375</wp:posOffset>
              </wp:positionH>
              <wp:positionV relativeFrom="page">
                <wp:posOffset>10236200</wp:posOffset>
              </wp:positionV>
              <wp:extent cx="6938010" cy="219709"/>
              <wp:effectExtent l="0" t="0" r="0" b="0"/>
              <wp:wrapNone/>
              <wp:docPr id="1073741826" name="officeArt object" descr="Text Box 5"/>
              <wp:cNvGraphicFramePr/>
              <a:graphic xmlns:a="http://schemas.openxmlformats.org/drawingml/2006/main">
                <a:graphicData uri="http://schemas.microsoft.com/office/word/2010/wordprocessingShape">
                  <wps:wsp>
                    <wps:cNvSpPr txBox="1"/>
                    <wps:spPr>
                      <a:xfrm>
                        <a:off x="0" y="0"/>
                        <a:ext cx="6938010" cy="219709"/>
                      </a:xfrm>
                      <a:prstGeom prst="rect">
                        <a:avLst/>
                      </a:prstGeom>
                      <a:noFill/>
                      <a:ln w="12700" cap="flat">
                        <a:noFill/>
                        <a:miter lim="400000"/>
                      </a:ln>
                      <a:effectLst/>
                    </wps:spPr>
                    <wps:txbx>
                      <w:txbxContent>
                        <w:p w14:paraId="361AA45C" w14:textId="77777777" w:rsidR="006B3607" w:rsidRDefault="00000000">
                          <w:pPr>
                            <w:pStyle w:val="Allmntstyckeformat"/>
                            <w:rPr>
                              <w:sz w:val="17"/>
                              <w:szCs w:val="17"/>
                            </w:rPr>
                          </w:pPr>
                          <w:r>
                            <w:rPr>
                              <w:sz w:val="17"/>
                              <w:szCs w:val="17"/>
                            </w:rPr>
                            <w:t>www.arrowhead.eu</w:t>
                          </w:r>
                        </w:p>
                        <w:p w14:paraId="372022F5" w14:textId="77777777" w:rsidR="006B3607" w:rsidRDefault="006B3607">
                          <w:pPr>
                            <w:pStyle w:val="BodyA"/>
                          </w:pPr>
                        </w:p>
                      </w:txbxContent>
                    </wps:txbx>
                    <wps:bodyPr wrap="square" lIns="0" tIns="0" rIns="0" bIns="0" numCol="1" anchor="t">
                      <a:noAutofit/>
                    </wps:bodyPr>
                  </wps:wsp>
                </a:graphicData>
              </a:graphic>
            </wp:anchor>
          </w:drawing>
        </mc:Choice>
        <mc:Fallback>
          <w:pict>
            <v:shape id="_x0000_s1028" type="#_x0000_t202" style="visibility:visible;position:absolute;margin-left:36.3pt;margin-top:806.0pt;width:546.3pt;height:17.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llmänt styckeformat]"/>
                      <w:rPr>
                        <w:sz w:val="17"/>
                        <w:szCs w:val="17"/>
                      </w:rPr>
                    </w:pPr>
                    <w:r>
                      <w:rPr>
                        <w:sz w:val="17"/>
                        <w:szCs w:val="17"/>
                        <w:rtl w:val="0"/>
                        <w:lang w:val="sv-SE"/>
                      </w:rPr>
                      <w:t>www.arrowhead.eu</w:t>
                    </w:r>
                  </w:p>
                  <w:p>
                    <w:pPr>
                      <w:pStyle w:val="Body A"/>
                    </w:pPr>
                    <w:r>
                      <w:rPr>
                        <w:rFonts w:ascii="Calibri" w:cs="Calibri" w:hAnsi="Calibri" w:eastAsia="Calibri"/>
                        <w:sz w:val="18"/>
                        <w:szCs w:val="18"/>
                      </w:rPr>
                    </w:r>
                  </w:p>
                </w:txbxContent>
              </v:textbox>
              <w10:wrap type="none" side="bothSides" anchorx="page" anchory="page"/>
            </v:shape>
          </w:pict>
        </mc:Fallback>
      </mc:AlternateContent>
    </w:r>
    <w:r>
      <w:rPr>
        <w:rFonts w:ascii="Calibri" w:eastAsia="Calibri" w:hAnsi="Calibri" w:cs="Calibri"/>
        <w:b/>
        <w:bCs/>
        <w:noProof/>
        <w:sz w:val="18"/>
        <w:szCs w:val="18"/>
      </w:rPr>
      <mc:AlternateContent>
        <mc:Choice Requires="wps">
          <w:drawing>
            <wp:anchor distT="152400" distB="152400" distL="152400" distR="152400" simplePos="0" relativeHeight="251659264" behindDoc="1" locked="0" layoutInCell="1" allowOverlap="1" wp14:anchorId="56982492" wp14:editId="25BFCF2E">
              <wp:simplePos x="0" y="0"/>
              <wp:positionH relativeFrom="page">
                <wp:posOffset>461009</wp:posOffset>
              </wp:positionH>
              <wp:positionV relativeFrom="page">
                <wp:posOffset>10169524</wp:posOffset>
              </wp:positionV>
              <wp:extent cx="6743701" cy="0"/>
              <wp:effectExtent l="0" t="0" r="0" b="0"/>
              <wp:wrapNone/>
              <wp:docPr id="1073741827" name="officeArt object" descr="Rak 9"/>
              <wp:cNvGraphicFramePr/>
              <a:graphic xmlns:a="http://schemas.openxmlformats.org/drawingml/2006/main">
                <a:graphicData uri="http://schemas.microsoft.com/office/word/2010/wordprocessingShape">
                  <wps:wsp>
                    <wps:cNvCnPr/>
                    <wps:spPr>
                      <a:xfrm>
                        <a:off x="0" y="0"/>
                        <a:ext cx="6743701" cy="0"/>
                      </a:xfrm>
                      <a:prstGeom prst="line">
                        <a:avLst/>
                      </a:prstGeom>
                      <a:noFill/>
                      <a:ln w="6350" cap="flat">
                        <a:solidFill>
                          <a:srgbClr val="000000"/>
                        </a:solidFill>
                        <a:prstDash val="solid"/>
                        <a:round/>
                      </a:ln>
                      <a:effectLst>
                        <a:outerShdw dist="20000" dir="5400000" rotWithShape="0">
                          <a:srgbClr val="808080">
                            <a:alpha val="37999"/>
                          </a:srgbClr>
                        </a:outerShdw>
                      </a:effectLst>
                    </wps:spPr>
                    <wps:bodyPr/>
                  </wps:wsp>
                </a:graphicData>
              </a:graphic>
            </wp:anchor>
          </w:drawing>
        </mc:Choice>
        <mc:Fallback>
          <w:pict>
            <v:line id="_x0000_s1029" style="visibility:visible;position:absolute;margin-left:36.3pt;margin-top:800.7pt;width:531.0pt;height:0.0pt;z-index:-25165619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v:shadow on="t" color="#808080" opacity="0.37999" offset="0.0pt,1.6pt"/>
              <w10:wrap type="none" side="bothSides" anchorx="page" anchory="page"/>
            </v:line>
          </w:pict>
        </mc:Fallback>
      </mc:AlternateContent>
    </w:r>
  </w:p>
  <w:p w14:paraId="12196B8D" w14:textId="77777777" w:rsidR="006B3607" w:rsidRDefault="00000000">
    <w:pPr>
      <w:pStyle w:val="Body"/>
      <w:rPr>
        <w:rFonts w:ascii="Calibri" w:eastAsia="Calibri" w:hAnsi="Calibri" w:cs="Calibri"/>
        <w:b/>
        <w:bCs/>
        <w:sz w:val="16"/>
        <w:szCs w:val="16"/>
      </w:rPr>
    </w:pPr>
    <w:r>
      <w:rPr>
        <w:rFonts w:ascii="Calibri" w:hAnsi="Calibri"/>
        <w:sz w:val="16"/>
        <w:szCs w:val="16"/>
      </w:rPr>
      <w:t>Document title</w:t>
    </w:r>
  </w:p>
  <w:p w14:paraId="743FBBB6" w14:textId="77777777" w:rsidR="006B3607" w:rsidRDefault="00000000">
    <w:pPr>
      <w:pStyle w:val="Body"/>
      <w:rPr>
        <w:rFonts w:ascii="Calibri" w:eastAsia="Calibri" w:hAnsi="Calibri" w:cs="Calibri"/>
        <w:sz w:val="16"/>
        <w:szCs w:val="16"/>
      </w:rPr>
    </w:pPr>
    <w:r>
      <w:rPr>
        <w:color w:val="2B579A"/>
        <w:u w:color="2B579A"/>
        <w:shd w:val="clear" w:color="auto" w:fill="E6E6E6"/>
      </w:rPr>
      <w:t>The Arrowhead Core Systems</w:t>
    </w:r>
    <w:r>
      <w:rPr>
        <w:color w:val="2B579A"/>
        <w:u w:color="2B579A"/>
        <w:shd w:val="clear" w:color="auto" w:fill="E6E6E6"/>
      </w:rPr>
      <w:tab/>
    </w:r>
    <w:r>
      <w:rPr>
        <w:rFonts w:ascii="Calibri" w:hAnsi="Calibri"/>
        <w:sz w:val="16"/>
        <w:szCs w:val="16"/>
      </w:rPr>
      <w:t xml:space="preserve">Document type </w:t>
    </w:r>
  </w:p>
  <w:p w14:paraId="4C113DDC" w14:textId="77777777" w:rsidR="006B3607" w:rsidRDefault="00000000">
    <w:pPr>
      <w:pStyle w:val="Body"/>
      <w:spacing w:after="80"/>
      <w:rPr>
        <w:rFonts w:ascii="Calibri" w:eastAsia="Calibri" w:hAnsi="Calibri" w:cs="Calibri"/>
        <w:sz w:val="18"/>
        <w:szCs w:val="18"/>
      </w:rPr>
    </w:pPr>
    <w:proofErr w:type="spellStart"/>
    <w:r>
      <w:rPr>
        <w:rFonts w:ascii="Calibri" w:hAnsi="Calibri"/>
        <w:sz w:val="18"/>
        <w:szCs w:val="18"/>
      </w:rPr>
      <w:t>GSoSD</w:t>
    </w:r>
    <w:proofErr w:type="spellEnd"/>
  </w:p>
  <w:p w14:paraId="4C7F0DCB" w14:textId="77777777" w:rsidR="006B3607" w:rsidRDefault="00000000">
    <w:pPr>
      <w:pStyle w:val="Body"/>
      <w:rPr>
        <w:rFonts w:ascii="Calibri" w:eastAsia="Calibri" w:hAnsi="Calibri" w:cs="Calibri"/>
        <w:sz w:val="16"/>
        <w:szCs w:val="16"/>
      </w:rPr>
    </w:pPr>
    <w:r>
      <w:rPr>
        <w:rFonts w:ascii="Calibri" w:hAnsi="Calibri"/>
        <w:sz w:val="16"/>
        <w:szCs w:val="16"/>
      </w:rPr>
      <w:t>Date</w:t>
    </w:r>
  </w:p>
  <w:p w14:paraId="4140FBAA" w14:textId="2274CC30" w:rsidR="006B3607" w:rsidRDefault="00000000">
    <w:pPr>
      <w:pStyle w:val="Body"/>
      <w:rPr>
        <w:rFonts w:ascii="Calibri" w:eastAsia="Calibri" w:hAnsi="Calibri" w:cs="Calibri"/>
        <w:sz w:val="16"/>
        <w:szCs w:val="16"/>
      </w:rPr>
    </w:pPr>
    <w:r>
      <w:rPr>
        <w:rFonts w:ascii="Calibri" w:hAnsi="Calibri"/>
      </w:rPr>
      <w:t>202</w:t>
    </w:r>
    <w:r w:rsidR="00D443CE">
      <w:rPr>
        <w:rFonts w:ascii="Calibri" w:hAnsi="Calibri"/>
      </w:rPr>
      <w:t>5</w:t>
    </w:r>
    <w:r>
      <w:rPr>
        <w:rFonts w:ascii="Calibri" w:hAnsi="Calibri"/>
      </w:rPr>
      <w:t>-0</w:t>
    </w:r>
    <w:r w:rsidR="00D443CE">
      <w:rPr>
        <w:rFonts w:ascii="Calibri" w:hAnsi="Calibri"/>
      </w:rPr>
      <w:t>7</w:t>
    </w:r>
    <w:r>
      <w:rPr>
        <w:rFonts w:ascii="Calibri" w:hAnsi="Calibri"/>
      </w:rPr>
      <w:t>-</w:t>
    </w:r>
    <w:r w:rsidR="00D443CE">
      <w:rPr>
        <w:rFonts w:ascii="Calibri" w:hAnsi="Calibri"/>
      </w:rPr>
      <w:t>09</w:t>
    </w:r>
    <w:r>
      <w:rPr>
        <w:rFonts w:ascii="Calibri" w:hAnsi="Calibri"/>
      </w:rPr>
      <w:tab/>
    </w:r>
    <w:r>
      <w:rPr>
        <w:rFonts w:ascii="Calibri" w:hAnsi="Calibri"/>
        <w:sz w:val="16"/>
        <w:szCs w:val="16"/>
      </w:rPr>
      <w:t>Version</w:t>
    </w:r>
  </w:p>
  <w:p w14:paraId="75037734" w14:textId="77777777" w:rsidR="006B3607" w:rsidRDefault="00000000">
    <w:pPr>
      <w:pStyle w:val="Body"/>
      <w:spacing w:after="80"/>
      <w:rPr>
        <w:rFonts w:ascii="Calibri" w:eastAsia="Calibri" w:hAnsi="Calibri" w:cs="Calibri"/>
        <w:color w:val="2B579A"/>
        <w:sz w:val="18"/>
        <w:szCs w:val="18"/>
        <w:u w:color="2B579A"/>
        <w:shd w:val="clear" w:color="auto" w:fill="E6E6E6"/>
      </w:rPr>
    </w:pPr>
    <w:r>
      <w:rPr>
        <w:rFonts w:ascii="Calibri" w:hAnsi="Calibri"/>
        <w:color w:val="2B579A"/>
        <w:sz w:val="18"/>
        <w:szCs w:val="18"/>
        <w:u w:color="2B579A"/>
        <w:shd w:val="clear" w:color="auto" w:fill="E6E6E6"/>
      </w:rPr>
      <w:t>0.7</w:t>
    </w:r>
  </w:p>
  <w:p w14:paraId="21010CEA" w14:textId="77777777" w:rsidR="006B3607" w:rsidRDefault="00000000">
    <w:pPr>
      <w:pStyle w:val="Body"/>
      <w:rPr>
        <w:rFonts w:ascii="Calibri" w:eastAsia="Calibri" w:hAnsi="Calibri" w:cs="Calibri"/>
        <w:sz w:val="16"/>
        <w:szCs w:val="16"/>
      </w:rPr>
    </w:pPr>
    <w:proofErr w:type="spellStart"/>
    <w:r>
      <w:rPr>
        <w:rFonts w:ascii="Calibri" w:hAnsi="Calibri"/>
        <w:sz w:val="16"/>
        <w:szCs w:val="16"/>
        <w:lang w:val="pt-PT"/>
      </w:rPr>
      <w:t>Authors</w:t>
    </w:r>
    <w:proofErr w:type="spellEnd"/>
  </w:p>
  <w:p w14:paraId="40592C9F" w14:textId="77777777" w:rsidR="006B3607" w:rsidRDefault="00000000">
    <w:pPr>
      <w:pStyle w:val="Body"/>
      <w:rPr>
        <w:rFonts w:ascii="Calibri" w:eastAsia="Calibri" w:hAnsi="Calibri" w:cs="Calibri"/>
        <w:sz w:val="16"/>
        <w:szCs w:val="16"/>
      </w:rPr>
    </w:pPr>
    <w:r>
      <w:rPr>
        <w:rFonts w:ascii="Calibri" w:hAnsi="Calibri"/>
        <w:lang w:val="pt-PT"/>
      </w:rPr>
      <w:t xml:space="preserve">Per </w:t>
    </w:r>
    <w:proofErr w:type="spellStart"/>
    <w:r>
      <w:rPr>
        <w:rFonts w:ascii="Calibri" w:hAnsi="Calibri"/>
        <w:lang w:val="pt-PT"/>
      </w:rPr>
      <w:t>Olofsson</w:t>
    </w:r>
    <w:proofErr w:type="spellEnd"/>
    <w:r>
      <w:rPr>
        <w:rFonts w:ascii="Calibri" w:hAnsi="Calibri"/>
        <w:lang w:val="pt-PT"/>
      </w:rPr>
      <w:t>, Emanuel Palm</w:t>
    </w:r>
    <w:r>
      <w:rPr>
        <w:rFonts w:ascii="Calibri" w:hAnsi="Calibri"/>
        <w:lang w:val="pt-PT"/>
      </w:rPr>
      <w:tab/>
    </w:r>
    <w:r>
      <w:rPr>
        <w:rFonts w:ascii="Calibri" w:hAnsi="Calibri"/>
        <w:sz w:val="16"/>
        <w:szCs w:val="16"/>
      </w:rPr>
      <w:t xml:space="preserve">Status </w:t>
    </w:r>
  </w:p>
  <w:p w14:paraId="3811B1C5" w14:textId="77777777" w:rsidR="006B3607" w:rsidRDefault="00000000">
    <w:pPr>
      <w:pStyle w:val="Body"/>
      <w:spacing w:after="80"/>
      <w:rPr>
        <w:rFonts w:ascii="Calibri" w:eastAsia="Calibri" w:hAnsi="Calibri" w:cs="Calibri"/>
        <w:color w:val="2B579A"/>
        <w:sz w:val="18"/>
        <w:szCs w:val="18"/>
        <w:u w:color="2B579A"/>
        <w:shd w:val="clear" w:color="auto" w:fill="E6E6E6"/>
      </w:rPr>
    </w:pPr>
    <w:r>
      <w:rPr>
        <w:rFonts w:ascii="Calibri" w:hAnsi="Calibri"/>
        <w:color w:val="2B579A"/>
        <w:sz w:val="18"/>
        <w:szCs w:val="18"/>
        <w:u w:color="2B579A"/>
        <w:shd w:val="clear" w:color="auto" w:fill="E6E6E6"/>
      </w:rPr>
      <w:t>For Review</w:t>
    </w:r>
  </w:p>
  <w:p w14:paraId="19DD9C86" w14:textId="77777777" w:rsidR="006B3607" w:rsidRDefault="00000000">
    <w:pPr>
      <w:pStyle w:val="Body"/>
      <w:rPr>
        <w:rFonts w:ascii="Calibri" w:eastAsia="Calibri" w:hAnsi="Calibri" w:cs="Calibri"/>
        <w:sz w:val="16"/>
        <w:szCs w:val="16"/>
      </w:rPr>
    </w:pPr>
    <w:r>
      <w:rPr>
        <w:rFonts w:ascii="Calibri" w:hAnsi="Calibri"/>
        <w:sz w:val="16"/>
        <w:szCs w:val="16"/>
      </w:rPr>
      <w:t>Contact</w:t>
    </w:r>
  </w:p>
  <w:p w14:paraId="65CA7EDE" w14:textId="77777777" w:rsidR="006B3607" w:rsidRDefault="00000000">
    <w:pPr>
      <w:pStyle w:val="Body"/>
      <w:rPr>
        <w:rFonts w:ascii="Calibri" w:eastAsia="Calibri" w:hAnsi="Calibri" w:cs="Calibri"/>
        <w:sz w:val="16"/>
        <w:szCs w:val="16"/>
      </w:rPr>
    </w:pPr>
    <w:r>
      <w:t>per.olofsson@sinetiq.se</w:t>
    </w:r>
    <w:r>
      <w:tab/>
    </w:r>
    <w:r>
      <w:rPr>
        <w:rFonts w:ascii="Calibri" w:hAnsi="Calibri"/>
        <w:sz w:val="16"/>
        <w:szCs w:val="16"/>
      </w:rPr>
      <w:t>Page</w:t>
    </w:r>
  </w:p>
  <w:p w14:paraId="247201B6" w14:textId="77777777" w:rsidR="006B3607" w:rsidRDefault="00000000">
    <w:pPr>
      <w:pStyle w:val="Body"/>
      <w:spacing w:after="80"/>
    </w:pPr>
    <w:r>
      <w:rPr>
        <w:rFonts w:ascii="Calibri" w:eastAsia="Calibri" w:hAnsi="Calibri" w:cs="Calibri"/>
        <w:sz w:val="18"/>
        <w:szCs w:val="18"/>
      </w:rPr>
      <w:fldChar w:fldCharType="begin"/>
    </w:r>
    <w:r>
      <w:rPr>
        <w:rFonts w:ascii="Calibri" w:eastAsia="Calibri" w:hAnsi="Calibri" w:cs="Calibri"/>
        <w:sz w:val="18"/>
        <w:szCs w:val="18"/>
      </w:rPr>
      <w:instrText xml:space="preserve"> PAGE </w:instrText>
    </w:r>
    <w:r>
      <w:rPr>
        <w:rFonts w:ascii="Calibri" w:eastAsia="Calibri" w:hAnsi="Calibri" w:cs="Calibri"/>
        <w:sz w:val="18"/>
        <w:szCs w:val="18"/>
      </w:rPr>
      <w:fldChar w:fldCharType="separate"/>
    </w:r>
    <w:r w:rsidR="00D443CE">
      <w:rPr>
        <w:rFonts w:ascii="Calibri" w:eastAsia="Calibri" w:hAnsi="Calibri" w:cs="Calibri"/>
        <w:noProof/>
        <w:sz w:val="18"/>
        <w:szCs w:val="18"/>
      </w:rPr>
      <w:t>1</w:t>
    </w:r>
    <w:r>
      <w:rPr>
        <w:rFonts w:ascii="Calibri" w:eastAsia="Calibri" w:hAnsi="Calibri" w:cs="Calibri"/>
        <w:sz w:val="18"/>
        <w:szCs w:val="18"/>
      </w:rPr>
      <w:fldChar w:fldCharType="end"/>
    </w:r>
    <w:r>
      <w:rPr>
        <w:rFonts w:ascii="Calibri" w:hAnsi="Calibri"/>
        <w:sz w:val="18"/>
        <w:szCs w:val="18"/>
      </w:rPr>
      <w:t xml:space="preserve"> (</w:t>
    </w:r>
    <w:r>
      <w:rPr>
        <w:rFonts w:ascii="Calibri" w:eastAsia="Calibri" w:hAnsi="Calibri" w:cs="Calibri"/>
        <w:sz w:val="18"/>
        <w:szCs w:val="18"/>
      </w:rPr>
      <w:fldChar w:fldCharType="begin"/>
    </w:r>
    <w:r>
      <w:rPr>
        <w:rFonts w:ascii="Calibri" w:eastAsia="Calibri" w:hAnsi="Calibri" w:cs="Calibri"/>
        <w:sz w:val="18"/>
        <w:szCs w:val="18"/>
      </w:rPr>
      <w:instrText xml:space="preserve"> NUMPAGES </w:instrText>
    </w:r>
    <w:r>
      <w:rPr>
        <w:rFonts w:ascii="Calibri" w:eastAsia="Calibri" w:hAnsi="Calibri" w:cs="Calibri"/>
        <w:sz w:val="18"/>
        <w:szCs w:val="18"/>
      </w:rPr>
      <w:fldChar w:fldCharType="separate"/>
    </w:r>
    <w:r w:rsidR="00D443CE">
      <w:rPr>
        <w:rFonts w:ascii="Calibri" w:eastAsia="Calibri" w:hAnsi="Calibri" w:cs="Calibri"/>
        <w:noProof/>
        <w:sz w:val="18"/>
        <w:szCs w:val="18"/>
      </w:rPr>
      <w:t>2</w:t>
    </w:r>
    <w:r>
      <w:rPr>
        <w:rFonts w:ascii="Calibri" w:eastAsia="Calibri" w:hAnsi="Calibri" w:cs="Calibri"/>
        <w:sz w:val="18"/>
        <w:szCs w:val="18"/>
      </w:rPr>
      <w:fldChar w:fldCharType="end"/>
    </w:r>
    <w:r>
      <w:rPr>
        <w:rFonts w:ascii="Calibri" w:hAnsi="Calibri"/>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3DA8" w14:textId="77777777" w:rsidR="006B3607" w:rsidRDefault="00000000">
    <w:pPr>
      <w:pStyle w:val="BodyA"/>
      <w:rPr>
        <w:lang w:val="en-US"/>
      </w:rPr>
    </w:pPr>
    <w:r>
      <w:rPr>
        <w:rFonts w:ascii="Calibri" w:eastAsia="Calibri" w:hAnsi="Calibri" w:cs="Calibri"/>
        <w:noProof/>
        <w:sz w:val="18"/>
        <w:szCs w:val="18"/>
      </w:rPr>
      <w:drawing>
        <wp:anchor distT="152400" distB="152400" distL="152400" distR="152400" simplePos="0" relativeHeight="251656192" behindDoc="1" locked="0" layoutInCell="1" allowOverlap="1" wp14:anchorId="4A7BDEE4" wp14:editId="0D22C01A">
          <wp:simplePos x="0" y="0"/>
          <wp:positionH relativeFrom="page">
            <wp:posOffset>356869</wp:posOffset>
          </wp:positionH>
          <wp:positionV relativeFrom="page">
            <wp:posOffset>353693</wp:posOffset>
          </wp:positionV>
          <wp:extent cx="1096838" cy="967530"/>
          <wp:effectExtent l="0" t="0" r="0" b="0"/>
          <wp:wrapNone/>
          <wp:docPr id="1073741829" name="officeArt object" descr="Bildobjekt 14"/>
          <wp:cNvGraphicFramePr/>
          <a:graphic xmlns:a="http://schemas.openxmlformats.org/drawingml/2006/main">
            <a:graphicData uri="http://schemas.openxmlformats.org/drawingml/2006/picture">
              <pic:pic xmlns:pic="http://schemas.openxmlformats.org/drawingml/2006/picture">
                <pic:nvPicPr>
                  <pic:cNvPr id="1073741829" name="Bildobjekt 14" descr="Bildobjekt 14"/>
                  <pic:cNvPicPr>
                    <a:picLocks noChangeAspect="1"/>
                  </pic:cNvPicPr>
                </pic:nvPicPr>
                <pic:blipFill>
                  <a:blip r:embed="rId1"/>
                  <a:srcRect b="12634"/>
                  <a:stretch>
                    <a:fillRect/>
                  </a:stretch>
                </pic:blipFill>
                <pic:spPr>
                  <a:xfrm>
                    <a:off x="0" y="0"/>
                    <a:ext cx="1096838" cy="967530"/>
                  </a:xfrm>
                  <a:prstGeom prst="rect">
                    <a:avLst/>
                  </a:prstGeom>
                  <a:ln w="12700" cap="flat">
                    <a:noFill/>
                    <a:miter lim="400000"/>
                  </a:ln>
                  <a:effectLst/>
                </pic:spPr>
              </pic:pic>
            </a:graphicData>
          </a:graphic>
        </wp:anchor>
      </w:drawing>
    </w:r>
    <w:r>
      <w:rPr>
        <w:rFonts w:ascii="Calibri" w:eastAsia="Calibri" w:hAnsi="Calibri" w:cs="Calibri"/>
        <w:noProof/>
        <w:sz w:val="18"/>
        <w:szCs w:val="18"/>
      </w:rPr>
      <mc:AlternateContent>
        <mc:Choice Requires="wps">
          <w:drawing>
            <wp:anchor distT="152400" distB="152400" distL="152400" distR="152400" simplePos="0" relativeHeight="251658240" behindDoc="1" locked="0" layoutInCell="1" allowOverlap="1" wp14:anchorId="09304ECF" wp14:editId="1D4C18DE">
              <wp:simplePos x="0" y="0"/>
              <wp:positionH relativeFrom="page">
                <wp:posOffset>460375</wp:posOffset>
              </wp:positionH>
              <wp:positionV relativeFrom="page">
                <wp:posOffset>10236200</wp:posOffset>
              </wp:positionV>
              <wp:extent cx="6938010" cy="219709"/>
              <wp:effectExtent l="0" t="0" r="0" b="0"/>
              <wp:wrapNone/>
              <wp:docPr id="1073741830" name="officeArt object" descr="Text Box 5"/>
              <wp:cNvGraphicFramePr/>
              <a:graphic xmlns:a="http://schemas.openxmlformats.org/drawingml/2006/main">
                <a:graphicData uri="http://schemas.microsoft.com/office/word/2010/wordprocessingShape">
                  <wps:wsp>
                    <wps:cNvSpPr txBox="1"/>
                    <wps:spPr>
                      <a:xfrm>
                        <a:off x="0" y="0"/>
                        <a:ext cx="6938010" cy="219709"/>
                      </a:xfrm>
                      <a:prstGeom prst="rect">
                        <a:avLst/>
                      </a:prstGeom>
                      <a:noFill/>
                      <a:ln w="12700" cap="flat">
                        <a:noFill/>
                        <a:miter lim="400000"/>
                      </a:ln>
                      <a:effectLst/>
                    </wps:spPr>
                    <wps:txbx>
                      <w:txbxContent>
                        <w:p w14:paraId="345F4F1C" w14:textId="77777777" w:rsidR="006B3607" w:rsidRDefault="00000000">
                          <w:pPr>
                            <w:pStyle w:val="Allmntstyckeformat"/>
                            <w:rPr>
                              <w:sz w:val="17"/>
                              <w:szCs w:val="17"/>
                            </w:rPr>
                          </w:pPr>
                          <w:r>
                            <w:rPr>
                              <w:sz w:val="17"/>
                              <w:szCs w:val="17"/>
                            </w:rPr>
                            <w:t>www.arrowhead.eu</w:t>
                          </w:r>
                        </w:p>
                        <w:p w14:paraId="476AC0F5" w14:textId="77777777" w:rsidR="006B3607" w:rsidRDefault="006B3607">
                          <w:pPr>
                            <w:pStyle w:val="BodyA"/>
                          </w:pPr>
                        </w:p>
                      </w:txbxContent>
                    </wps:txbx>
                    <wps:bodyPr wrap="square" lIns="0" tIns="0" rIns="0" bIns="0" numCol="1" anchor="t">
                      <a:noAutofit/>
                    </wps:bodyPr>
                  </wps:wsp>
                </a:graphicData>
              </a:graphic>
            </wp:anchor>
          </w:drawing>
        </mc:Choice>
        <mc:Fallback>
          <w:pict>
            <v:shape id="_x0000_s1030" type="#_x0000_t202" style="visibility:visible;position:absolute;margin-left:36.3pt;margin-top:806.0pt;width:546.3pt;height:17.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llmänt styckeformat]"/>
                      <w:rPr>
                        <w:sz w:val="17"/>
                        <w:szCs w:val="17"/>
                      </w:rPr>
                    </w:pPr>
                    <w:r>
                      <w:rPr>
                        <w:sz w:val="17"/>
                        <w:szCs w:val="17"/>
                        <w:rtl w:val="0"/>
                        <w:lang w:val="sv-SE"/>
                      </w:rPr>
                      <w:t>www.arrowhead.eu</w:t>
                    </w:r>
                  </w:p>
                  <w:p>
                    <w:pPr>
                      <w:pStyle w:val="Body A"/>
                    </w:pPr>
                    <w:r>
                      <w:rPr>
                        <w:rFonts w:ascii="Calibri" w:cs="Calibri" w:hAnsi="Calibri" w:eastAsia="Calibri"/>
                        <w:sz w:val="18"/>
                        <w:szCs w:val="18"/>
                      </w:rPr>
                    </w:r>
                  </w:p>
                </w:txbxContent>
              </v:textbox>
              <w10:wrap type="none" side="bothSides" anchorx="page" anchory="page"/>
            </v:shape>
          </w:pict>
        </mc:Fallback>
      </mc:AlternateContent>
    </w:r>
    <w:r>
      <w:rPr>
        <w:rFonts w:ascii="Calibri" w:eastAsia="Calibri" w:hAnsi="Calibri" w:cs="Calibri"/>
        <w:noProof/>
        <w:sz w:val="18"/>
        <w:szCs w:val="18"/>
      </w:rPr>
      <mc:AlternateContent>
        <mc:Choice Requires="wps">
          <w:drawing>
            <wp:anchor distT="152400" distB="152400" distL="152400" distR="152400" simplePos="0" relativeHeight="251660288" behindDoc="1" locked="0" layoutInCell="1" allowOverlap="1" wp14:anchorId="0B62C2EF" wp14:editId="66DD0CD6">
              <wp:simplePos x="0" y="0"/>
              <wp:positionH relativeFrom="page">
                <wp:posOffset>461009</wp:posOffset>
              </wp:positionH>
              <wp:positionV relativeFrom="page">
                <wp:posOffset>10160633</wp:posOffset>
              </wp:positionV>
              <wp:extent cx="6743701" cy="0"/>
              <wp:effectExtent l="0" t="0" r="0" b="0"/>
              <wp:wrapNone/>
              <wp:docPr id="1073741831" name="officeArt object" descr="Line 5"/>
              <wp:cNvGraphicFramePr/>
              <a:graphic xmlns:a="http://schemas.openxmlformats.org/drawingml/2006/main">
                <a:graphicData uri="http://schemas.microsoft.com/office/word/2010/wordprocessingShape">
                  <wps:wsp>
                    <wps:cNvCnPr/>
                    <wps:spPr>
                      <a:xfrm>
                        <a:off x="0" y="0"/>
                        <a:ext cx="6743701" cy="0"/>
                      </a:xfrm>
                      <a:prstGeom prst="line">
                        <a:avLst/>
                      </a:prstGeom>
                      <a:noFill/>
                      <a:ln w="6350" cap="flat">
                        <a:solidFill>
                          <a:srgbClr val="000000"/>
                        </a:solidFill>
                        <a:prstDash val="solid"/>
                        <a:round/>
                      </a:ln>
                      <a:effectLst>
                        <a:outerShdw dist="20000" dir="5400000" rotWithShape="0">
                          <a:srgbClr val="808080">
                            <a:alpha val="37999"/>
                          </a:srgbClr>
                        </a:outerShdw>
                      </a:effectLst>
                    </wps:spPr>
                    <wps:bodyPr/>
                  </wps:wsp>
                </a:graphicData>
              </a:graphic>
            </wp:anchor>
          </w:drawing>
        </mc:Choice>
        <mc:Fallback>
          <w:pict>
            <v:line id="_x0000_s1031" style="visibility:visible;position:absolute;margin-left:36.3pt;margin-top:800.0pt;width:531.0pt;height:0.0pt;z-index:-25165619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v:shadow on="t" color="#808080" opacity="0.37999" offset="0.0pt,1.6pt"/>
              <w10:wrap type="none" side="bothSides" anchorx="page" anchory="page"/>
            </v:line>
          </w:pict>
        </mc:Fallback>
      </mc:AlternateContent>
    </w:r>
    <w:r>
      <w:rPr>
        <w:rFonts w:ascii="Calibri" w:hAnsi="Calibri"/>
        <w:sz w:val="16"/>
        <w:szCs w:val="16"/>
        <w:lang w:val="en-US"/>
      </w:rPr>
      <w:t>Do</w:t>
    </w:r>
  </w:p>
  <w:p w14:paraId="1458363E" w14:textId="77777777" w:rsidR="006B3607" w:rsidRDefault="00000000">
    <w:pPr>
      <w:pStyle w:val="Body"/>
      <w:rPr>
        <w:rFonts w:ascii="Calibri" w:eastAsia="Calibri" w:hAnsi="Calibri" w:cs="Calibri"/>
        <w:b/>
        <w:bCs/>
        <w:sz w:val="16"/>
        <w:szCs w:val="16"/>
      </w:rPr>
    </w:pPr>
    <w:r>
      <w:rPr>
        <w:rFonts w:ascii="Calibri" w:hAnsi="Calibri"/>
        <w:sz w:val="16"/>
        <w:szCs w:val="16"/>
      </w:rPr>
      <w:t>Document title</w:t>
    </w:r>
  </w:p>
  <w:p w14:paraId="1725A4B2" w14:textId="77777777" w:rsidR="006B3607" w:rsidRDefault="00000000">
    <w:pPr>
      <w:pStyle w:val="Body"/>
      <w:rPr>
        <w:rFonts w:ascii="Calibri" w:eastAsia="Calibri" w:hAnsi="Calibri" w:cs="Calibri"/>
        <w:sz w:val="16"/>
        <w:szCs w:val="16"/>
      </w:rPr>
    </w:pPr>
    <w:r>
      <w:rPr>
        <w:color w:val="2B579A"/>
        <w:u w:color="2B579A"/>
        <w:shd w:val="clear" w:color="auto" w:fill="E6E6E6"/>
      </w:rPr>
      <w:t>The Arrowhead Core Systems</w:t>
    </w:r>
    <w:r>
      <w:rPr>
        <w:color w:val="2B579A"/>
        <w:u w:color="2B579A"/>
        <w:shd w:val="clear" w:color="auto" w:fill="E6E6E6"/>
      </w:rPr>
      <w:tab/>
    </w:r>
    <w:r>
      <w:rPr>
        <w:rFonts w:ascii="Calibri" w:hAnsi="Calibri"/>
        <w:sz w:val="16"/>
        <w:szCs w:val="16"/>
      </w:rPr>
      <w:t>Version</w:t>
    </w:r>
  </w:p>
  <w:p w14:paraId="1A2BEEAC" w14:textId="77777777" w:rsidR="006B3607" w:rsidRDefault="00000000">
    <w:pPr>
      <w:pStyle w:val="Body"/>
      <w:spacing w:after="80"/>
      <w:rPr>
        <w:rFonts w:ascii="Calibri" w:eastAsia="Calibri" w:hAnsi="Calibri" w:cs="Calibri"/>
        <w:color w:val="2B579A"/>
        <w:sz w:val="18"/>
        <w:szCs w:val="18"/>
        <w:u w:color="2B579A"/>
      </w:rPr>
    </w:pPr>
    <w:r>
      <w:rPr>
        <w:rFonts w:ascii="Calibri" w:hAnsi="Calibri"/>
        <w:color w:val="2B579A"/>
        <w:sz w:val="18"/>
        <w:szCs w:val="18"/>
        <w:u w:color="2B579A"/>
      </w:rPr>
      <w:t>0.7</w:t>
    </w:r>
  </w:p>
  <w:p w14:paraId="22700431" w14:textId="77777777" w:rsidR="006B3607" w:rsidRDefault="00000000">
    <w:pPr>
      <w:pStyle w:val="Body"/>
      <w:rPr>
        <w:rFonts w:ascii="Calibri" w:eastAsia="Calibri" w:hAnsi="Calibri" w:cs="Calibri"/>
        <w:sz w:val="16"/>
        <w:szCs w:val="16"/>
      </w:rPr>
    </w:pPr>
    <w:r>
      <w:rPr>
        <w:rFonts w:ascii="Calibri" w:hAnsi="Calibri"/>
        <w:sz w:val="16"/>
        <w:szCs w:val="16"/>
      </w:rPr>
      <w:t>Date</w:t>
    </w:r>
  </w:p>
  <w:p w14:paraId="3E5D9F1F" w14:textId="77777777" w:rsidR="006B3607" w:rsidRDefault="00000000">
    <w:pPr>
      <w:pStyle w:val="Body"/>
      <w:rPr>
        <w:rFonts w:ascii="Calibri" w:eastAsia="Calibri" w:hAnsi="Calibri" w:cs="Calibri"/>
        <w:sz w:val="16"/>
        <w:szCs w:val="16"/>
      </w:rPr>
    </w:pPr>
    <w:r>
      <w:t>2023-09-27</w:t>
    </w:r>
    <w:r>
      <w:tab/>
    </w:r>
    <w:r>
      <w:rPr>
        <w:rFonts w:ascii="Calibri" w:hAnsi="Calibri"/>
        <w:sz w:val="16"/>
        <w:szCs w:val="16"/>
      </w:rPr>
      <w:t xml:space="preserve">Status </w:t>
    </w:r>
  </w:p>
  <w:p w14:paraId="28AE4181" w14:textId="77777777" w:rsidR="006B3607" w:rsidRDefault="00000000">
    <w:pPr>
      <w:pStyle w:val="Body"/>
      <w:spacing w:after="80"/>
      <w:rPr>
        <w:rFonts w:ascii="Calibri" w:eastAsia="Calibri" w:hAnsi="Calibri" w:cs="Calibri"/>
        <w:sz w:val="18"/>
        <w:szCs w:val="18"/>
      </w:rPr>
    </w:pPr>
    <w:r>
      <w:rPr>
        <w:rFonts w:ascii="Calibri" w:hAnsi="Calibri"/>
        <w:sz w:val="18"/>
        <w:szCs w:val="18"/>
      </w:rPr>
      <w:t>For Review</w:t>
    </w:r>
  </w:p>
  <w:p w14:paraId="4013B227" w14:textId="77777777" w:rsidR="006B3607" w:rsidRDefault="00000000">
    <w:pPr>
      <w:pStyle w:val="Body"/>
      <w:rPr>
        <w:rFonts w:ascii="Calibri" w:eastAsia="Calibri" w:hAnsi="Calibri" w:cs="Calibri"/>
        <w:sz w:val="16"/>
        <w:szCs w:val="16"/>
      </w:rPr>
    </w:pPr>
    <w:r>
      <w:rPr>
        <w:rFonts w:ascii="Calibri" w:eastAsia="Calibri" w:hAnsi="Calibri" w:cs="Calibri"/>
      </w:rPr>
      <w:tab/>
    </w:r>
    <w:r>
      <w:rPr>
        <w:rFonts w:ascii="Calibri" w:hAnsi="Calibri"/>
        <w:sz w:val="16"/>
        <w:szCs w:val="16"/>
      </w:rPr>
      <w:t>Page</w:t>
    </w:r>
  </w:p>
  <w:p w14:paraId="4EA65629" w14:textId="77777777" w:rsidR="006B3607" w:rsidRDefault="00000000">
    <w:pPr>
      <w:pStyle w:val="Body"/>
      <w:spacing w:after="80"/>
    </w:pPr>
    <w:r>
      <w:rPr>
        <w:rFonts w:ascii="Calibri" w:eastAsia="Calibri" w:hAnsi="Calibri" w:cs="Calibri"/>
        <w:sz w:val="18"/>
        <w:szCs w:val="18"/>
      </w:rPr>
      <w:fldChar w:fldCharType="begin"/>
    </w:r>
    <w:r>
      <w:rPr>
        <w:rFonts w:ascii="Calibri" w:eastAsia="Calibri" w:hAnsi="Calibri" w:cs="Calibri"/>
        <w:sz w:val="18"/>
        <w:szCs w:val="18"/>
      </w:rPr>
      <w:instrText xml:space="preserve"> PAGE </w:instrText>
    </w:r>
    <w:r>
      <w:rPr>
        <w:rFonts w:ascii="Calibri" w:eastAsia="Calibri" w:hAnsi="Calibri" w:cs="Calibri"/>
        <w:sz w:val="18"/>
        <w:szCs w:val="18"/>
      </w:rPr>
      <w:fldChar w:fldCharType="separate"/>
    </w:r>
    <w:r w:rsidR="00D443CE">
      <w:rPr>
        <w:rFonts w:ascii="Calibri" w:eastAsia="Calibri" w:hAnsi="Calibri" w:cs="Calibri"/>
        <w:noProof/>
        <w:sz w:val="18"/>
        <w:szCs w:val="18"/>
      </w:rPr>
      <w:t>2</w:t>
    </w:r>
    <w:r>
      <w:rPr>
        <w:rFonts w:ascii="Calibri" w:eastAsia="Calibri" w:hAnsi="Calibri" w:cs="Calibri"/>
        <w:sz w:val="18"/>
        <w:szCs w:val="18"/>
      </w:rPr>
      <w:fldChar w:fldCharType="end"/>
    </w:r>
    <w:r>
      <w:rPr>
        <w:rFonts w:ascii="Calibri" w:hAnsi="Calibri"/>
        <w:sz w:val="18"/>
        <w:szCs w:val="18"/>
      </w:rPr>
      <w:t xml:space="preserve"> (</w:t>
    </w:r>
    <w:r>
      <w:rPr>
        <w:rFonts w:ascii="Calibri" w:eastAsia="Calibri" w:hAnsi="Calibri" w:cs="Calibri"/>
        <w:sz w:val="18"/>
        <w:szCs w:val="18"/>
      </w:rPr>
      <w:fldChar w:fldCharType="begin"/>
    </w:r>
    <w:r>
      <w:rPr>
        <w:rFonts w:ascii="Calibri" w:eastAsia="Calibri" w:hAnsi="Calibri" w:cs="Calibri"/>
        <w:sz w:val="18"/>
        <w:szCs w:val="18"/>
      </w:rPr>
      <w:instrText xml:space="preserve"> NUMPAGES </w:instrText>
    </w:r>
    <w:r>
      <w:rPr>
        <w:rFonts w:ascii="Calibri" w:eastAsia="Calibri" w:hAnsi="Calibri" w:cs="Calibri"/>
        <w:sz w:val="18"/>
        <w:szCs w:val="18"/>
      </w:rPr>
      <w:fldChar w:fldCharType="separate"/>
    </w:r>
    <w:r w:rsidR="00D443CE">
      <w:rPr>
        <w:rFonts w:ascii="Calibri" w:eastAsia="Calibri" w:hAnsi="Calibri" w:cs="Calibri"/>
        <w:noProof/>
        <w:sz w:val="18"/>
        <w:szCs w:val="18"/>
      </w:rPr>
      <w:t>3</w:t>
    </w:r>
    <w:r>
      <w:rPr>
        <w:rFonts w:ascii="Calibri" w:eastAsia="Calibri" w:hAnsi="Calibri" w:cs="Calibri"/>
        <w:sz w:val="18"/>
        <w:szCs w:val="18"/>
      </w:rPr>
      <w:fldChar w:fldCharType="end"/>
    </w:r>
    <w:r>
      <w:rPr>
        <w:rFonts w:ascii="Calibri" w:hAnsi="Calibri"/>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C80"/>
    <w:multiLevelType w:val="hybridMultilevel"/>
    <w:tmpl w:val="260AA6DE"/>
    <w:numStyleLink w:val="ImportedStyle2"/>
  </w:abstractNum>
  <w:abstractNum w:abstractNumId="1" w15:restartNumberingAfterBreak="0">
    <w:nsid w:val="11470549"/>
    <w:multiLevelType w:val="hybridMultilevel"/>
    <w:tmpl w:val="29A29260"/>
    <w:numStyleLink w:val="ImportedStyle6"/>
  </w:abstractNum>
  <w:abstractNum w:abstractNumId="2" w15:restartNumberingAfterBreak="0">
    <w:nsid w:val="1757070D"/>
    <w:multiLevelType w:val="hybridMultilevel"/>
    <w:tmpl w:val="345E6592"/>
    <w:numStyleLink w:val="ImportedStyle3"/>
  </w:abstractNum>
  <w:abstractNum w:abstractNumId="3" w15:restartNumberingAfterBreak="0">
    <w:nsid w:val="26E55CD5"/>
    <w:multiLevelType w:val="hybridMultilevel"/>
    <w:tmpl w:val="260AA6DE"/>
    <w:styleLink w:val="ImportedStyle2"/>
    <w:lvl w:ilvl="0" w:tplc="3968CFB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7B6FB3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BB01E56">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47608D9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64067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C88E886">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08A88CF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20828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E32364E">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B6D2D58"/>
    <w:multiLevelType w:val="hybridMultilevel"/>
    <w:tmpl w:val="BDBA359C"/>
    <w:numStyleLink w:val="ImportedStyle1"/>
  </w:abstractNum>
  <w:abstractNum w:abstractNumId="5" w15:restartNumberingAfterBreak="0">
    <w:nsid w:val="2BAC1358"/>
    <w:multiLevelType w:val="hybridMultilevel"/>
    <w:tmpl w:val="9ADC8612"/>
    <w:numStyleLink w:val="ImportedStyle4"/>
  </w:abstractNum>
  <w:abstractNum w:abstractNumId="6" w15:restartNumberingAfterBreak="0">
    <w:nsid w:val="3099200B"/>
    <w:multiLevelType w:val="multilevel"/>
    <w:tmpl w:val="EBBC3344"/>
    <w:lvl w:ilvl="0">
      <w:start w:val="1"/>
      <w:numFmt w:val="decimal"/>
      <w:suff w:val="nothing"/>
      <w:lvlText w:val="%1."/>
      <w:lvlJc w:val="left"/>
      <w:pPr>
        <w:ind w:left="122" w:hanging="1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352" w:hanging="11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581" w:hanging="10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941" w:hanging="10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301" w:hanging="10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2679" w:hanging="111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3141" w:hanging="122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3604" w:hanging="13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4119" w:hanging="147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3FF7EEA"/>
    <w:multiLevelType w:val="hybridMultilevel"/>
    <w:tmpl w:val="A0403712"/>
    <w:numStyleLink w:val="Bullets"/>
  </w:abstractNum>
  <w:abstractNum w:abstractNumId="8" w15:restartNumberingAfterBreak="0">
    <w:nsid w:val="34FB43AA"/>
    <w:multiLevelType w:val="hybridMultilevel"/>
    <w:tmpl w:val="01686404"/>
    <w:numStyleLink w:val="Bullets0"/>
  </w:abstractNum>
  <w:abstractNum w:abstractNumId="9" w15:restartNumberingAfterBreak="0">
    <w:nsid w:val="3EF6207D"/>
    <w:multiLevelType w:val="hybridMultilevel"/>
    <w:tmpl w:val="01686404"/>
    <w:styleLink w:val="Bullets0"/>
    <w:lvl w:ilvl="0" w:tplc="77C6760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E70B1EE">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B38C064">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C28D90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69AF398">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585C3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42A82EA">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14EE458">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4889492">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FBC442B"/>
    <w:multiLevelType w:val="hybridMultilevel"/>
    <w:tmpl w:val="BDBA359C"/>
    <w:styleLink w:val="ImportedStyle1"/>
    <w:lvl w:ilvl="0" w:tplc="22265602">
      <w:start w:val="1"/>
      <w:numFmt w:val="decimal"/>
      <w:lvlText w:val="%1."/>
      <w:lvlJc w:val="left"/>
      <w:pPr>
        <w:ind w:left="75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F5648578">
      <w:start w:val="1"/>
      <w:numFmt w:val="lowerLetter"/>
      <w:lvlText w:val="%2."/>
      <w:lvlJc w:val="left"/>
      <w:pPr>
        <w:ind w:left="147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D10099F8">
      <w:start w:val="1"/>
      <w:numFmt w:val="lowerRoman"/>
      <w:lvlText w:val="%3."/>
      <w:lvlJc w:val="left"/>
      <w:pPr>
        <w:ind w:left="2186" w:hanging="31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31A26588">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90D25298">
      <w:start w:val="1"/>
      <w:numFmt w:val="lowerLetter"/>
      <w:lvlText w:val="%5."/>
      <w:lvlJc w:val="left"/>
      <w:pPr>
        <w:ind w:left="363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0CD24F32">
      <w:start w:val="1"/>
      <w:numFmt w:val="lowerRoman"/>
      <w:lvlText w:val="%6."/>
      <w:lvlJc w:val="left"/>
      <w:pPr>
        <w:ind w:left="4346" w:hanging="31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82F08F88">
      <w:start w:val="1"/>
      <w:numFmt w:val="decimal"/>
      <w:lvlText w:val="%7."/>
      <w:lvlJc w:val="left"/>
      <w:pPr>
        <w:ind w:left="507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C2ACB984">
      <w:start w:val="1"/>
      <w:numFmt w:val="lowerLetter"/>
      <w:lvlText w:val="%8."/>
      <w:lvlJc w:val="left"/>
      <w:pPr>
        <w:ind w:left="5793" w:hanging="39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8D5693EE">
      <w:start w:val="1"/>
      <w:numFmt w:val="lowerRoman"/>
      <w:lvlText w:val="%9."/>
      <w:lvlJc w:val="left"/>
      <w:pPr>
        <w:ind w:left="6506" w:hanging="31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46D929D7"/>
    <w:multiLevelType w:val="hybridMultilevel"/>
    <w:tmpl w:val="A0403712"/>
    <w:styleLink w:val="Bullets"/>
    <w:lvl w:ilvl="0" w:tplc="1CF688DA">
      <w:start w:val="1"/>
      <w:numFmt w:val="bullet"/>
      <w:lvlText w:val="•"/>
      <w:lvlJc w:val="left"/>
      <w:pPr>
        <w:ind w:left="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6203C32">
      <w:start w:val="1"/>
      <w:numFmt w:val="bullet"/>
      <w:lvlText w:val="•"/>
      <w:lvlJc w:val="left"/>
      <w:pPr>
        <w:ind w:left="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B74D5EE">
      <w:start w:val="1"/>
      <w:numFmt w:val="bullet"/>
      <w:lvlText w:val="•"/>
      <w:lvlJc w:val="left"/>
      <w:pPr>
        <w:ind w:left="1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0F663E6">
      <w:start w:val="1"/>
      <w:numFmt w:val="bullet"/>
      <w:lvlText w:val="•"/>
      <w:lvlJc w:val="left"/>
      <w:pPr>
        <w:ind w:left="1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F948110">
      <w:start w:val="1"/>
      <w:numFmt w:val="bullet"/>
      <w:lvlText w:val="•"/>
      <w:lvlJc w:val="left"/>
      <w:pPr>
        <w:ind w:left="25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A9E7FF4">
      <w:start w:val="1"/>
      <w:numFmt w:val="bullet"/>
      <w:lvlText w:val="•"/>
      <w:lvlJc w:val="left"/>
      <w:pPr>
        <w:ind w:left="3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38CD8EC">
      <w:start w:val="1"/>
      <w:numFmt w:val="bullet"/>
      <w:lvlText w:val="•"/>
      <w:lvlJc w:val="left"/>
      <w:pPr>
        <w:ind w:left="3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D0494CA">
      <w:start w:val="1"/>
      <w:numFmt w:val="bullet"/>
      <w:lvlText w:val="•"/>
      <w:lvlJc w:val="left"/>
      <w:pPr>
        <w:ind w:left="4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66F5EC">
      <w:start w:val="1"/>
      <w:numFmt w:val="bullet"/>
      <w:lvlText w:val="•"/>
      <w:lvlJc w:val="left"/>
      <w:pPr>
        <w:ind w:left="4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B6A71FF"/>
    <w:multiLevelType w:val="hybridMultilevel"/>
    <w:tmpl w:val="345E6592"/>
    <w:styleLink w:val="ImportedStyle3"/>
    <w:lvl w:ilvl="0" w:tplc="2A42817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CC413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990D8B2">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9CB67B0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7883D2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8160C18">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6AA6C32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6EE475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B6AFCA4">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EE54EE7"/>
    <w:multiLevelType w:val="hybridMultilevel"/>
    <w:tmpl w:val="B290ECAA"/>
    <w:numStyleLink w:val="ImportedStyle7"/>
  </w:abstractNum>
  <w:abstractNum w:abstractNumId="14" w15:restartNumberingAfterBreak="0">
    <w:nsid w:val="64A008E8"/>
    <w:multiLevelType w:val="hybridMultilevel"/>
    <w:tmpl w:val="2D86B350"/>
    <w:numStyleLink w:val="ImportedStyle5"/>
  </w:abstractNum>
  <w:abstractNum w:abstractNumId="15" w15:restartNumberingAfterBreak="0">
    <w:nsid w:val="692F0A71"/>
    <w:multiLevelType w:val="hybridMultilevel"/>
    <w:tmpl w:val="9ADC8612"/>
    <w:styleLink w:val="ImportedStyle4"/>
    <w:lvl w:ilvl="0" w:tplc="ECF4E9F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E8432A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788C08">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A706252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8A77A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7E6D5F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94F0352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6F4F30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F3CAA8E">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C0A7D7B"/>
    <w:multiLevelType w:val="multilevel"/>
    <w:tmpl w:val="3D22C86E"/>
    <w:styleLink w:val="Arrowhead2"/>
    <w:lvl w:ilvl="0">
      <w:start w:val="1"/>
      <w:numFmt w:val="decimal"/>
      <w:suff w:val="nothing"/>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134" w:hanging="113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94" w:hanging="113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854" w:hanging="113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num" w:pos="2646"/>
        </w:tabs>
        <w:ind w:left="3638" w:hanging="2558"/>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3150"/>
        </w:tabs>
        <w:ind w:left="4142" w:hanging="2702"/>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num" w:pos="3654"/>
        </w:tabs>
        <w:ind w:left="4646" w:hanging="2846"/>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num" w:pos="4230"/>
        </w:tabs>
        <w:ind w:left="5222" w:hanging="306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D731ABE"/>
    <w:multiLevelType w:val="hybridMultilevel"/>
    <w:tmpl w:val="2D86B350"/>
    <w:styleLink w:val="ImportedStyle5"/>
    <w:lvl w:ilvl="0" w:tplc="8B96994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1CEF32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CC48582">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660EA36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9E6A6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63AFB2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0EAE6E5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0C6F6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A94E56E">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DB163D5"/>
    <w:multiLevelType w:val="multilevel"/>
    <w:tmpl w:val="3D22C86E"/>
    <w:numStyleLink w:val="Arrowhead2"/>
  </w:abstractNum>
  <w:abstractNum w:abstractNumId="19" w15:restartNumberingAfterBreak="0">
    <w:nsid w:val="73222177"/>
    <w:multiLevelType w:val="hybridMultilevel"/>
    <w:tmpl w:val="29A29260"/>
    <w:styleLink w:val="ImportedStyle6"/>
    <w:lvl w:ilvl="0" w:tplc="EDC401A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F9C73D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205228">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1E0296C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1AC8B4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A84B5E8">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2EE470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244D0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78C3CA2">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79D0A9A"/>
    <w:multiLevelType w:val="hybridMultilevel"/>
    <w:tmpl w:val="B290ECAA"/>
    <w:styleLink w:val="ImportedStyle7"/>
    <w:lvl w:ilvl="0" w:tplc="F79A6AA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48418D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C2AF8FE">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AC26CD96">
      <w:start w:val="1"/>
      <w:numFmt w:val="upperLetter"/>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2A8148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E9E676C">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3AA658A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B2061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BA08924">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687486245">
    <w:abstractNumId w:val="6"/>
  </w:num>
  <w:num w:numId="2" w16cid:durableId="1809665968">
    <w:abstractNumId w:val="6"/>
    <w:lvlOverride w:ilvl="0">
      <w:startOverride w:val="2"/>
    </w:lvlOverride>
  </w:num>
  <w:num w:numId="3" w16cid:durableId="931352949">
    <w:abstractNumId w:val="6"/>
    <w:lvlOverride w:ilvl="2">
      <w:startOverride w:val="2"/>
    </w:lvlOverride>
  </w:num>
  <w:num w:numId="4" w16cid:durableId="1624463734">
    <w:abstractNumId w:val="6"/>
    <w:lvlOverride w:ilvl="2">
      <w:startOverride w:val="3"/>
    </w:lvlOverride>
  </w:num>
  <w:num w:numId="5" w16cid:durableId="857812855">
    <w:abstractNumId w:val="6"/>
    <w:lvlOverride w:ilvl="2">
      <w:startOverride w:val="4"/>
    </w:lvlOverride>
  </w:num>
  <w:num w:numId="6" w16cid:durableId="680663928">
    <w:abstractNumId w:val="6"/>
    <w:lvlOverride w:ilvl="1">
      <w:startOverride w:val="2"/>
    </w:lvlOverride>
  </w:num>
  <w:num w:numId="7" w16cid:durableId="402148028">
    <w:abstractNumId w:val="6"/>
    <w:lvlOverride w:ilvl="1">
      <w:startOverride w:val="3"/>
    </w:lvlOverride>
  </w:num>
  <w:num w:numId="8" w16cid:durableId="1367289127">
    <w:abstractNumId w:val="6"/>
    <w:lvlOverride w:ilvl="0">
      <w:startOverride w:val="3"/>
    </w:lvlOverride>
  </w:num>
  <w:num w:numId="9" w16cid:durableId="1219973802">
    <w:abstractNumId w:val="6"/>
    <w:lvlOverride w:ilvl="1">
      <w:startOverride w:val="2"/>
    </w:lvlOverride>
  </w:num>
  <w:num w:numId="10" w16cid:durableId="1682396491">
    <w:abstractNumId w:val="6"/>
    <w:lvlOverride w:ilvl="1">
      <w:startOverride w:val="3"/>
    </w:lvlOverride>
  </w:num>
  <w:num w:numId="11" w16cid:durableId="1963074566">
    <w:abstractNumId w:val="6"/>
    <w:lvlOverride w:ilvl="1">
      <w:startOverride w:val="4"/>
    </w:lvlOverride>
  </w:num>
  <w:num w:numId="12" w16cid:durableId="1250193132">
    <w:abstractNumId w:val="6"/>
    <w:lvlOverride w:ilvl="0">
      <w:startOverride w:val="4"/>
    </w:lvlOverride>
  </w:num>
  <w:num w:numId="13" w16cid:durableId="1901594683">
    <w:abstractNumId w:val="6"/>
    <w:lvlOverride w:ilvl="0">
      <w:startOverride w:val="5"/>
    </w:lvlOverride>
  </w:num>
  <w:num w:numId="14" w16cid:durableId="808597141">
    <w:abstractNumId w:val="6"/>
    <w:lvlOverride w:ilvl="0">
      <w:startOverride w:val="6"/>
    </w:lvlOverride>
  </w:num>
  <w:num w:numId="15" w16cid:durableId="445736445">
    <w:abstractNumId w:val="6"/>
    <w:lvlOverride w:ilvl="1">
      <w:startOverride w:val="2"/>
    </w:lvlOverride>
  </w:num>
  <w:num w:numId="16" w16cid:durableId="12145875">
    <w:abstractNumId w:val="6"/>
    <w:lvlOverride w:ilvl="1">
      <w:startOverride w:val="3"/>
    </w:lvlOverride>
  </w:num>
  <w:num w:numId="17" w16cid:durableId="1386905015">
    <w:abstractNumId w:val="6"/>
    <w:lvlOverride w:ilvl="1">
      <w:startOverride w:val="4"/>
    </w:lvlOverride>
  </w:num>
  <w:num w:numId="18" w16cid:durableId="821117006">
    <w:abstractNumId w:val="6"/>
    <w:lvlOverride w:ilvl="1">
      <w:startOverride w:val="5"/>
    </w:lvlOverride>
  </w:num>
  <w:num w:numId="19" w16cid:durableId="655501221">
    <w:abstractNumId w:val="6"/>
    <w:lvlOverride w:ilvl="1">
      <w:startOverride w:val="6"/>
    </w:lvlOverride>
  </w:num>
  <w:num w:numId="20" w16cid:durableId="787702761">
    <w:abstractNumId w:val="6"/>
    <w:lvlOverride w:ilvl="0">
      <w:startOverride w:val="7"/>
    </w:lvlOverride>
  </w:num>
  <w:num w:numId="21" w16cid:durableId="839155648">
    <w:abstractNumId w:val="6"/>
    <w:lvlOverride w:ilvl="0">
      <w:startOverride w:val="8"/>
    </w:lvlOverride>
  </w:num>
  <w:num w:numId="22" w16cid:durableId="475267928">
    <w:abstractNumId w:val="6"/>
    <w:lvlOverride w:ilvl="0">
      <w:startOverride w:val="9"/>
    </w:lvlOverride>
  </w:num>
  <w:num w:numId="23" w16cid:durableId="248467155">
    <w:abstractNumId w:val="6"/>
    <w:lvlOverride w:ilvl="1">
      <w:startOverride w:val="2"/>
    </w:lvlOverride>
  </w:num>
  <w:num w:numId="24" w16cid:durableId="1496723532">
    <w:abstractNumId w:val="16"/>
  </w:num>
  <w:num w:numId="25" w16cid:durableId="61803420">
    <w:abstractNumId w:val="18"/>
  </w:num>
  <w:num w:numId="26" w16cid:durableId="482822130">
    <w:abstractNumId w:val="3"/>
  </w:num>
  <w:num w:numId="27" w16cid:durableId="2108191818">
    <w:abstractNumId w:val="0"/>
  </w:num>
  <w:num w:numId="28" w16cid:durableId="245847713">
    <w:abstractNumId w:val="12"/>
  </w:num>
  <w:num w:numId="29" w16cid:durableId="850994707">
    <w:abstractNumId w:val="2"/>
  </w:num>
  <w:num w:numId="30" w16cid:durableId="638388247">
    <w:abstractNumId w:val="18"/>
    <w:lvlOverride w:ilvl="0">
      <w:startOverride w:val="2"/>
    </w:lvlOverride>
  </w:num>
  <w:num w:numId="31" w16cid:durableId="412898794">
    <w:abstractNumId w:val="10"/>
  </w:num>
  <w:num w:numId="32" w16cid:durableId="1531452798">
    <w:abstractNumId w:val="4"/>
  </w:num>
  <w:num w:numId="33" w16cid:durableId="838544464">
    <w:abstractNumId w:val="11"/>
  </w:num>
  <w:num w:numId="34" w16cid:durableId="138348460">
    <w:abstractNumId w:val="7"/>
  </w:num>
  <w:num w:numId="35" w16cid:durableId="432477366">
    <w:abstractNumId w:val="9"/>
  </w:num>
  <w:num w:numId="36" w16cid:durableId="721178318">
    <w:abstractNumId w:val="8"/>
  </w:num>
  <w:num w:numId="37" w16cid:durableId="950941048">
    <w:abstractNumId w:val="18"/>
    <w:lvlOverride w:ilvl="1">
      <w:startOverride w:val="2"/>
    </w:lvlOverride>
  </w:num>
  <w:num w:numId="38" w16cid:durableId="1526868677">
    <w:abstractNumId w:val="18"/>
    <w:lvlOverride w:ilvl="0">
      <w:startOverride w:val="3"/>
    </w:lvlOverride>
  </w:num>
  <w:num w:numId="39" w16cid:durableId="272900882">
    <w:abstractNumId w:val="15"/>
  </w:num>
  <w:num w:numId="40" w16cid:durableId="1610353979">
    <w:abstractNumId w:val="5"/>
  </w:num>
  <w:num w:numId="41" w16cid:durableId="1125195981">
    <w:abstractNumId w:val="18"/>
    <w:lvlOverride w:ilvl="1">
      <w:startOverride w:val="2"/>
    </w:lvlOverride>
  </w:num>
  <w:num w:numId="42" w16cid:durableId="1531606873">
    <w:abstractNumId w:val="17"/>
  </w:num>
  <w:num w:numId="43" w16cid:durableId="166487575">
    <w:abstractNumId w:val="14"/>
  </w:num>
  <w:num w:numId="44" w16cid:durableId="1890797049">
    <w:abstractNumId w:val="18"/>
    <w:lvlOverride w:ilvl="1">
      <w:startOverride w:val="3"/>
    </w:lvlOverride>
  </w:num>
  <w:num w:numId="45" w16cid:durableId="1832867153">
    <w:abstractNumId w:val="19"/>
  </w:num>
  <w:num w:numId="46" w16cid:durableId="2019234556">
    <w:abstractNumId w:val="1"/>
  </w:num>
  <w:num w:numId="47" w16cid:durableId="1897204877">
    <w:abstractNumId w:val="18"/>
    <w:lvlOverride w:ilvl="1">
      <w:startOverride w:val="4"/>
    </w:lvlOverride>
  </w:num>
  <w:num w:numId="48" w16cid:durableId="50425954">
    <w:abstractNumId w:val="20"/>
  </w:num>
  <w:num w:numId="49" w16cid:durableId="752747730">
    <w:abstractNumId w:val="13"/>
  </w:num>
  <w:num w:numId="50" w16cid:durableId="875317202">
    <w:abstractNumId w:val="18"/>
    <w:lvlOverride w:ilvl="0">
      <w:startOverride w:val="4"/>
    </w:lvlOverride>
  </w:num>
  <w:num w:numId="51" w16cid:durableId="1963804984">
    <w:abstractNumId w:val="18"/>
    <w:lvlOverride w:ilvl="0">
      <w:lvl w:ilvl="0">
        <w:start w:val="1"/>
        <w:numFmt w:val="decimal"/>
        <w:suff w:val="nothing"/>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270"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270"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630"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990"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809" w:hanging="72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809" w:hanging="36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376" w:hanging="57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338" w:hanging="217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2" w16cid:durableId="2080321739">
    <w:abstractNumId w:val="18"/>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607"/>
    <w:rsid w:val="006B3607"/>
    <w:rsid w:val="00885B1F"/>
    <w:rsid w:val="00CC5C6D"/>
    <w:rsid w:val="00D4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A54BE"/>
  <w15:docId w15:val="{48E39303-2317-FD4F-BD32-0700BDEA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Text"/>
    <w:uiPriority w:val="9"/>
    <w:unhideWhenUsed/>
    <w:qFormat/>
    <w:pPr>
      <w:keepNext/>
      <w:keepLines/>
      <w:tabs>
        <w:tab w:val="left" w:pos="567"/>
        <w:tab w:val="left" w:pos="1134"/>
      </w:tabs>
      <w:spacing w:before="200" w:after="80"/>
      <w:ind w:left="567" w:hanging="567"/>
      <w:jc w:val="both"/>
      <w:outlineLvl w:val="1"/>
    </w:pPr>
    <w:rPr>
      <w:rFonts w:ascii="Calibri" w:eastAsia="Calibri" w:hAnsi="Calibri" w:cs="Calibri"/>
      <w:b/>
      <w:bCs/>
      <w:color w:val="000000"/>
      <w:sz w:val="28"/>
      <w:szCs w:val="28"/>
      <w:u w:color="000000"/>
      <w:lang w:val="sv-SE"/>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pPr>
      <w:jc w:val="both"/>
    </w:pPr>
    <w:rPr>
      <w:rFonts w:ascii="Cambria" w:hAnsi="Cambria" w:cs="Arial Unicode MS"/>
      <w:color w:val="000000"/>
      <w:sz w:val="24"/>
      <w:szCs w:val="24"/>
      <w:u w:color="000000"/>
      <w:lang w:val="sv-SE"/>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Allmntstyckeformat">
    <w:name w:val="[Allmänt styckeformat]"/>
    <w:pPr>
      <w:widowControl w:val="0"/>
      <w:spacing w:line="288" w:lineRule="auto"/>
      <w:jc w:val="both"/>
    </w:pPr>
    <w:rPr>
      <w:rFonts w:ascii="Calibri" w:hAnsi="Calibri" w:cs="Arial Unicode MS"/>
      <w:color w:val="000000"/>
      <w:sz w:val="24"/>
      <w:szCs w:val="24"/>
      <w:u w:color="000000"/>
      <w:lang w:val="sv-S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TOC1">
    <w:name w:val="toc 1"/>
    <w:pPr>
      <w:tabs>
        <w:tab w:val="left" w:pos="960"/>
        <w:tab w:val="right" w:leader="dot" w:pos="8761"/>
      </w:tabs>
      <w:spacing w:before="120"/>
      <w:ind w:left="240"/>
    </w:pPr>
    <w:rPr>
      <w:rFonts w:ascii="Cambria" w:eastAsia="Cambria" w:hAnsi="Cambria" w:cs="Cambria"/>
      <w:b/>
      <w:bCs/>
      <w:color w:val="000000"/>
      <w:sz w:val="22"/>
      <w:szCs w:val="22"/>
      <w:u w:color="000000"/>
      <w:lang w:val="sv-SE"/>
    </w:rPr>
  </w:style>
  <w:style w:type="paragraph" w:customStyle="1" w:styleId="Heading">
    <w:name w:val="Heading"/>
    <w:next w:val="BodyText"/>
    <w:pPr>
      <w:keepNext/>
      <w:keepLines/>
      <w:tabs>
        <w:tab w:val="left" w:pos="1134"/>
        <w:tab w:val="left" w:pos="1701"/>
        <w:tab w:val="left" w:pos="2268"/>
      </w:tabs>
      <w:spacing w:before="200" w:after="80" w:line="480" w:lineRule="exact"/>
      <w:jc w:val="both"/>
      <w:outlineLvl w:val="0"/>
    </w:pPr>
    <w:rPr>
      <w:rFonts w:ascii="Calibri" w:eastAsia="Calibri" w:hAnsi="Calibri" w:cs="Calibri"/>
      <w:b/>
      <w:bCs/>
      <w:color w:val="000000"/>
      <w:sz w:val="32"/>
      <w:szCs w:val="32"/>
      <w:u w:color="000000"/>
      <w:lang w:val="sv-SE"/>
      <w14:textOutline w14:w="12700" w14:cap="flat" w14:cmpd="sng" w14:algn="ctr">
        <w14:noFill/>
        <w14:prstDash w14:val="solid"/>
        <w14:miter w14:lim="400000"/>
      </w14:textOutline>
    </w:rPr>
  </w:style>
  <w:style w:type="paragraph" w:styleId="BodyText">
    <w:name w:val="Body Text"/>
    <w:pPr>
      <w:tabs>
        <w:tab w:val="left" w:pos="1810"/>
      </w:tabs>
      <w:spacing w:after="120" w:line="280" w:lineRule="exact"/>
      <w:jc w:val="both"/>
    </w:pPr>
    <w:rPr>
      <w:rFonts w:eastAsia="Times New Roman"/>
      <w:color w:val="000000"/>
      <w:sz w:val="22"/>
      <w:szCs w:val="22"/>
      <w:u w:color="000000"/>
    </w:rPr>
  </w:style>
  <w:style w:type="paragraph" w:styleId="TOC2">
    <w:name w:val="toc 2"/>
    <w:pPr>
      <w:tabs>
        <w:tab w:val="left" w:pos="1200"/>
        <w:tab w:val="right" w:leader="dot" w:pos="8761"/>
      </w:tabs>
      <w:ind w:left="480"/>
    </w:pPr>
    <w:rPr>
      <w:rFonts w:ascii="Cambria" w:eastAsia="Cambria" w:hAnsi="Cambria" w:cs="Cambria"/>
      <w:color w:val="000000"/>
      <w:u w:color="000000"/>
      <w:lang w:val="sv-SE"/>
    </w:rPr>
  </w:style>
  <w:style w:type="paragraph" w:styleId="TOC3">
    <w:name w:val="toc 3"/>
    <w:pPr>
      <w:tabs>
        <w:tab w:val="left" w:pos="480"/>
        <w:tab w:val="right" w:leader="dot" w:pos="8761"/>
      </w:tabs>
      <w:spacing w:before="120"/>
    </w:pPr>
    <w:rPr>
      <w:rFonts w:ascii="Cambria" w:eastAsia="Cambria" w:hAnsi="Cambria" w:cs="Cambria"/>
      <w:b/>
      <w:bCs/>
      <w:i/>
      <w:iCs/>
      <w:color w:val="000000"/>
      <w:sz w:val="24"/>
      <w:szCs w:val="24"/>
      <w:u w:color="000000"/>
      <w:lang w:val="sv-SE"/>
    </w:rPr>
  </w:style>
  <w:style w:type="paragraph" w:customStyle="1" w:styleId="TitleA">
    <w:name w:val="Title A"/>
    <w:next w:val="BodyText"/>
    <w:pPr>
      <w:tabs>
        <w:tab w:val="left" w:pos="567"/>
        <w:tab w:val="left" w:pos="1134"/>
      </w:tabs>
      <w:spacing w:before="600" w:after="160" w:line="480" w:lineRule="exact"/>
      <w:jc w:val="both"/>
      <w:outlineLvl w:val="2"/>
    </w:pPr>
    <w:rPr>
      <w:rFonts w:ascii="Calibri" w:eastAsia="Calibri" w:hAnsi="Calibri" w:cs="Calibri"/>
      <w:color w:val="000000"/>
      <w:sz w:val="48"/>
      <w:szCs w:val="48"/>
      <w:u w:color="000000"/>
      <w14:textOutline w14:w="12700" w14:cap="flat" w14:cmpd="sng" w14:algn="ctr">
        <w14:noFill/>
        <w14:prstDash w14:val="solid"/>
        <w14:miter w14:lim="400000"/>
      </w14:textOutline>
    </w:rPr>
  </w:style>
  <w:style w:type="numbering" w:customStyle="1" w:styleId="Arrowhead2">
    <w:name w:val="Arrowhead2"/>
    <w:pPr>
      <w:numPr>
        <w:numId w:val="24"/>
      </w:numPr>
    </w:pPr>
  </w:style>
  <w:style w:type="paragraph" w:customStyle="1" w:styleId="Footnote">
    <w:name w:val="Footnote"/>
    <w:rPr>
      <w:rFonts w:ascii="Helvetica Neue" w:eastAsia="Helvetica Neue" w:hAnsi="Helvetica Neue" w:cs="Helvetica Neue"/>
      <w:color w:val="000000"/>
      <w:sz w:val="22"/>
      <w:szCs w:val="22"/>
      <w:u w:color="000000"/>
      <w:lang w:val="sv-SE"/>
      <w14:textOutline w14:w="12700" w14:cap="flat" w14:cmpd="sng" w14:algn="ctr">
        <w14:noFill/>
        <w14:prstDash w14:val="solid"/>
        <w14:miter w14:lim="400000"/>
      </w14:textOutline>
    </w:rPr>
  </w:style>
  <w:style w:type="numbering" w:customStyle="1" w:styleId="ImportedStyle2">
    <w:name w:val="Imported Style 2"/>
    <w:pPr>
      <w:numPr>
        <w:numId w:val="26"/>
      </w:numPr>
    </w:pPr>
  </w:style>
  <w:style w:type="numbering" w:customStyle="1" w:styleId="ImportedStyle3">
    <w:name w:val="Imported Style 3"/>
    <w:pPr>
      <w:numPr>
        <w:numId w:val="28"/>
      </w:numPr>
    </w:pPr>
  </w:style>
  <w:style w:type="character" w:customStyle="1" w:styleId="None">
    <w:name w:val="None"/>
  </w:style>
  <w:style w:type="character" w:customStyle="1" w:styleId="Hyperlink0">
    <w:name w:val="Hyperlink.0"/>
    <w:basedOn w:val="None"/>
  </w:style>
  <w:style w:type="paragraph" w:styleId="NormalWeb">
    <w:name w:val="Normal (Web)"/>
    <w:pPr>
      <w:spacing w:before="100" w:after="100"/>
    </w:pPr>
    <w:rPr>
      <w:rFonts w:cs="Arial Unicode MS"/>
      <w:color w:val="000000"/>
      <w:sz w:val="24"/>
      <w:szCs w:val="24"/>
      <w:u w:color="FFFFFF"/>
    </w:rPr>
  </w:style>
  <w:style w:type="numbering" w:customStyle="1" w:styleId="ImportedStyle1">
    <w:name w:val="Imported Style 1"/>
    <w:pPr>
      <w:numPr>
        <w:numId w:val="31"/>
      </w:numPr>
    </w:pPr>
  </w:style>
  <w:style w:type="numbering" w:customStyle="1" w:styleId="Bullets">
    <w:name w:val="Bullets"/>
    <w:pPr>
      <w:numPr>
        <w:numId w:val="33"/>
      </w:numPr>
    </w:pPr>
  </w:style>
  <w:style w:type="numbering" w:customStyle="1" w:styleId="Bullets0">
    <w:name w:val="Bullets.0"/>
    <w:pPr>
      <w:numPr>
        <w:numId w:val="35"/>
      </w:numPr>
    </w:pPr>
  </w:style>
  <w:style w:type="numbering" w:customStyle="1" w:styleId="ImportedStyle4">
    <w:name w:val="Imported Style 4"/>
    <w:pPr>
      <w:numPr>
        <w:numId w:val="39"/>
      </w:numPr>
    </w:pPr>
  </w:style>
  <w:style w:type="numbering" w:customStyle="1" w:styleId="ImportedStyle5">
    <w:name w:val="Imported Style 5"/>
    <w:pPr>
      <w:numPr>
        <w:numId w:val="42"/>
      </w:numPr>
    </w:pPr>
  </w:style>
  <w:style w:type="numbering" w:customStyle="1" w:styleId="ImportedStyle6">
    <w:name w:val="Imported Style 6"/>
    <w:pPr>
      <w:numPr>
        <w:numId w:val="45"/>
      </w:numPr>
    </w:pPr>
  </w:style>
  <w:style w:type="numbering" w:customStyle="1" w:styleId="ImportedStyle7">
    <w:name w:val="Imported Style 7"/>
    <w:pPr>
      <w:numPr>
        <w:numId w:val="48"/>
      </w:numPr>
    </w:pPr>
  </w:style>
  <w:style w:type="paragraph" w:styleId="Header">
    <w:name w:val="header"/>
    <w:basedOn w:val="Normal"/>
    <w:link w:val="HeaderChar"/>
    <w:uiPriority w:val="99"/>
    <w:unhideWhenUsed/>
    <w:rsid w:val="00D443CE"/>
    <w:pPr>
      <w:tabs>
        <w:tab w:val="center" w:pos="4680"/>
        <w:tab w:val="right" w:pos="9360"/>
      </w:tabs>
    </w:pPr>
  </w:style>
  <w:style w:type="character" w:customStyle="1" w:styleId="HeaderChar">
    <w:name w:val="Header Char"/>
    <w:basedOn w:val="DefaultParagraphFont"/>
    <w:link w:val="Header"/>
    <w:uiPriority w:val="99"/>
    <w:rsid w:val="00D443CE"/>
    <w:rPr>
      <w:sz w:val="24"/>
      <w:szCs w:val="24"/>
    </w:rPr>
  </w:style>
  <w:style w:type="paragraph" w:styleId="Footer">
    <w:name w:val="footer"/>
    <w:basedOn w:val="Normal"/>
    <w:link w:val="FooterChar"/>
    <w:uiPriority w:val="99"/>
    <w:unhideWhenUsed/>
    <w:rsid w:val="00D443CE"/>
    <w:pPr>
      <w:tabs>
        <w:tab w:val="center" w:pos="4680"/>
        <w:tab w:val="right" w:pos="9360"/>
      </w:tabs>
    </w:pPr>
  </w:style>
  <w:style w:type="character" w:customStyle="1" w:styleId="FooterChar">
    <w:name w:val="Footer Char"/>
    <w:basedOn w:val="DefaultParagraphFont"/>
    <w:link w:val="Footer"/>
    <w:uiPriority w:val="99"/>
    <w:rsid w:val="00D443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t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tema">
      <a:majorFont>
        <a:latin typeface="Helvetica Neue"/>
        <a:ea typeface="Helvetica Neue"/>
        <a:cs typeface="Helvetica Neue"/>
      </a:majorFont>
      <a:minorFont>
        <a:latin typeface="Helvetica Neue"/>
        <a:ea typeface="Helvetica Neue"/>
        <a:cs typeface="Helvetica Neue"/>
      </a:minorFont>
    </a:fontScheme>
    <a:fmtScheme name="Office-t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5689</Words>
  <Characters>32428</Characters>
  <Application>Microsoft Office Word</Application>
  <DocSecurity>0</DocSecurity>
  <Lines>270</Lines>
  <Paragraphs>76</Paragraphs>
  <ScaleCrop>false</ScaleCrop>
  <Company/>
  <LinksUpToDate>false</LinksUpToDate>
  <CharactersWithSpaces>38041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Jerker Delsing</cp:lastModifiedBy>
  <cp:revision>2</cp:revision>
  <dcterms:created xsi:type="dcterms:W3CDTF">2025-07-10T10:27:00Z</dcterms:created>
  <dcterms:modified xsi:type="dcterms:W3CDTF">2025-07-10T10:27:00Z</dcterms:modified>
</cp:coreProperties>
</file>