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1B39" w:rsidRPr="00C94482" w:rsidRDefault="00D45C5D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</w:rPr>
        <w:t>Scale, Share and Store your Models with CDO 2.0</w:t>
      </w:r>
    </w:p>
    <w:p w:rsidR="00D45C5D" w:rsidRPr="00C94482" w:rsidRDefault="00D45C5D" w:rsidP="00AD61E3">
      <w:pPr>
        <w:pStyle w:val="Listenabsatz"/>
        <w:numPr>
          <w:ilvl w:val="0"/>
          <w:numId w:val="1"/>
        </w:numPr>
        <w:pBdr>
          <w:bottom w:val="single" w:sz="4" w:space="1" w:color="auto"/>
        </w:pBdr>
        <w:ind w:left="993" w:hanging="633"/>
        <w:rPr>
          <w:b/>
          <w:sz w:val="28"/>
        </w:rPr>
      </w:pPr>
      <w:r w:rsidRPr="00C94482">
        <w:rPr>
          <w:b/>
          <w:sz w:val="28"/>
        </w:rPr>
        <w:t>Agenda</w:t>
      </w:r>
      <w:r w:rsidR="00B36B6C">
        <w:rPr>
          <w:b/>
          <w:sz w:val="28"/>
        </w:rPr>
        <w:br/>
      </w:r>
      <w:r w:rsidR="00B36B6C">
        <w:rPr>
          <w:b/>
          <w:sz w:val="28"/>
        </w:rPr>
        <w:br/>
      </w:r>
    </w:p>
    <w:p w:rsidR="00D45C5D" w:rsidRPr="00C94482" w:rsidRDefault="00FB2BDB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>
        <w:rPr>
          <w:b/>
          <w:noProof/>
          <w:sz w:val="28"/>
          <w:lang w:eastAsia="de-D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2405807</wp:posOffset>
            </wp:positionH>
            <wp:positionV relativeFrom="paragraph">
              <wp:posOffset>40004</wp:posOffset>
            </wp:positionV>
            <wp:extent cx="4344143" cy="2752725"/>
            <wp:effectExtent l="19050" t="0" r="0" b="0"/>
            <wp:wrapNone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4905" t="16055" r="12717" b="10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30" cy="275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45C5D" w:rsidRPr="00C94482">
        <w:rPr>
          <w:b/>
          <w:sz w:val="28"/>
          <w:lang w:val="en-US"/>
        </w:rPr>
        <w:t>Typical Application</w:t>
      </w:r>
    </w:p>
    <w:p w:rsidR="00D45C5D" w:rsidRPr="00C94482" w:rsidRDefault="00D45C5D" w:rsidP="00AD61E3">
      <w:pPr>
        <w:pStyle w:val="Listenabsatz"/>
        <w:numPr>
          <w:ilvl w:val="1"/>
          <w:numId w:val="2"/>
        </w:numPr>
        <w:rPr>
          <w:sz w:val="28"/>
        </w:rPr>
      </w:pPr>
      <w:r w:rsidRPr="00C94482">
        <w:rPr>
          <w:sz w:val="28"/>
          <w:lang w:val="en-US"/>
        </w:rPr>
        <w:t>Input</w:t>
      </w:r>
    </w:p>
    <w:p w:rsidR="00D45C5D" w:rsidRPr="00C94482" w:rsidRDefault="00D45C5D" w:rsidP="00AD61E3">
      <w:pPr>
        <w:pStyle w:val="Listenabsatz"/>
        <w:numPr>
          <w:ilvl w:val="1"/>
          <w:numId w:val="2"/>
        </w:numPr>
        <w:rPr>
          <w:sz w:val="28"/>
          <w:lang w:val="en-US"/>
        </w:rPr>
      </w:pPr>
      <w:r w:rsidRPr="00C94482">
        <w:rPr>
          <w:sz w:val="28"/>
          <w:lang w:val="en-US"/>
        </w:rPr>
        <w:t>Business Logic</w:t>
      </w:r>
    </w:p>
    <w:p w:rsidR="00D45C5D" w:rsidRPr="00C94482" w:rsidRDefault="00D45C5D" w:rsidP="00AD61E3">
      <w:pPr>
        <w:pStyle w:val="Listenabsatz"/>
        <w:numPr>
          <w:ilvl w:val="1"/>
          <w:numId w:val="2"/>
        </w:numPr>
        <w:rPr>
          <w:sz w:val="28"/>
          <w:lang w:val="en-US"/>
        </w:rPr>
      </w:pPr>
      <w:r w:rsidRPr="00C94482">
        <w:rPr>
          <w:sz w:val="28"/>
          <w:lang w:val="en-US"/>
        </w:rPr>
        <w:t>Output</w:t>
      </w:r>
    </w:p>
    <w:p w:rsidR="00D45C5D" w:rsidRPr="00C94482" w:rsidRDefault="00D45C5D" w:rsidP="00AD61E3">
      <w:pPr>
        <w:pStyle w:val="Listenabsatz"/>
        <w:numPr>
          <w:ilvl w:val="1"/>
          <w:numId w:val="2"/>
        </w:numPr>
        <w:rPr>
          <w:sz w:val="28"/>
          <w:lang w:val="en-US"/>
        </w:rPr>
      </w:pPr>
      <w:r w:rsidRPr="00C94482">
        <w:rPr>
          <w:sz w:val="28"/>
          <w:lang w:val="en-US"/>
        </w:rPr>
        <w:t>Business Objects</w:t>
      </w:r>
    </w:p>
    <w:p w:rsidR="00D45C5D" w:rsidRPr="00C94482" w:rsidRDefault="00D45C5D" w:rsidP="00AD61E3">
      <w:pPr>
        <w:pStyle w:val="Listenabsatz"/>
        <w:numPr>
          <w:ilvl w:val="1"/>
          <w:numId w:val="2"/>
        </w:numPr>
        <w:rPr>
          <w:sz w:val="28"/>
          <w:lang w:val="en-US"/>
        </w:rPr>
      </w:pPr>
      <w:r w:rsidRPr="00C94482">
        <w:rPr>
          <w:sz w:val="28"/>
          <w:lang w:val="en-US"/>
        </w:rPr>
        <w:t>Persistent Backends</w:t>
      </w:r>
    </w:p>
    <w:p w:rsidR="00D45C5D" w:rsidRPr="00C94482" w:rsidRDefault="00D45C5D" w:rsidP="00AD61E3">
      <w:pPr>
        <w:pStyle w:val="Listenabsatz"/>
        <w:numPr>
          <w:ilvl w:val="1"/>
          <w:numId w:val="2"/>
        </w:numPr>
        <w:rPr>
          <w:sz w:val="28"/>
          <w:lang w:val="en-US"/>
        </w:rPr>
      </w:pPr>
      <w:r w:rsidRPr="00C94482">
        <w:rPr>
          <w:sz w:val="28"/>
          <w:lang w:val="en-US"/>
        </w:rPr>
        <w:t>Orthogonal Persistence Layer</w:t>
      </w:r>
      <w:r w:rsidR="00C532DB">
        <w:rPr>
          <w:sz w:val="28"/>
          <w:lang w:val="en-US"/>
        </w:rPr>
        <w:br/>
      </w:r>
    </w:p>
    <w:p w:rsidR="00D45C5D" w:rsidRPr="00C94482" w:rsidRDefault="00D45C5D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  <w:lang w:val="en-US"/>
        </w:rPr>
        <w:t>Cross References by EMF</w:t>
      </w:r>
      <w:r w:rsidR="00C532DB">
        <w:rPr>
          <w:b/>
          <w:sz w:val="28"/>
          <w:lang w:val="en-US"/>
        </w:rPr>
        <w:br/>
      </w:r>
    </w:p>
    <w:p w:rsidR="003E621C" w:rsidRPr="00C94482" w:rsidRDefault="003E621C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  <w:lang w:val="en-US"/>
        </w:rPr>
        <w:t>Model View Controller by EMF</w:t>
      </w:r>
    </w:p>
    <w:p w:rsidR="003E621C" w:rsidRPr="00C94482" w:rsidRDefault="003E621C" w:rsidP="00AD61E3">
      <w:pPr>
        <w:pStyle w:val="Listenabsatz"/>
        <w:numPr>
          <w:ilvl w:val="1"/>
          <w:numId w:val="3"/>
        </w:numPr>
        <w:rPr>
          <w:sz w:val="28"/>
          <w:lang w:val="en-US"/>
        </w:rPr>
      </w:pPr>
      <w:r w:rsidRPr="00C94482">
        <w:rPr>
          <w:sz w:val="28"/>
          <w:lang w:val="en-US"/>
        </w:rPr>
        <w:t>Input / Output (</w:t>
      </w:r>
      <w:r w:rsidRPr="00C96BB2">
        <w:rPr>
          <w:color w:val="FF0000"/>
          <w:sz w:val="28"/>
          <w:lang w:val="en-US"/>
        </w:rPr>
        <w:t>disappears</w:t>
      </w:r>
      <w:r w:rsidRPr="00C94482">
        <w:rPr>
          <w:sz w:val="28"/>
          <w:lang w:val="en-US"/>
        </w:rPr>
        <w:t>)</w:t>
      </w:r>
      <w:r w:rsidR="00C532DB">
        <w:rPr>
          <w:sz w:val="28"/>
          <w:lang w:val="en-US"/>
        </w:rPr>
        <w:br/>
      </w:r>
    </w:p>
    <w:p w:rsidR="003E621C" w:rsidRPr="00C94482" w:rsidRDefault="003E621C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  <w:lang w:val="en-US"/>
        </w:rPr>
        <w:t>Business Logic is Yours</w:t>
      </w:r>
    </w:p>
    <w:p w:rsidR="003E621C" w:rsidRPr="00C94482" w:rsidRDefault="003E621C" w:rsidP="00AD61E3">
      <w:pPr>
        <w:pStyle w:val="Listenabsatz"/>
        <w:numPr>
          <w:ilvl w:val="1"/>
          <w:numId w:val="4"/>
        </w:numPr>
        <w:rPr>
          <w:sz w:val="28"/>
          <w:lang w:val="en-US"/>
        </w:rPr>
      </w:pPr>
      <w:r w:rsidRPr="00C94482">
        <w:rPr>
          <w:sz w:val="28"/>
          <w:lang w:val="en-US"/>
        </w:rPr>
        <w:t>Business Logic (</w:t>
      </w:r>
      <w:r w:rsidRPr="00C96BB2">
        <w:rPr>
          <w:color w:val="FF0000"/>
          <w:sz w:val="28"/>
          <w:lang w:val="en-US"/>
        </w:rPr>
        <w:t>disappears</w:t>
      </w:r>
      <w:r w:rsidRPr="00C94482">
        <w:rPr>
          <w:sz w:val="28"/>
          <w:lang w:val="en-US"/>
        </w:rPr>
        <w:t>)</w:t>
      </w:r>
      <w:r w:rsidR="00C532DB">
        <w:rPr>
          <w:sz w:val="28"/>
          <w:lang w:val="en-US"/>
        </w:rPr>
        <w:br/>
      </w:r>
    </w:p>
    <w:p w:rsidR="003E621C" w:rsidRPr="00C94482" w:rsidRDefault="003E621C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  <w:lang w:val="en-US"/>
        </w:rPr>
        <w:t>Models Generated by EMF</w:t>
      </w:r>
    </w:p>
    <w:p w:rsidR="003E621C" w:rsidRPr="00C94482" w:rsidRDefault="003E621C" w:rsidP="00B13ECB">
      <w:pPr>
        <w:pStyle w:val="Listenabsatz"/>
        <w:numPr>
          <w:ilvl w:val="1"/>
          <w:numId w:val="1"/>
        </w:numPr>
        <w:rPr>
          <w:sz w:val="28"/>
          <w:lang w:val="en-US"/>
        </w:rPr>
      </w:pPr>
      <w:r w:rsidRPr="00C94482">
        <w:rPr>
          <w:sz w:val="28"/>
          <w:lang w:val="en-US"/>
        </w:rPr>
        <w:t>Business Objects (</w:t>
      </w:r>
      <w:r w:rsidRPr="00C96BB2">
        <w:rPr>
          <w:color w:val="FF0000"/>
          <w:sz w:val="28"/>
          <w:lang w:val="en-US"/>
        </w:rPr>
        <w:t>disappear</w:t>
      </w:r>
      <w:r w:rsidRPr="00C94482">
        <w:rPr>
          <w:sz w:val="28"/>
          <w:lang w:val="en-US"/>
        </w:rPr>
        <w:t>)</w:t>
      </w:r>
      <w:r w:rsidR="00C532DB">
        <w:rPr>
          <w:sz w:val="28"/>
          <w:lang w:val="en-US"/>
        </w:rPr>
        <w:br/>
      </w:r>
    </w:p>
    <w:p w:rsidR="003E621C" w:rsidRPr="00C94482" w:rsidRDefault="003E621C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  <w:lang w:val="en-US"/>
        </w:rPr>
        <w:t>Persistence Handled by EMF</w:t>
      </w:r>
    </w:p>
    <w:p w:rsidR="003E621C" w:rsidRPr="00C94482" w:rsidRDefault="003E621C" w:rsidP="00B13ECB">
      <w:pPr>
        <w:pStyle w:val="Listenabsatz"/>
        <w:numPr>
          <w:ilvl w:val="1"/>
          <w:numId w:val="1"/>
        </w:numPr>
        <w:rPr>
          <w:sz w:val="28"/>
          <w:lang w:val="en-US"/>
        </w:rPr>
      </w:pPr>
      <w:r w:rsidRPr="00C94482">
        <w:rPr>
          <w:sz w:val="28"/>
          <w:lang w:val="en-US"/>
        </w:rPr>
        <w:t>Persistence Logic (</w:t>
      </w:r>
      <w:r w:rsidRPr="00C96BB2">
        <w:rPr>
          <w:color w:val="FF0000"/>
          <w:sz w:val="28"/>
          <w:lang w:val="en-US"/>
        </w:rPr>
        <w:t>disappears</w:t>
      </w:r>
      <w:r w:rsidRPr="00C94482">
        <w:rPr>
          <w:sz w:val="28"/>
          <w:lang w:val="en-US"/>
        </w:rPr>
        <w:t>)</w:t>
      </w:r>
      <w:r w:rsidR="00C532DB">
        <w:rPr>
          <w:sz w:val="28"/>
          <w:lang w:val="en-US"/>
        </w:rPr>
        <w:br/>
      </w:r>
    </w:p>
    <w:p w:rsidR="003E621C" w:rsidRPr="00C94482" w:rsidRDefault="00D71F62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  <w:lang w:val="en-US"/>
        </w:rPr>
        <w:t>Default Serialization by EMF</w:t>
      </w:r>
    </w:p>
    <w:p w:rsidR="00D71F62" w:rsidRPr="00C94482" w:rsidRDefault="00D71F62" w:rsidP="00B13ECB">
      <w:pPr>
        <w:pStyle w:val="Listenabsatz"/>
        <w:numPr>
          <w:ilvl w:val="1"/>
          <w:numId w:val="1"/>
        </w:numPr>
        <w:rPr>
          <w:sz w:val="28"/>
          <w:lang w:val="en-US"/>
        </w:rPr>
      </w:pPr>
      <w:r w:rsidRPr="00C94482">
        <w:rPr>
          <w:sz w:val="28"/>
          <w:lang w:val="en-US"/>
        </w:rPr>
        <w:t>XMLResource / BinaryResource (</w:t>
      </w:r>
      <w:r w:rsidRPr="00C96BB2">
        <w:rPr>
          <w:color w:val="FF0000"/>
          <w:sz w:val="28"/>
          <w:lang w:val="en-US"/>
        </w:rPr>
        <w:t>disappear</w:t>
      </w:r>
      <w:r w:rsidRPr="00C94482">
        <w:rPr>
          <w:sz w:val="28"/>
          <w:lang w:val="en-US"/>
        </w:rPr>
        <w:t xml:space="preserve">), </w:t>
      </w:r>
      <w:r w:rsidR="00160D11">
        <w:rPr>
          <w:sz w:val="28"/>
          <w:lang w:val="en-US"/>
        </w:rPr>
        <w:t xml:space="preserve"> </w:t>
      </w:r>
      <w:r w:rsidR="00C94482">
        <w:rPr>
          <w:sz w:val="28"/>
          <w:lang w:val="en-US"/>
        </w:rPr>
        <w:t>Q</w:t>
      </w:r>
      <w:r w:rsidRPr="00C94482">
        <w:rPr>
          <w:sz w:val="28"/>
          <w:lang w:val="en-US"/>
        </w:rPr>
        <w:t>uestion mark (</w:t>
      </w:r>
      <w:r w:rsidRPr="00C96BB2">
        <w:rPr>
          <w:color w:val="00B050"/>
          <w:sz w:val="28"/>
          <w:lang w:val="en-US"/>
        </w:rPr>
        <w:t>appears</w:t>
      </w:r>
      <w:r w:rsidRPr="00C94482">
        <w:rPr>
          <w:sz w:val="28"/>
          <w:lang w:val="en-US"/>
        </w:rPr>
        <w:t>)</w:t>
      </w:r>
      <w:r w:rsidR="00C532DB">
        <w:rPr>
          <w:sz w:val="28"/>
          <w:lang w:val="en-US"/>
        </w:rPr>
        <w:br/>
      </w:r>
    </w:p>
    <w:p w:rsidR="00D71F62" w:rsidRPr="00C94482" w:rsidRDefault="0069021F" w:rsidP="00AD61E3">
      <w:pPr>
        <w:pStyle w:val="Listenabsatz"/>
        <w:numPr>
          <w:ilvl w:val="0"/>
          <w:numId w:val="1"/>
        </w:numPr>
        <w:pBdr>
          <w:bottom w:val="single" w:sz="4" w:space="1" w:color="auto"/>
        </w:pBdr>
        <w:ind w:left="993" w:hanging="633"/>
        <w:rPr>
          <w:b/>
          <w:sz w:val="28"/>
        </w:rPr>
      </w:pPr>
      <w:r w:rsidRPr="00C94482">
        <w:rPr>
          <w:b/>
          <w:sz w:val="28"/>
        </w:rPr>
        <w:t>EMF Snippet</w:t>
      </w:r>
      <w:r w:rsidR="00B36B6C">
        <w:rPr>
          <w:b/>
          <w:sz w:val="28"/>
        </w:rPr>
        <w:br/>
      </w:r>
    </w:p>
    <w:p w:rsidR="0069021F" w:rsidRPr="00C94482" w:rsidRDefault="00A37550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>
        <w:rPr>
          <w:b/>
          <w:noProof/>
          <w:sz w:val="28"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3667125</wp:posOffset>
            </wp:positionH>
            <wp:positionV relativeFrom="paragraph">
              <wp:posOffset>56515</wp:posOffset>
            </wp:positionV>
            <wp:extent cx="2876550" cy="1752600"/>
            <wp:effectExtent l="19050" t="0" r="0" b="0"/>
            <wp:wrapNone/>
            <wp:docPr id="3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759" t="16514" r="14437" b="1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591E" w:rsidRPr="00C94482">
        <w:rPr>
          <w:b/>
          <w:sz w:val="28"/>
          <w:lang w:val="en-US"/>
        </w:rPr>
        <w:t>Typical CDO Deployment</w:t>
      </w:r>
    </w:p>
    <w:p w:rsidR="00C96BB2" w:rsidRPr="00C96BB2" w:rsidRDefault="00C96BB2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  <w:lang w:val="en-US"/>
        </w:rPr>
        <w:t>Network and Clients</w:t>
      </w:r>
    </w:p>
    <w:p w:rsidR="00C96BB2" w:rsidRPr="00C96BB2" w:rsidRDefault="00C96BB2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  <w:lang w:val="en-US"/>
        </w:rPr>
        <w:t>Client Applications</w:t>
      </w:r>
    </w:p>
    <w:p w:rsidR="00C96BB2" w:rsidRPr="00C96BB2" w:rsidRDefault="00C96BB2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  <w:lang w:val="en-US"/>
        </w:rPr>
        <w:t>Model Repository and Backend Connection</w:t>
      </w:r>
    </w:p>
    <w:p w:rsidR="00B2591E" w:rsidRPr="00C94482" w:rsidRDefault="00B2591E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  <w:lang w:val="en-US"/>
        </w:rPr>
        <w:t>Multiple Repositories</w:t>
      </w:r>
    </w:p>
    <w:p w:rsidR="00C96BB2" w:rsidRPr="00C96BB2" w:rsidRDefault="00C96BB2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  <w:lang w:val="en-US"/>
        </w:rPr>
        <w:t>Additional Model Repository</w:t>
      </w:r>
    </w:p>
    <w:p w:rsidR="00B13ECB" w:rsidRDefault="00B13ECB" w:rsidP="00B13ECB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br w:type="page"/>
      </w:r>
    </w:p>
    <w:p w:rsidR="00B2591E" w:rsidRPr="00C94482" w:rsidRDefault="00A37550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>
        <w:rPr>
          <w:b/>
          <w:noProof/>
          <w:sz w:val="28"/>
          <w:lang w:eastAsia="de-DE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66675</wp:posOffset>
            </wp:positionV>
            <wp:extent cx="3419475" cy="2219325"/>
            <wp:effectExtent l="19050" t="0" r="9525" b="0"/>
            <wp:wrapNone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052" t="13761" r="11284" b="1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591E" w:rsidRPr="00C94482">
        <w:rPr>
          <w:b/>
          <w:sz w:val="28"/>
          <w:lang w:val="en-US"/>
        </w:rPr>
        <w:t>Typical CDO Application</w:t>
      </w:r>
    </w:p>
    <w:p w:rsidR="00881287" w:rsidRPr="00881287" w:rsidRDefault="00881287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  <w:lang w:val="en-US"/>
        </w:rPr>
        <w:t>Session</w:t>
      </w:r>
    </w:p>
    <w:p w:rsidR="00881287" w:rsidRPr="00881287" w:rsidRDefault="00881287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  <w:lang w:val="en-US"/>
        </w:rPr>
        <w:t>Session</w:t>
      </w:r>
    </w:p>
    <w:p w:rsidR="00881287" w:rsidRPr="00881287" w:rsidRDefault="00881287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  <w:lang w:val="en-US"/>
        </w:rPr>
        <w:t>View</w:t>
      </w:r>
    </w:p>
    <w:p w:rsidR="00881287" w:rsidRPr="00881287" w:rsidRDefault="00881287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  <w:lang w:val="en-US"/>
        </w:rPr>
        <w:t>View</w:t>
      </w:r>
    </w:p>
    <w:p w:rsidR="00881287" w:rsidRDefault="00881287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CDOResource</w:t>
      </w:r>
    </w:p>
    <w:p w:rsidR="00881287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CDOObject</w:t>
      </w:r>
    </w:p>
    <w:p w:rsidR="00881287" w:rsidRDefault="00881287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CDOResource</w:t>
      </w:r>
      <w:r w:rsidR="00227B7D">
        <w:rPr>
          <w:sz w:val="28"/>
        </w:rPr>
        <w:t xml:space="preserve"> and CDOObject</w:t>
      </w:r>
    </w:p>
    <w:p w:rsidR="00227B7D" w:rsidRPr="00C96BB2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CDOObjects</w:t>
      </w:r>
    </w:p>
    <w:p w:rsidR="00227B7D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CDOResource and CDOObjects</w:t>
      </w:r>
    </w:p>
    <w:p w:rsidR="00227B7D" w:rsidRDefault="00D141FA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noProof/>
          <w:sz w:val="28"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3524250</wp:posOffset>
            </wp:positionH>
            <wp:positionV relativeFrom="paragraph">
              <wp:posOffset>95250</wp:posOffset>
            </wp:positionV>
            <wp:extent cx="2305050" cy="1428750"/>
            <wp:effectExtent l="19050" t="0" r="0" b="0"/>
            <wp:wrapNone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322" t="13761" r="11604" b="9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7B7D">
        <w:rPr>
          <w:sz w:val="28"/>
        </w:rPr>
        <w:t>Remaining CDOObjects</w:t>
      </w:r>
    </w:p>
    <w:p w:rsidR="00B2591E" w:rsidRPr="00C94482" w:rsidRDefault="00B2591E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  <w:lang w:val="en-US"/>
        </w:rPr>
        <w:t>Integration with ResourceSet</w:t>
      </w:r>
    </w:p>
    <w:p w:rsidR="00227B7D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View Set</w:t>
      </w:r>
    </w:p>
    <w:p w:rsidR="00227B7D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XA Transaction</w:t>
      </w:r>
    </w:p>
    <w:p w:rsidR="00B2591E" w:rsidRPr="00C94482" w:rsidRDefault="00B2591E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  <w:lang w:val="en-US"/>
        </w:rPr>
        <w:t>Each Repository Once per ViewSet</w:t>
      </w:r>
    </w:p>
    <w:p w:rsidR="00227B7D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View Set Complains</w:t>
      </w:r>
    </w:p>
    <w:p w:rsidR="00B2591E" w:rsidRPr="00C94482" w:rsidRDefault="003E4D57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>
        <w:rPr>
          <w:b/>
          <w:noProof/>
          <w:sz w:val="28"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3667125</wp:posOffset>
            </wp:positionH>
            <wp:positionV relativeFrom="paragraph">
              <wp:posOffset>179070</wp:posOffset>
            </wp:positionV>
            <wp:extent cx="2171700" cy="1428750"/>
            <wp:effectExtent l="19050" t="0" r="0" b="0"/>
            <wp:wrapNone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625" t="13303" r="11284" b="10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591E" w:rsidRPr="00C94482">
        <w:rPr>
          <w:b/>
          <w:sz w:val="28"/>
          <w:lang w:val="en-US"/>
        </w:rPr>
        <w:t>Multiple Views per Session</w:t>
      </w:r>
    </w:p>
    <w:p w:rsidR="00227B7D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View</w:t>
      </w:r>
    </w:p>
    <w:p w:rsidR="00227B7D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Audit</w:t>
      </w:r>
    </w:p>
    <w:p w:rsidR="00227B7D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Transaction</w:t>
      </w:r>
    </w:p>
    <w:p w:rsidR="00227B7D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 w:rsidRPr="00227B7D">
        <w:rPr>
          <w:sz w:val="28"/>
        </w:rPr>
        <w:t>View Set</w:t>
      </w:r>
    </w:p>
    <w:p w:rsidR="00227B7D" w:rsidRPr="00227B7D" w:rsidRDefault="00227B7D" w:rsidP="00B13ECB">
      <w:pPr>
        <w:pStyle w:val="Listenabsatz"/>
        <w:numPr>
          <w:ilvl w:val="1"/>
          <w:numId w:val="1"/>
        </w:numPr>
        <w:rPr>
          <w:sz w:val="28"/>
        </w:rPr>
      </w:pPr>
      <w:r w:rsidRPr="00227B7D">
        <w:rPr>
          <w:sz w:val="28"/>
        </w:rPr>
        <w:t>Each Repository Once per ViewSet</w:t>
      </w:r>
    </w:p>
    <w:p w:rsidR="00B2591E" w:rsidRPr="00C94482" w:rsidRDefault="00020AAE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>
        <w:rPr>
          <w:b/>
          <w:sz w:val="28"/>
          <w:lang w:val="en-US"/>
        </w:rPr>
        <w:t>Scalability through Revisions</w:t>
      </w:r>
    </w:p>
    <w:p w:rsidR="00603F33" w:rsidRDefault="00603F33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Object in the View</w:t>
      </w:r>
    </w:p>
    <w:p w:rsidR="00603F33" w:rsidRDefault="00A55B5A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noProof/>
          <w:sz w:val="28"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1905</wp:posOffset>
            </wp:positionV>
            <wp:extent cx="2774315" cy="1266825"/>
            <wp:effectExtent l="19050" t="0" r="6985" b="0"/>
            <wp:wrapNone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527" t="23624" r="19768" b="40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3F33">
        <w:rPr>
          <w:sz w:val="28"/>
        </w:rPr>
        <w:t>CDOID</w:t>
      </w:r>
    </w:p>
    <w:p w:rsidR="00603F33" w:rsidRDefault="00603F33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Revision in the Session</w:t>
      </w:r>
    </w:p>
    <w:p w:rsidR="00603F33" w:rsidRDefault="009325C6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Reference Targets also have CDOIDs</w:t>
      </w:r>
    </w:p>
    <w:p w:rsidR="009325C6" w:rsidRDefault="009325C6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Target CDOIDs </w:t>
      </w:r>
      <w:r w:rsidR="00DC698F">
        <w:rPr>
          <w:sz w:val="28"/>
        </w:rPr>
        <w:t>S</w:t>
      </w:r>
      <w:r>
        <w:rPr>
          <w:sz w:val="28"/>
        </w:rPr>
        <w:t>tored in Revision</w:t>
      </w:r>
    </w:p>
    <w:p w:rsidR="00DC698F" w:rsidRDefault="00DC698F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Remove Reference</w:t>
      </w:r>
    </w:p>
    <w:p w:rsidR="00DC698F" w:rsidRDefault="00DC698F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New Revision with removed CDOID (on Commit)</w:t>
      </w:r>
    </w:p>
    <w:p w:rsidR="00DC698F" w:rsidRDefault="00DC698F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Change Reference</w:t>
      </w:r>
    </w:p>
    <w:p w:rsidR="00DC698F" w:rsidRPr="00227B7D" w:rsidRDefault="00DC698F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New Revision with changed CDOID (on Commit)</w:t>
      </w:r>
    </w:p>
    <w:p w:rsidR="00B2591E" w:rsidRPr="00C94482" w:rsidRDefault="00B711A2" w:rsidP="00B13ECB">
      <w:pPr>
        <w:pStyle w:val="Listenabsatz"/>
        <w:numPr>
          <w:ilvl w:val="0"/>
          <w:numId w:val="1"/>
        </w:numPr>
        <w:ind w:left="993" w:hanging="633"/>
        <w:rPr>
          <w:b/>
          <w:sz w:val="28"/>
        </w:rPr>
      </w:pPr>
      <w:r>
        <w:rPr>
          <w:b/>
          <w:noProof/>
          <w:sz w:val="28"/>
          <w:lang w:eastAsia="de-D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4744720</wp:posOffset>
            </wp:positionH>
            <wp:positionV relativeFrom="paragraph">
              <wp:posOffset>215900</wp:posOffset>
            </wp:positionV>
            <wp:extent cx="1800225" cy="1238250"/>
            <wp:effectExtent l="19050" t="0" r="9525" b="0"/>
            <wp:wrapNone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769" t="13303" r="15185" b="11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1D53" w:rsidRPr="00361D53">
        <w:rPr>
          <w:b/>
          <w:sz w:val="28"/>
          <w:lang w:val="en-US"/>
        </w:rPr>
        <w:t>Views are Revision Selectors</w:t>
      </w:r>
    </w:p>
    <w:p w:rsidR="00361D53" w:rsidRDefault="00595381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Standard Views are Read-Only and show Latest State</w:t>
      </w:r>
    </w:p>
    <w:p w:rsidR="00595381" w:rsidRDefault="00595381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Audit Views are using the same Object Cache</w:t>
      </w:r>
    </w:p>
    <w:p w:rsidR="00595381" w:rsidRDefault="00595381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But select Historical Revisions based on Time Stamp</w:t>
      </w:r>
    </w:p>
    <w:p w:rsidR="00595381" w:rsidRDefault="00595381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Transactions are using the same Object Cache</w:t>
      </w:r>
    </w:p>
    <w:p w:rsidR="00595381" w:rsidRPr="00227B7D" w:rsidRDefault="00595381" w:rsidP="00B13ECB">
      <w:pPr>
        <w:pStyle w:val="Listenabsatz"/>
        <w:numPr>
          <w:ilvl w:val="1"/>
          <w:numId w:val="1"/>
        </w:numPr>
        <w:rPr>
          <w:sz w:val="28"/>
        </w:rPr>
      </w:pPr>
      <w:r>
        <w:rPr>
          <w:sz w:val="28"/>
        </w:rPr>
        <w:t>But manage Local Revisions for Dirty Objects</w:t>
      </w:r>
    </w:p>
    <w:p w:rsidR="00011FB9" w:rsidRDefault="00011FB9" w:rsidP="00B13ECB">
      <w:pPr>
        <w:pStyle w:val="Listenabsatz"/>
        <w:keepNext/>
        <w:numPr>
          <w:ilvl w:val="0"/>
          <w:numId w:val="1"/>
        </w:numPr>
        <w:ind w:left="993" w:hanging="633"/>
        <w:rPr>
          <w:b/>
          <w:sz w:val="28"/>
        </w:rPr>
      </w:pPr>
      <w:r>
        <w:rPr>
          <w:b/>
          <w:noProof/>
          <w:sz w:val="28"/>
          <w:lang w:eastAsia="de-DE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352425</wp:posOffset>
            </wp:positionV>
            <wp:extent cx="3419475" cy="2057400"/>
            <wp:effectExtent l="19050" t="0" r="9525" b="0"/>
            <wp:wrapNone/>
            <wp:docPr id="22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3902" t="18349" r="14326" b="12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4F24">
        <w:rPr>
          <w:b/>
          <w:sz w:val="28"/>
        </w:rPr>
        <w:t>Object State Machine</w:t>
      </w:r>
    </w:p>
    <w:p w:rsidR="00011FB9" w:rsidRDefault="00011FB9" w:rsidP="00011FB9">
      <w:pPr>
        <w:ind w:left="993"/>
      </w:pPr>
    </w:p>
    <w:p w:rsidR="00011FB9" w:rsidRDefault="00011FB9" w:rsidP="00011FB9">
      <w:pPr>
        <w:ind w:left="993"/>
      </w:pPr>
    </w:p>
    <w:p w:rsidR="00011FB9" w:rsidRDefault="00011FB9" w:rsidP="00011FB9">
      <w:pPr>
        <w:ind w:left="993"/>
      </w:pPr>
    </w:p>
    <w:p w:rsidR="006061F2" w:rsidRDefault="006061F2" w:rsidP="00011FB9">
      <w:pPr>
        <w:ind w:left="993"/>
      </w:pPr>
    </w:p>
    <w:p w:rsidR="006061F2" w:rsidRDefault="006061F2" w:rsidP="00011FB9">
      <w:pPr>
        <w:ind w:left="993"/>
      </w:pPr>
    </w:p>
    <w:p w:rsidR="005D1091" w:rsidRDefault="005D1091" w:rsidP="00011FB9">
      <w:pPr>
        <w:ind w:left="993"/>
      </w:pPr>
    </w:p>
    <w:p w:rsidR="005D1091" w:rsidRDefault="005D1091" w:rsidP="00011FB9">
      <w:pPr>
        <w:ind w:left="993"/>
      </w:pPr>
    </w:p>
    <w:p w:rsidR="005D1091" w:rsidRDefault="005D1091" w:rsidP="00011FB9">
      <w:pPr>
        <w:ind w:left="993"/>
      </w:pPr>
    </w:p>
    <w:p w:rsidR="00C04F24" w:rsidRPr="00C04F24" w:rsidRDefault="005D1091" w:rsidP="00011FB9">
      <w:pPr>
        <w:ind w:left="993"/>
      </w:pPr>
      <w:r>
        <w:rPr>
          <w:noProof/>
          <w:lang w:eastAsia="de-D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10794</wp:posOffset>
            </wp:positionV>
            <wp:extent cx="3595242" cy="2143125"/>
            <wp:effectExtent l="19050" t="0" r="5208" b="0"/>
            <wp:wrapNone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2182" t="17202" r="14612" b="12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242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591E" w:rsidRPr="00595381" w:rsidRDefault="00B2591E" w:rsidP="00B13ECB">
      <w:pPr>
        <w:pStyle w:val="Listenabsatz"/>
        <w:keepNext/>
        <w:numPr>
          <w:ilvl w:val="0"/>
          <w:numId w:val="1"/>
        </w:numPr>
        <w:ind w:left="993" w:hanging="633"/>
        <w:rPr>
          <w:b/>
          <w:sz w:val="28"/>
        </w:rPr>
      </w:pPr>
      <w:r w:rsidRPr="00C94482">
        <w:rPr>
          <w:b/>
          <w:sz w:val="28"/>
          <w:lang w:val="en-US"/>
        </w:rPr>
        <w:t>Typical CDO Server</w:t>
      </w:r>
    </w:p>
    <w:p w:rsidR="00595381" w:rsidRDefault="00595381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Session Management</w:t>
      </w:r>
    </w:p>
    <w:p w:rsidR="00595381" w:rsidRDefault="00595381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Package Management</w:t>
      </w:r>
    </w:p>
    <w:p w:rsidR="00595381" w:rsidRDefault="00595381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Revision Caching</w:t>
      </w:r>
    </w:p>
    <w:p w:rsidR="00595381" w:rsidRDefault="00595381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Storage Adapter</w:t>
      </w:r>
    </w:p>
    <w:p w:rsidR="00595381" w:rsidRDefault="00595381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Connects to Storage Backend</w:t>
      </w:r>
    </w:p>
    <w:p w:rsidR="00595381" w:rsidRDefault="00595381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Hibernate Adapter</w:t>
      </w:r>
    </w:p>
    <w:p w:rsidR="00595381" w:rsidRDefault="00595381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Uses Hibernate for </w:t>
      </w:r>
      <w:r w:rsidR="00B13ECB">
        <w:rPr>
          <w:sz w:val="28"/>
        </w:rPr>
        <w:t>RDB</w:t>
      </w:r>
      <w:r>
        <w:rPr>
          <w:sz w:val="28"/>
        </w:rPr>
        <w:t xml:space="preserve"> </w:t>
      </w:r>
      <w:r w:rsidR="00B13ECB">
        <w:rPr>
          <w:sz w:val="28"/>
        </w:rPr>
        <w:t>Communication</w:t>
      </w:r>
    </w:p>
    <w:p w:rsidR="00B13ECB" w:rsidRDefault="00B13ECB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Objectivity Adapter</w:t>
      </w:r>
    </w:p>
    <w:p w:rsidR="00B13ECB" w:rsidRDefault="00B13ECB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Communicates with ODB</w:t>
      </w:r>
    </w:p>
    <w:p w:rsidR="00B13ECB" w:rsidRDefault="00B13ECB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TCPAcceptor</w:t>
      </w:r>
    </w:p>
    <w:p w:rsidR="00B13ECB" w:rsidRDefault="00B13ECB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Accepts Connections through TCP Socket</w:t>
      </w:r>
    </w:p>
    <w:p w:rsidR="00B13ECB" w:rsidRDefault="00B13ECB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HTTPAcceptor</w:t>
      </w:r>
    </w:p>
    <w:p w:rsidR="00B13ECB" w:rsidRDefault="00B13ECB" w:rsidP="00B13ECB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Accepts Connections through Web Server</w:t>
      </w:r>
    </w:p>
    <w:p w:rsidR="00B13ECB" w:rsidRPr="00595381" w:rsidRDefault="00B13ECB" w:rsidP="00AD61E3">
      <w:pPr>
        <w:pStyle w:val="Listenabsatz"/>
        <w:keepNext/>
        <w:numPr>
          <w:ilvl w:val="1"/>
          <w:numId w:val="1"/>
        </w:numPr>
        <w:rPr>
          <w:sz w:val="28"/>
        </w:rPr>
      </w:pPr>
      <w:r>
        <w:rPr>
          <w:sz w:val="28"/>
        </w:rPr>
        <w:t>JVMAcceptor accepts In-Process Connections</w:t>
      </w:r>
      <w:r w:rsidR="00B36B6C">
        <w:rPr>
          <w:sz w:val="28"/>
        </w:rPr>
        <w:br/>
      </w:r>
      <w:r w:rsidR="00B36B6C">
        <w:rPr>
          <w:sz w:val="28"/>
        </w:rPr>
        <w:br/>
      </w:r>
    </w:p>
    <w:p w:rsidR="00011FB9" w:rsidRPr="00B36B6C" w:rsidRDefault="00B2591E" w:rsidP="003E0C20">
      <w:pPr>
        <w:pStyle w:val="Listenabsatz"/>
        <w:numPr>
          <w:ilvl w:val="0"/>
          <w:numId w:val="1"/>
        </w:numPr>
        <w:pBdr>
          <w:top w:val="single" w:sz="4" w:space="1" w:color="auto"/>
        </w:pBdr>
        <w:ind w:left="993" w:hanging="633"/>
        <w:rPr>
          <w:b/>
          <w:sz w:val="28"/>
        </w:rPr>
      </w:pPr>
      <w:r w:rsidRPr="00011FB9">
        <w:rPr>
          <w:b/>
          <w:sz w:val="28"/>
          <w:lang w:val="en-US"/>
        </w:rPr>
        <w:t>Live Demonstration</w:t>
      </w:r>
    </w:p>
    <w:sectPr w:rsidR="00011FB9" w:rsidRPr="00B36B6C" w:rsidSect="00B13E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87CE1"/>
    <w:multiLevelType w:val="hybridMultilevel"/>
    <w:tmpl w:val="D58C0C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2D731B"/>
    <w:multiLevelType w:val="hybridMultilevel"/>
    <w:tmpl w:val="378A39C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4204C"/>
    <w:multiLevelType w:val="hybridMultilevel"/>
    <w:tmpl w:val="6226B03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D60953"/>
    <w:multiLevelType w:val="hybridMultilevel"/>
    <w:tmpl w:val="EB743E3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compat/>
  <w:rsids>
    <w:rsidRoot w:val="00D45C5D"/>
    <w:rsid w:val="00011FB9"/>
    <w:rsid w:val="00020AAE"/>
    <w:rsid w:val="00021B39"/>
    <w:rsid w:val="00160D11"/>
    <w:rsid w:val="001B2DC4"/>
    <w:rsid w:val="00227B7D"/>
    <w:rsid w:val="00361D53"/>
    <w:rsid w:val="003D4CC0"/>
    <w:rsid w:val="003E0C20"/>
    <w:rsid w:val="003E4D57"/>
    <w:rsid w:val="003E621C"/>
    <w:rsid w:val="003F036B"/>
    <w:rsid w:val="0045181A"/>
    <w:rsid w:val="00595381"/>
    <w:rsid w:val="005D1091"/>
    <w:rsid w:val="00603F33"/>
    <w:rsid w:val="006061F2"/>
    <w:rsid w:val="0069021F"/>
    <w:rsid w:val="007237DA"/>
    <w:rsid w:val="00730EBD"/>
    <w:rsid w:val="00816175"/>
    <w:rsid w:val="00881287"/>
    <w:rsid w:val="009325C6"/>
    <w:rsid w:val="00A37550"/>
    <w:rsid w:val="00A55B5A"/>
    <w:rsid w:val="00AD61E3"/>
    <w:rsid w:val="00B13ECB"/>
    <w:rsid w:val="00B2591E"/>
    <w:rsid w:val="00B36B6C"/>
    <w:rsid w:val="00B711A2"/>
    <w:rsid w:val="00C04F24"/>
    <w:rsid w:val="00C532DB"/>
    <w:rsid w:val="00C94482"/>
    <w:rsid w:val="00C96BB2"/>
    <w:rsid w:val="00CD1E15"/>
    <w:rsid w:val="00D141FA"/>
    <w:rsid w:val="00D45C5D"/>
    <w:rsid w:val="00D71F62"/>
    <w:rsid w:val="00DC698F"/>
    <w:rsid w:val="00FB2B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21B39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45C5D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37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375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273</Words>
  <Characters>1723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Stepper</dc:creator>
  <cp:lastModifiedBy>Stepper</cp:lastModifiedBy>
  <cp:revision>28</cp:revision>
  <dcterms:created xsi:type="dcterms:W3CDTF">2009-01-28T10:35:00Z</dcterms:created>
  <dcterms:modified xsi:type="dcterms:W3CDTF">2009-01-29T11:39:00Z</dcterms:modified>
</cp:coreProperties>
</file>