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2026-02-09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1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ulf3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ulhme7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</w:pPr>
      <w:r>
        <w:rPr>
          <w:b/>
          <w:color w:val="2C3E50"/>
          <w:sz w:val="22"/>
        </w:rPr>
        <w:t>📊 Diagram (Code)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64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9zzb0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6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0"/>
      <w:footerReference w:type="default" r:id="rId3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footer" Target="footer4.xml"/><Relationship Id="rId25" Type="http://schemas.openxmlformats.org/officeDocument/2006/relationships/footer" Target="footer5.xml"/><Relationship Id="rId26" Type="http://schemas.openxmlformats.org/officeDocument/2006/relationships/footer" Target="footer6.xml"/><Relationship Id="rId27" Type="http://schemas.openxmlformats.org/officeDocument/2006/relationships/footer" Target="footer7.xml"/><Relationship Id="rId28" Type="http://schemas.openxmlformats.org/officeDocument/2006/relationships/footer" Target="footer8.xml"/><Relationship Id="rId29" Type="http://schemas.openxmlformats.org/officeDocument/2006/relationships/footer" Target="footer9.xml"/><Relationship Id="rId30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