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2026-02-13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 (REMOVE THIS FILE BEFORE PUBLISHING)</w:t>
        <w:br/>
        <w:t>├── changelog.md                 # Version history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  <w:br/>
        <w:t xml:space="preserve">         └── REUSE.toml              # License from each image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q6g4x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f12mo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4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ji1uo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6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v7q6x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20"/>
          <w:footerReference w:type="default" r:id="rId3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1"/>
      <w:foot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footer" Target="footer4.xml"/><Relationship Id="rId26" Type="http://schemas.openxmlformats.org/officeDocument/2006/relationships/footer" Target="footer5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footer" Target="footer8.xml"/><Relationship Id="rId30" Type="http://schemas.openxmlformats.org/officeDocument/2006/relationships/footer" Target="footer9.xml"/><Relationship Id="rId31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