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i/>
          <w:color w:val="505050"/>
          <w:sz w:val="20"/>
        </w:rPr>
        <w:t>This template is the starting point for a new Sandbox or MVP-level KIT.</w:t>
      </w:r>
    </w:p>
    <w:p>
      <w:r>
        <w:rPr>
          <w:b/>
          <w:color w:val="505050"/>
          <w:sz w:val="18"/>
        </w:rPr>
        <w:t xml:space="preserve">Requirements can be found here: </w:t>
      </w:r>
      <w:hyperlink r:id="rId11">
        <w:r>
          <w:rPr>
            <w:color w:val="2980B9"/>
            <w:u w:val="single"/>
          </w:rPr>
          <w:t>https://eclipse-tractusx.github.io/documentation/kit-lifecycle#-1-sandbox-level-mvp-kit</w:t>
        </w:r>
      </w:hyperlink>
    </w:p>
    <w:p>
      <w:pPr>
        <w:spacing w:before="280" w:after="280"/>
        <w:jc w:val="left"/>
      </w:pPr>
      <w:r>
        <w:rPr>
          <w:b/>
          <w:color w:val="854D0E"/>
          <w:sz w:val="18"/>
        </w:rPr>
        <w:t xml:space="preserve">⚠ Disclaimer: </w:t>
      </w:r>
      <w:r>
        <w:rPr>
          <w:i/>
          <w:color w:val="854D0E"/>
          <w:sz w:val="18"/>
        </w:rPr>
        <w:t>This Word document is a reference template only and will not be published as part of the KIT. In order to publish a KIT, the content of this document must be manually copied into the KIT template repository and adapted to fit the KIT structure and guidelines.The Table of Contents is not part of the KIT structure and should be removed before publication, it is only relevant for this word document.</w:t>
      </w:r>
    </w:p>
    <w:p>
      <w:pPr>
        <w:pStyle w:val="Heading1"/>
        <w:jc w:val="left"/>
      </w:pPr>
      <w:r>
        <w:t>Table of Contents</w:t>
      </w:r>
    </w:p>
    <w:p>
      <w:r>
        <w:fldChar w:fldCharType="begin" w:dirty="true"/>
      </w:r>
      <w:r>
        <w:instrText xml:space="preserve"> TOC \o "1-3" \h \z \u </w:instrText>
      </w:r>
      <w:r>
        <w:fldChar w:fldCharType="separate"/>
      </w:r>
      <w:r>
        <w:t>Right-click here and select "Update Field" to generate the Table of Contents.</w:t>
      </w:r>
      <w:r>
        <w:fldChar w:fldCharType="end"/>
      </w:r>
    </w:p>
    <w:p>
      <w:r>
        <w:rPr>
          <w:i/>
          <w:color w:val="808080"/>
          <w:sz w:val="18"/>
        </w:rPr>
        <w:t>Tip: In Word, press Ctrl+A then F9 to update all fields including this TOC.</w:t>
      </w:r>
    </w:p>
    <w:p>
      <w:r>
        <w:br w:type="page"/>
      </w:r>
    </w:p>
    <w:p>
      <w:pPr>
        <w:sectPr>
          <w:headerReference w:type="default" r:id="rId9"/>
          <w:headerReference w:type="first" r:id="rId10"/>
          <w:footerReference w:type="default" r:id="rId17"/>
          <w:footerReference w:type="first" r:id="rId18"/>
          <w:pgSz w:w="12240" w:h="15840"/>
          <w:pgMar w:top="1440" w:right="1800" w:bottom="1440" w:left="1800" w:header="720" w:footer="720" w:gutter="0"/>
          <w:cols w:space="720"/>
          <w:titlePg/>
          <w:docGrid w:linePitch="360"/>
        </w:sectPr>
      </w:pPr>
    </w:p>
    <w:p>
      <w:pPr>
        <w:pStyle w:val="Heading1"/>
        <w:spacing w:before="120" w:after="80"/>
        <w:jc w:val="left"/>
      </w:pPr>
      <w:r>
        <w:t>Adoption View</w:t>
      </w:r>
    </w:p>
    <w:p>
      <w:pPr>
        <w:spacing w:before="0" w:after="240"/>
        <w:pBdr>
          <w:bottom w:val="single" w:sz="6" w:space="1" w:color="2C3E50"/>
        </w:pBdr>
      </w:pPr>
    </w:p>
    <w:p>
      <w:pPr>
        <w:pStyle w:val="Heading2"/>
      </w:pPr>
      <w:r>
        <w:t>Introduction</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Provide a short description of the KIT's purpose and scope.</w:t>
      </w:r>
    </w:p>
    <w:p>
      <w:pPr>
        <w:pStyle w:val="Heading2"/>
      </w:pPr>
      <w:r>
        <w:t>Vision and Mission</w:t>
      </w:r>
    </w:p>
    <w:p>
      <w:pPr>
        <w:pStyle w:val="Heading2"/>
      </w:pPr>
      <w:r>
        <w:t>Vision</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Describe the vision of this KIT. Problem statement</w:t>
      </w:r>
    </w:p>
    <w:p>
      <w:pPr>
        <w:pStyle w:val="Heading2"/>
      </w:pPr>
      <w:r>
        <w:t>Mission</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Describe the mission of this KIT. Solution statement</w:t>
      </w:r>
    </w:p>
    <w:p>
      <w:pPr>
        <w:pStyle w:val="Heading2"/>
      </w:pPr>
      <w:r>
        <w:t>Business Context</w:t>
      </w:r>
    </w:p>
    <w:p>
      <w:pPr>
        <w:jc w:val="center"/>
      </w:pPr>
      <w:r>
        <w:t>image-example</w:t>
      </w:r>
    </w:p>
    <w:p>
      <w:pPr>
        <w:jc w:val="center"/>
      </w:pPr>
      <w:r>
        <w:drawing>
          <wp:inline xmlns:a="http://schemas.openxmlformats.org/drawingml/2006/main" xmlns:pic="http://schemas.openxmlformats.org/drawingml/2006/picture">
            <wp:extent cx="4762500" cy="3095622"/>
            <wp:docPr id="1" name="Picture 1"/>
            <wp:cNvGraphicFramePr>
              <a:graphicFrameLocks noChangeAspect="1"/>
            </wp:cNvGraphicFramePr>
            <a:graphic>
              <a:graphicData uri="http://schemas.openxmlformats.org/drawingml/2006/picture">
                <pic:pic>
                  <pic:nvPicPr>
                    <pic:cNvPr id="0" name="image-example.png"/>
                    <pic:cNvPicPr/>
                  </pic:nvPicPr>
                  <pic:blipFill>
                    <a:blip r:embed="rId13"/>
                    <a:stretch>
                      <a:fillRect/>
                    </a:stretch>
                  </pic:blipFill>
                  <pic:spPr>
                    <a:xfrm>
                      <a:off x="0" y="0"/>
                      <a:ext cx="4762500" cy="3095622"/>
                    </a:xfrm>
                    <a:prstGeom prst="rect"/>
                  </pic:spPr>
                </pic:pic>
              </a:graphicData>
            </a:graphic>
          </wp:inline>
        </w:drawing>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Describe the relevant business context and stakeholders.</w:t>
        <w:br/>
        <w:t>We recommend diagrams in drawio (need to be stored in SVG), or you can use mermaid or plant uml</w:t>
        <w:br/>
        <w:t>As described in TRG 1.04: https://eclipse-tractusx.github.io/docs/release/trg-1/trg-1-04</w:t>
        <w:br/>
        <w:t>You can also include infografics/ images (which are not diagrams, like above)</w:t>
      </w:r>
    </w:p>
    <w:p>
      <w:pPr>
        <w:pStyle w:val="Heading2"/>
      </w:pPr>
      <w:r>
        <w:t>Business Value</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Describe the business value of this KIT and why it should be implemented</w:t>
      </w:r>
    </w:p>
    <w:p>
      <w:pPr>
        <w:pStyle w:val="Heading2"/>
      </w:pPr>
      <w:r>
        <w:t>Standards</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Add the standards or external documetantion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Description</w:t>
            </w:r>
          </w:p>
        </w:tc>
        <w:tc>
          <w:tcPr>
            <w:tcW w:type="dxa" w:w="2880"/>
          </w:tcPr>
          <w:p>
            <w:r>
              <w:rPr>
                <w:b/>
              </w:rPr>
              <w:t>Link to standard</w:t>
            </w:r>
          </w:p>
        </w:tc>
      </w:tr>
      <w:tr>
        <w:tc>
          <w:tcPr>
            <w:tcW w:type="dxa" w:w="2880"/>
          </w:tcPr>
          <w:p>
            <w:r>
              <w:t>CX-XXXX</w:t>
            </w:r>
          </w:p>
        </w:tc>
        <w:tc>
          <w:tcPr>
            <w:tcW w:type="dxa" w:w="2880"/>
          </w:tcPr>
          <w:p>
            <w:r>
              <w:t>This protocol is important when doing the data exchange</w:t>
            </w:r>
          </w:p>
        </w:tc>
        <w:tc>
          <w:tcPr>
            <w:tcW w:type="dxa" w:w="2880"/>
          </w:tcPr>
          <w:p>
            <w:r>
              <w:t>example-link</w:t>
            </w:r>
          </w:p>
        </w:tc>
      </w:tr>
      <w:tr>
        <w:tc>
          <w:tcPr>
            <w:tcW w:type="dxa" w:w="2880"/>
          </w:tcPr>
          <w:p>
            <w:r>
              <w:t>FX-XXXX</w:t>
            </w:r>
          </w:p>
        </w:tc>
        <w:tc>
          <w:tcPr>
            <w:tcW w:type="dxa" w:w="2880"/>
          </w:tcPr>
          <w:p>
            <w:r>
              <w:t>This protocol is important when doing a vertical integration with shop floor machinery</w:t>
            </w:r>
          </w:p>
        </w:tc>
        <w:tc>
          <w:tcPr>
            <w:tcW w:type="dxa" w:w="2880"/>
          </w:tcPr>
          <w:p>
            <w:r>
              <w:t>example-link</w:t>
            </w:r>
          </w:p>
        </w:tc>
      </w:tr>
      <w:tr>
        <w:tc>
          <w:tcPr>
            <w:tcW w:type="dxa" w:w="2880"/>
          </w:tcPr>
          <w:p>
            <w:r>
              <w:t>ISO XXXX:XXXX</w:t>
            </w:r>
          </w:p>
        </w:tc>
        <w:tc>
          <w:tcPr>
            <w:tcW w:type="dxa" w:w="2880"/>
          </w:tcPr>
          <w:p>
            <w:r>
              <w:t>This protocol is used as</w:t>
            </w:r>
          </w:p>
        </w:tc>
        <w:tc>
          <w:tcPr>
            <w:tcW w:type="dxa" w:w="2880"/>
          </w:tcPr>
          <w:p>
            <w:r>
              <w:t>example-link</w:t>
            </w:r>
          </w:p>
        </w:tc>
      </w:tr>
    </w:tbl>
    <w:p>
      <w:pPr>
        <w:pStyle w:val="Heading2"/>
      </w:pPr>
      <w:r>
        <w:t>NOTICE</w:t>
      </w:r>
    </w:p>
    <w:p>
      <w:r>
        <w:t>This work is licensed under the CC-BY-4.0.</w:t>
      </w:r>
    </w:p>
    <w:p>
      <w:pPr>
        <w:pStyle w:val="ListBullet"/>
      </w:pPr>
      <w:r>
        <w:t>SPDX-License-Identifier: CC-BY-4.0</w:t>
      </w:r>
    </w:p>
    <w:p>
      <w:pPr>
        <w:pStyle w:val="ListBullet"/>
      </w:pPr>
      <w:r>
        <w:t>SPDX-FileCopyrightText: [YYYY] [YOUR_COMPANY]</w:t>
      </w:r>
    </w:p>
    <w:p>
      <w:pPr>
        <w:pStyle w:val="ListBullet"/>
      </w:pPr>
      <w:r>
        <w:t>SPDX-FileCopyrightText: [YYYY] [ANOTHER_COMPANY]</w:t>
      </w:r>
    </w:p>
    <w:p>
      <w:pPr>
        <w:pStyle w:val="ListBullet"/>
      </w:pPr>
      <w:r>
        <w:t>SPDX-FileCopyrightText: [YYYY] Contributors to the Eclipse Foundation</w:t>
      </w:r>
    </w:p>
    <w:p>
      <w:pPr>
        <w:pStyle w:val="ListBullet"/>
      </w:pPr>
      <w:r>
        <w:t>Source URL: https://github.com/eclipse-tractusx/eclipse-tractusx.github.io</w:t>
      </w:r>
    </w:p>
    <w:p/>
    <w:p>
      <w:pPr>
        <w:sectPr>
          <w:headerReference w:type="default" r:id="rId12"/>
          <w:pgSz w:w="12240" w:h="15840"/>
          <w:pgMar w:top="1440" w:right="1800" w:bottom="1440" w:left="1800" w:header="720" w:footer="720" w:gutter="0"/>
          <w:cols w:space="720"/>
          <w:docGrid w:linePitch="360"/>
        </w:sectPr>
      </w:pPr>
    </w:p>
    <w:p>
      <w:pPr>
        <w:pStyle w:val="Heading1"/>
        <w:spacing w:before="120" w:after="80"/>
        <w:jc w:val="left"/>
      </w:pPr>
      <w:r>
        <w:t>Development View</w:t>
      </w:r>
    </w:p>
    <w:p>
      <w:pPr>
        <w:spacing w:before="0" w:after="240"/>
        <w:pBdr>
          <w:bottom w:val="single" w:sz="6" w:space="1" w:color="2C3E50"/>
        </w:pBdr>
      </w:pPr>
    </w:p>
    <w:p>
      <w:pPr>
        <w:pStyle w:val="Heading2"/>
      </w:pPr>
      <w:r>
        <w:t>Architecture Overview</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Describe the technical architecture and key design decisions.</w:t>
        <w:br/>
        <w:t>We recommend diagrams in drawio (need to be stored in SVG), or you can use mermaid or plant uml</w:t>
        <w:br/>
        <w:t>As described in TRG 1.04: https://eclipse-tractusx.github.io/docs/release/trg-1/trg-1-04.</w:t>
        <w:br/>
        <w:t>Explain which components are involved in the KIT data exchange or use case.</w:t>
        <w:br/>
        <w:t>Keep the source code so it can be included in the final KIT version in Markdown.</w:t>
        <w:br/>
        <w:t>Example:</w:t>
      </w:r>
    </w:p>
    <w:p>
      <w:pPr>
        <w:spacing w:before="240" w:after="120"/>
        <w:jc w:val="center"/>
      </w:pPr>
      <w:r>
        <w:rPr>
          <w:b/>
          <w:color w:val="2C3E50"/>
          <w:sz w:val="22"/>
        </w:rPr>
        <w:t>📊 Diagram</w:t>
      </w:r>
    </w:p>
    <w:p>
      <w:pPr>
        <w:jc w:val="center"/>
      </w:pPr>
      <w:r>
        <w:drawing>
          <wp:inline xmlns:a="http://schemas.openxmlformats.org/drawingml/2006/main" xmlns:pic="http://schemas.openxmlformats.org/drawingml/2006/picture">
            <wp:extent cx="5486400" cy="1349477"/>
            <wp:docPr id="2" name="Picture 2"/>
            <wp:cNvGraphicFramePr>
              <a:graphicFrameLocks noChangeAspect="1"/>
            </wp:cNvGraphicFramePr>
            <a:graphic>
              <a:graphicData uri="http://schemas.openxmlformats.org/drawingml/2006/picture">
                <pic:pic>
                  <pic:nvPicPr>
                    <pic:cNvPr id="0" name="tmp1_b7k4ab.png"/>
                    <pic:cNvPicPr/>
                  </pic:nvPicPr>
                  <pic:blipFill>
                    <a:blip r:embed="rId15"/>
                    <a:stretch>
                      <a:fillRect/>
                    </a:stretch>
                  </pic:blipFill>
                  <pic:spPr>
                    <a:xfrm>
                      <a:off x="0" y="0"/>
                      <a:ext cx="5486400" cy="1349477"/>
                    </a:xfrm>
                    <a:prstGeom prst="rect"/>
                  </pic:spPr>
                </pic:pic>
              </a:graphicData>
            </a:graphic>
          </wp:inline>
        </w:drawing>
      </w:r>
    </w:p>
    <w:p>
      <w:pPr>
        <w:spacing w:before="120" w:after="60"/>
      </w:pPr>
      <w:r>
        <w:rPr>
          <w:i/>
          <w:color w:val="646464"/>
          <w:sz w:val="18"/>
        </w:rPr>
        <w:t>Source Code:</w:t>
      </w:r>
    </w:p>
    <w:p>
      <w:pPr>
        <w:spacing w:after="240"/>
        <w:ind w:left="720" w:right="720"/>
        <w:shd w:fill="F8F9FA"/>
      </w:pPr>
      <w:r>
        <w:rPr>
          <w:rFonts w:ascii="Courier New" w:hAnsi="Courier New"/>
          <w:color w:val="2C3E50"/>
          <w:sz w:val="18"/>
        </w:rPr>
        <w:t>graph LR</w:t>
        <w:br/>
        <w:t xml:space="preserve">    subgraph External Systems</w:t>
        <w:br/>
        <w:t xml:space="preserve">        A[Client Application]</w:t>
        <w:br/>
        <w:t xml:space="preserve">        B[External Service]</w:t>
        <w:br/>
        <w:t xml:space="preserve">    end</w:t>
        <w:br/>
        <w:br/>
        <w:t xml:space="preserve">    subgraph KIT Components</w:t>
        <w:br/>
        <w:t xml:space="preserve">        C[API Gateway]</w:t>
        <w:br/>
        <w:t xml:space="preserve">        D[Core Service]</w:t>
        <w:br/>
        <w:t xml:space="preserve">    end</w:t>
        <w:br/>
        <w:br/>
        <w:t xml:space="preserve">    subgraph Infrastructure</w:t>
        <w:br/>
        <w:t xml:space="preserve">        F[Database]</w:t>
        <w:br/>
        <w:t xml:space="preserve">    end</w:t>
        <w:br/>
        <w:br/>
        <w:t xml:space="preserve">    A --&gt;|HTTPS| C</w:t>
        <w:br/>
        <w:t xml:space="preserve">    B --&gt;|Protocol| C</w:t>
        <w:br/>
        <w:t xml:space="preserve">    C --&gt; D</w:t>
        <w:br/>
        <w:t xml:space="preserve">    D --&gt; F</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Text description of the diagram.</w:t>
      </w:r>
    </w:p>
    <w:p>
      <w:pPr>
        <w:pStyle w:val="Heading2"/>
      </w:pPr>
      <w:r>
        <w:t>Application Programming Interfaces (API)</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If applicable API specifications.</w:t>
        <w:br/>
        <w:t>Detailed APIs can be included as swagger / open api specs</w:t>
        <w:br/>
        <w:t>As described in TRG 1.08: https://eclipse-tractusx.github.io/docs/release/trg-1/trg-1-08</w:t>
        <w:br/>
        <w:t>Will be hosted in API HUB: https://eclipse-tractusx.github.io/api-hub/</w:t>
      </w:r>
    </w:p>
    <w:p>
      <w:pPr>
        <w:pStyle w:val="Heading2"/>
      </w:pPr>
      <w:r>
        <w:t>Semantic Models / Data Model</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Link or describe the data model, when using big payloads or json-schemas use expandable sections like below:</w:t>
      </w:r>
    </w:p>
    <w:p>
      <w:pPr>
        <w:pStyle w:val="Heading2"/>
      </w:pPr>
      <w:r>
        <w:t>Protocols</w:t>
      </w:r>
    </w:p>
    <w:p>
      <w:pPr>
        <w:spacing w:before="160" w:after="0"/>
        <w:ind w:left="360"/>
        <w:shd w:val="clear" w:color="auto" w:fill="FFF3CD"/>
        <w:pBdr>
          <w:left w:val="thick" w:sz="24" w:space="8" w:color="FFCA28"/>
        </w:pBdr>
      </w:pPr>
      <w:r>
        <w:rPr>
          <w:b/>
          <w:color w:val="856404"/>
          <w:sz w:val="20"/>
        </w:rPr>
        <w:t>✏  TODO</w:t>
      </w:r>
    </w:p>
    <w:p>
      <w:pPr>
        <w:spacing w:before="0" w:after="160"/>
        <w:ind w:left="360"/>
        <w:shd w:val="clear" w:color="auto" w:fill="FFF3CD"/>
        <w:pBdr>
          <w:left w:val="thick" w:sz="24" w:space="8" w:color="FFCA28"/>
        </w:pBdr>
      </w:pPr>
      <w:r>
        <w:rPr>
          <w:i w:val="0"/>
          <w:color w:val="664D03"/>
          <w:sz w:val="20"/>
        </w:rPr>
        <w:t>Add the protocols which you are using for the data exchange.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Description</w:t>
            </w:r>
          </w:p>
        </w:tc>
        <w:tc>
          <w:tcPr>
            <w:tcW w:type="dxa" w:w="2880"/>
          </w:tcPr>
          <w:p>
            <w:r>
              <w:rPr>
                <w:b/>
              </w:rPr>
              <w:t>Link to Documentation</w:t>
            </w:r>
          </w:p>
        </w:tc>
      </w:tr>
      <w:tr>
        <w:tc>
          <w:tcPr>
            <w:tcW w:type="dxa" w:w="2880"/>
          </w:tcPr>
          <w:p>
            <w:r>
              <w:t>Protocol Name</w:t>
            </w:r>
          </w:p>
        </w:tc>
        <w:tc>
          <w:tcPr>
            <w:tcW w:type="dxa" w:w="2880"/>
          </w:tcPr>
          <w:p>
            <w:r>
              <w:t>This protocol is important when doing the data exchange</w:t>
            </w:r>
          </w:p>
        </w:tc>
        <w:tc>
          <w:tcPr>
            <w:tcW w:type="dxa" w:w="2880"/>
          </w:tcPr>
          <w:p>
            <w:r>
              <w:t>example-link</w:t>
            </w:r>
          </w:p>
        </w:tc>
      </w:tr>
    </w:tbl>
    <w:p>
      <w:pPr>
        <w:pStyle w:val="Heading2"/>
      </w:pPr>
      <w:r>
        <w:t>NOTICE</w:t>
      </w:r>
    </w:p>
    <w:p>
      <w:r>
        <w:t>This work is licensed under the CC-BY-4.0.</w:t>
      </w:r>
    </w:p>
    <w:p>
      <w:pPr>
        <w:pStyle w:val="ListBullet"/>
      </w:pPr>
      <w:r>
        <w:t>SPDX-License-Identifier: CC-BY-4.0</w:t>
      </w:r>
    </w:p>
    <w:p>
      <w:pPr>
        <w:pStyle w:val="ListBullet"/>
      </w:pPr>
      <w:r>
        <w:t>SPDX-FileCopyrightText: [YYYY] [YOUR_COMPANY]</w:t>
      </w:r>
    </w:p>
    <w:p>
      <w:pPr>
        <w:pStyle w:val="ListBullet"/>
      </w:pPr>
      <w:r>
        <w:t>SPDX-FileCopyrightText: [YYYY] [ANOTHER_COMPANY]</w:t>
      </w:r>
    </w:p>
    <w:p>
      <w:pPr>
        <w:pStyle w:val="ListBullet"/>
      </w:pPr>
      <w:r>
        <w:t>SPDX-FileCopyrightText: [YYYY] Contributors to the Eclipse Foundation</w:t>
      </w:r>
    </w:p>
    <w:p>
      <w:pPr>
        <w:pStyle w:val="ListBullet"/>
      </w:pPr>
      <w:r>
        <w:t>Source URL: https://github.com/eclipse-tractusx/eclipse-tractusx.github.io</w:t>
      </w:r>
    </w:p>
    <w:p/>
    <w:p>
      <w:pPr>
        <w:sectPr>
          <w:headerReference w:type="default" r:id="rId14"/>
          <w:pgSz w:w="12240" w:h="15840"/>
          <w:pgMar w:top="1440" w:right="1800" w:bottom="1440" w:left="1800" w:header="720" w:footer="720" w:gutter="0"/>
          <w:cols w:space="720"/>
          <w:docGrid w:linePitch="360"/>
        </w:sectPr>
      </w:pPr>
    </w:p>
    <w:p>
      <w:pPr>
        <w:pStyle w:val="Heading1"/>
        <w:spacing w:before="120" w:after="80"/>
        <w:jc w:val="left"/>
      </w:pPr>
      <w:r>
        <w:t>Changelog</w:t>
      </w:r>
    </w:p>
    <w:p>
      <w:pPr>
        <w:spacing w:before="0" w:after="240"/>
        <w:pBdr>
          <w:bottom w:val="single" w:sz="6" w:space="1" w:color="2C3E50"/>
        </w:pBdr>
      </w:pPr>
    </w:p>
    <w:p>
      <w:pPr>
        <w:pStyle w:val="Heading2"/>
      </w:pPr>
      <w:r>
        <w:t>[0.1.0] - YYYY-MM-DD</w:t>
      </w:r>
    </w:p>
    <w:p>
      <w:pPr>
        <w:pStyle w:val="Heading3"/>
      </w:pPr>
      <w:r>
        <w:t>Added</w:t>
      </w:r>
    </w:p>
    <w:p>
      <w:pPr>
        <w:pStyle w:val="ListBullet"/>
      </w:pPr>
      <w:r>
        <w:t>Initial version of the KIT</w:t>
      </w:r>
    </w:p>
    <w:p>
      <w:pPr>
        <w:pStyle w:val="Heading3"/>
      </w:pPr>
      <w:r>
        <w:t>Changed</w:t>
      </w:r>
    </w:p>
    <w:p>
      <w:pPr>
        <w:pStyle w:val="ListBullet"/>
      </w:pPr>
      <w:r>
        <w:t>./.</w:t>
      </w:r>
    </w:p>
    <w:p>
      <w:pPr>
        <w:pStyle w:val="Heading3"/>
      </w:pPr>
      <w:r>
        <w:t>Removed</w:t>
      </w:r>
    </w:p>
    <w:p>
      <w:pPr>
        <w:pStyle w:val="ListBullet"/>
      </w:pPr>
      <w:r>
        <w:t>./.</w:t>
      </w:r>
    </w:p>
    <w:p>
      <w:pPr>
        <w:pStyle w:val="Heading2"/>
      </w:pPr>
      <w:r>
        <w:t>NOTICE</w:t>
      </w:r>
    </w:p>
    <w:p>
      <w:r>
        <w:t>This work is licensed under the CC-BY-4.0.</w:t>
      </w:r>
    </w:p>
    <w:p>
      <w:pPr>
        <w:pStyle w:val="ListBullet"/>
      </w:pPr>
      <w:r>
        <w:t>SPDX-License-Identifier: CC-BY-4.0</w:t>
      </w:r>
    </w:p>
    <w:p>
      <w:pPr>
        <w:pStyle w:val="ListBullet"/>
      </w:pPr>
      <w:r>
        <w:t>SPDX-FileCopyrightText: [YYYY] [YOUR_COMPANY]</w:t>
      </w:r>
    </w:p>
    <w:p>
      <w:pPr>
        <w:pStyle w:val="ListBullet"/>
      </w:pPr>
      <w:r>
        <w:t>SPDX-FileCopyrightText: [YYYY] [ANOTHER_COMPANY]</w:t>
      </w:r>
    </w:p>
    <w:p>
      <w:pPr>
        <w:pStyle w:val="ListBullet"/>
      </w:pPr>
      <w:r>
        <w:t>SPDX-FileCopyrightText: [YYYY] Contributors to the Eclipse Foundation</w:t>
      </w:r>
    </w:p>
    <w:p>
      <w:pPr>
        <w:pStyle w:val="ListBullet"/>
      </w:pPr>
      <w:r>
        <w:t>Source URL: https://github.com/eclipse-tractusx/eclipse-tractusx.github.io</w:t>
      </w:r>
    </w:p>
    <w:p/>
    <w:sectPr w:rsidR="00FC693F" w:rsidRPr="0006063C" w:rsidSect="00034616">
      <w:head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75"/>
        <w:tab w:val="right" w:pos="9350"/>
      </w:tabs>
    </w:pPr>
    <w:r>
      <w:rPr>
        <w:color w:val="646464"/>
        <w:sz w:val="18"/>
      </w:rPr>
      <w:t>Sandbox / MVP KIT Template</w:t>
    </w:r>
    <w:r>
      <w:tab/>
    </w:r>
    <w:r>
      <w:rPr>
        <w:color w:val="646464"/>
        <w:sz w:val="18"/>
      </w:rPr>
      <w:fldChar w:fldCharType="begin"/>
      <w:instrText xml:space="preserve">PAGE</w:instrText>
      <w:fldChar w:fldCharType="end"/>
      <w:t xml:space="preserve"> of </w:t>
      <w:fldChar w:fldCharType="begin"/>
      <w:instrText xml:space="preserve">NUMPAGES</w:instrText>
      <w:fldChar w:fldCharType="end"/>
    </w:r>
    <w:r>
      <w:tab/>
    </w:r>
    <w:hyperlink r:id="rId1">
      <w:r>
        <w:rPr>
          <w:color w:val="2980B9"/>
          <w:u w:val="single"/>
        </w:rPr>
        <w:t>KIT Template Source</w:t>
      </w:r>
    </w:hyperlink>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75"/>
        <w:tab w:val="right" w:pos="9350"/>
      </w:tabs>
    </w:pPr>
    <w:r>
      <w:rPr>
        <w:color w:val="646464"/>
        <w:sz w:val="18"/>
      </w:rPr>
      <w:t>Sandbox / MVP KIT Template</w:t>
    </w:r>
    <w:r>
      <w:tab/>
    </w:r>
    <w:r>
      <w:rPr>
        <w:color w:val="646464"/>
        <w:sz w:val="18"/>
      </w:rPr>
      <w:fldChar w:fldCharType="begin"/>
      <w:instrText xml:space="preserve">PAGE</w:instrText>
      <w:fldChar w:fldCharType="end"/>
      <w:t xml:space="preserve"> of </w:t>
      <w:fldChar w:fldCharType="begin"/>
      <w:instrText xml:space="preserve">NUMPAGES</w:instrText>
      <w:fldChar w:fldCharType="end"/>
    </w:r>
    <w:r>
      <w:tab/>
    </w:r>
    <w:hyperlink r:id="rId1">
      <w:r>
        <w:rPr>
          <w:color w:val="2980B9"/>
          <w:u w:val="single"/>
        </w:rPr>
        <w:t>KIT Template Source</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2C3E50"/>
        <w:sz w:val="22"/>
      </w:rPr>
      <w:t>ECLIPSE TRACTUS-X SANDBOX / MVP KIT TEMPLATE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Pr>
        <w:i/>
        <w:color w:val="646464"/>
        <w:sz w:val="18"/>
      </w:rPr>
      <w:t>adoption-view/adoption-view.md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Pr>
        <w:i/>
        <w:color w:val="646464"/>
        <w:sz w:val="18"/>
      </w:rPr>
      <w:t>development-view/development-view.md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Pr>
        <w:i/>
        <w:color w:val="646464"/>
        <w:sz w:val="18"/>
      </w:rPr>
      <w:t>changelog.md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rFonts w:ascii="Calibri" w:hAnsi="Calibri" w:cs="Calibri"/>
    <w:name w:val="Normal"/>
    <w:qFormat/>
    <w:rsid w:val="00FC693F"/>
    <w:rPr>
      <w:rFonts w:ascii="Calibri" w:hAnsi="Calibri"/>
      <w: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rFonts w:ascii="Calibri" w:hAnsi="Calibri" w:cs="Calibri"/>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48"/>
      <w:szCs w:val="28"/>
    </w:rPr>
  </w:style>
  <w:style w:type="paragraph" w:styleId="Heading2">
    <w:rFonts w:ascii="Calibri" w:hAnsi="Calibri" w:cs="Calibri"/>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4495E"/>
      <w:sz w:val="36"/>
      <w:szCs w:val="26"/>
    </w:rPr>
  </w:style>
  <w:style w:type="paragraph" w:styleId="Heading3">
    <w:rFonts w:ascii="Calibri" w:hAnsi="Calibri" w:cs="Calibri"/>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F8C8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rFonts w:ascii="Calibri" w:hAnsi="Calibri" w:cs="Calibri"/>
    <w:name w:val="Default Paragraph Font"/>
    <w:uiPriority w:val="1"/>
    <w:semiHidden/>
    <w:unhideWhenUsed/>
    <w:rPr>
      <w:rFonts w:ascii="Calibri" w:hAnsi="Calibri"/>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ind w:left="7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yperlink" Target="https://eclipse-tractusx.github.io/documentation/kit-lifecycle#-1-sandbox-level-mvp-kit" TargetMode="External"/><Relationship Id="rId12" Type="http://schemas.openxmlformats.org/officeDocument/2006/relationships/header" Target="header3.xml"/><Relationship Id="rId13" Type="http://schemas.openxmlformats.org/officeDocument/2006/relationships/image" Target="media/image1.png"/><Relationship Id="rId14" Type="http://schemas.openxmlformats.org/officeDocument/2006/relationships/header" Target="header4.xml"/><Relationship Id="rId15" Type="http://schemas.openxmlformats.org/officeDocument/2006/relationships/image" Target="media/image2.png"/><Relationship Id="rId16" Type="http://schemas.openxmlformats.org/officeDocument/2006/relationships/header" Target="header5.xml"/><Relationship Id="rId17" Type="http://schemas.openxmlformats.org/officeDocument/2006/relationships/footer" Target="footer1.xml"/><Relationship Id="rId1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github.com/eclipse-tractusx/eclipse-tractusx.github.io/tree/main/docs-kits/kit-template/sandbo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github.com/eclipse-tractusx/eclipse-tractusx.github.io/tree/main/docs-kits/kit-template/sand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