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E0CF4A" w14:textId="187D14AA" w:rsidR="00CD4D4D" w:rsidRPr="00CD4D4D" w:rsidRDefault="00CD4D4D" w:rsidP="00CD4D4D">
      <w:pPr>
        <w:jc w:val="center"/>
        <w:rPr>
          <w:rFonts w:ascii="Arial" w:hAnsi="Arial" w:cs="Arial"/>
          <w:b/>
          <w:bCs/>
          <w:sz w:val="24"/>
          <w:szCs w:val="24"/>
        </w:rPr>
      </w:pPr>
      <w:r w:rsidRPr="00CD4D4D">
        <w:rPr>
          <w:rFonts w:ascii="Arial" w:hAnsi="Arial" w:cs="Arial"/>
          <w:b/>
          <w:bCs/>
          <w:sz w:val="24"/>
          <w:szCs w:val="24"/>
        </w:rPr>
        <w:t>Moving Continents</w:t>
      </w:r>
    </w:p>
    <w:p w14:paraId="69A255D8" w14:textId="5F24BDA7" w:rsidR="00DE31E0" w:rsidRPr="00CD4D4D" w:rsidRDefault="00DE31E0" w:rsidP="00DE31E0">
      <w:pPr>
        <w:rPr>
          <w:rFonts w:ascii="Arial" w:hAnsi="Arial" w:cs="Arial"/>
          <w:sz w:val="24"/>
          <w:szCs w:val="24"/>
        </w:rPr>
      </w:pPr>
      <w:r w:rsidRPr="00CD4D4D">
        <w:rPr>
          <w:rFonts w:ascii="Arial" w:hAnsi="Arial" w:cs="Arial"/>
          <w:b/>
          <w:bCs/>
          <w:sz w:val="24"/>
          <w:szCs w:val="24"/>
        </w:rPr>
        <w:t xml:space="preserve">A </w:t>
      </w:r>
      <w:r w:rsidRPr="00CD4D4D">
        <w:rPr>
          <w:rFonts w:ascii="Arial" w:hAnsi="Arial" w:cs="Arial"/>
          <w:sz w:val="24"/>
          <w:szCs w:val="24"/>
        </w:rPr>
        <w:tab/>
        <w:t>The belief that continents have not always been fixed in their present positions was first suggested as early as 1596 by the Dutch map maker Abraham Ortelius. Ortelius suggested that the Americas were ‘torn away from Europe and Africa ... by earthquakes and floods’, and went on to say, ‘The vestiges of the rupture reveal themselves if someone brings forward a map of the world and considers carefully the coasts of the three [continents].’ However, it was not until 1912 that the idea of moving continents was seriously considered as a full-blown scientific theory, when the theory of continental drift was introduced in two articles by a 32-year-old German meteorologist named Alfred Lothar Wegener. He contended that all the present continents used to form one ‘supercontinent’, which he called 'Pangaea' (the Greek for ‘all lands’ - the second syllable is usually pronounced ‘</w:t>
      </w:r>
      <w:proofErr w:type="spellStart"/>
      <w:r w:rsidRPr="00CD4D4D">
        <w:rPr>
          <w:rFonts w:ascii="Arial" w:hAnsi="Arial" w:cs="Arial"/>
          <w:sz w:val="24"/>
          <w:szCs w:val="24"/>
        </w:rPr>
        <w:t>jee</w:t>
      </w:r>
      <w:proofErr w:type="spellEnd"/>
      <w:r w:rsidRPr="00CD4D4D">
        <w:rPr>
          <w:rFonts w:ascii="Arial" w:hAnsi="Arial" w:cs="Arial"/>
          <w:sz w:val="24"/>
          <w:szCs w:val="24"/>
        </w:rPr>
        <w:t xml:space="preserve">’ or ‘gay’), and that this began to split apart around 200 million years ago. The parts drifted across the Earth, eventually breaking into the various smaller continents that exist today. </w:t>
      </w:r>
    </w:p>
    <w:p w14:paraId="7EC140C3" w14:textId="789AC126" w:rsidR="00DE31E0" w:rsidRPr="00CD4D4D" w:rsidRDefault="00DE31E0" w:rsidP="00DE31E0">
      <w:pPr>
        <w:rPr>
          <w:rFonts w:ascii="Arial" w:hAnsi="Arial" w:cs="Arial"/>
          <w:sz w:val="24"/>
          <w:szCs w:val="24"/>
        </w:rPr>
      </w:pPr>
      <w:r w:rsidRPr="00CD4D4D">
        <w:rPr>
          <w:rFonts w:ascii="Arial" w:hAnsi="Arial" w:cs="Arial"/>
          <w:b/>
          <w:bCs/>
          <w:sz w:val="24"/>
          <w:szCs w:val="24"/>
        </w:rPr>
        <w:t xml:space="preserve">B </w:t>
      </w:r>
      <w:r w:rsidRPr="00CD4D4D">
        <w:rPr>
          <w:rFonts w:ascii="Arial" w:hAnsi="Arial" w:cs="Arial"/>
          <w:sz w:val="24"/>
          <w:szCs w:val="24"/>
        </w:rPr>
        <w:tab/>
        <w:t>Wegener’s theory was based in part on what appeared to him to be the remarkable fit of the South American and African continents, first noted by Ortelius three centuries earlier. Wegener was also intrigued by the occurrences of unusual geologic structures and of fossils - of both plants and animals - found on the matching coastlines of South America and Africa, which are now widely separated by the Atlantic Ocean. He reasoned that it was physically impossible for most of these creatures to have swum or have been transported across the vast ocean. To him, the presence of identical fossils along the coastal parts of Africa and South America was the most compelling evidence that the two continents were once joined.</w:t>
      </w:r>
    </w:p>
    <w:p w14:paraId="6B07D870" w14:textId="67F283AB" w:rsidR="00DE31E0" w:rsidRPr="00CD4D4D" w:rsidRDefault="00DE31E0">
      <w:pPr>
        <w:rPr>
          <w:rFonts w:ascii="Arial" w:hAnsi="Arial" w:cs="Arial"/>
          <w:sz w:val="24"/>
          <w:szCs w:val="24"/>
        </w:rPr>
      </w:pPr>
      <w:r w:rsidRPr="00CD4D4D">
        <w:rPr>
          <w:rFonts w:ascii="Arial" w:hAnsi="Arial" w:cs="Arial"/>
          <w:b/>
          <w:bCs/>
          <w:sz w:val="24"/>
          <w:szCs w:val="24"/>
        </w:rPr>
        <w:t xml:space="preserve">C </w:t>
      </w:r>
      <w:r w:rsidRPr="00CD4D4D">
        <w:rPr>
          <w:rFonts w:ascii="Arial" w:hAnsi="Arial" w:cs="Arial"/>
          <w:sz w:val="24"/>
          <w:szCs w:val="24"/>
        </w:rPr>
        <w:tab/>
        <w:t xml:space="preserve">In Wegener’s mind, the drifting of continents after the break-up of Pangaea explained not only the matching fossil occurrences but also the evidence of dramatic climate change on some continents. For example, indications that there were once glaciers in regions of South Africa led to the conclusion that this land must once have been situated much further away from the tropics. Other mismatches of geology and present-day climate included the occurrence of coal - the product of ancient temperate or tropical forests - in Spitzbergen, an island that is now close to the North Pole. </w:t>
      </w:r>
    </w:p>
    <w:p w14:paraId="5AC76E5E" w14:textId="5DB215C1" w:rsidR="00DE31E0" w:rsidRPr="00CD4D4D" w:rsidRDefault="00DE31E0">
      <w:pPr>
        <w:rPr>
          <w:rFonts w:ascii="Arial" w:hAnsi="Arial" w:cs="Arial"/>
          <w:sz w:val="24"/>
          <w:szCs w:val="24"/>
        </w:rPr>
      </w:pPr>
      <w:r w:rsidRPr="00CD4D4D">
        <w:rPr>
          <w:rFonts w:ascii="Arial" w:hAnsi="Arial" w:cs="Arial"/>
          <w:b/>
          <w:bCs/>
          <w:sz w:val="24"/>
          <w:szCs w:val="24"/>
        </w:rPr>
        <w:t>D</w:t>
      </w:r>
      <w:r w:rsidRPr="00CD4D4D">
        <w:rPr>
          <w:rFonts w:ascii="Arial" w:hAnsi="Arial" w:cs="Arial"/>
          <w:sz w:val="24"/>
          <w:szCs w:val="24"/>
        </w:rPr>
        <w:t xml:space="preserve"> </w:t>
      </w:r>
      <w:r w:rsidRPr="00CD4D4D">
        <w:rPr>
          <w:rFonts w:ascii="Arial" w:hAnsi="Arial" w:cs="Arial"/>
          <w:sz w:val="24"/>
          <w:szCs w:val="24"/>
        </w:rPr>
        <w:tab/>
        <w:t xml:space="preserve">At the time Wegener introduced his theory, the scientific community firmly believed the continents and oceans to be permanent features on the Earth's surface. Not surprisingly, his proposal was not well received, even though it seemed to agree with the scientific information available at the time. A fatal weakness in Wegener's theory was that it could not satisfactorily answer the most fundamental question raised by his critics: what kind of forces could be strong enough to move such large masses of solid rock over such great distances? </w:t>
      </w:r>
    </w:p>
    <w:p w14:paraId="2D020D56" w14:textId="6F689977" w:rsidR="00DE31E0" w:rsidRPr="00CD4D4D" w:rsidRDefault="00DE31E0">
      <w:pPr>
        <w:rPr>
          <w:rFonts w:ascii="Arial" w:hAnsi="Arial" w:cs="Arial"/>
          <w:sz w:val="24"/>
          <w:szCs w:val="24"/>
        </w:rPr>
      </w:pPr>
      <w:r w:rsidRPr="00CD4D4D">
        <w:rPr>
          <w:rFonts w:ascii="Arial" w:hAnsi="Arial" w:cs="Arial"/>
          <w:b/>
          <w:bCs/>
          <w:sz w:val="24"/>
          <w:szCs w:val="24"/>
        </w:rPr>
        <w:t>E</w:t>
      </w:r>
      <w:r w:rsidRPr="00CD4D4D">
        <w:rPr>
          <w:rFonts w:ascii="Arial" w:hAnsi="Arial" w:cs="Arial"/>
          <w:sz w:val="24"/>
          <w:szCs w:val="24"/>
        </w:rPr>
        <w:t xml:space="preserve"> </w:t>
      </w:r>
      <w:r w:rsidR="00BD157C" w:rsidRPr="00CD4D4D">
        <w:rPr>
          <w:rFonts w:ascii="Arial" w:hAnsi="Arial" w:cs="Arial"/>
          <w:sz w:val="24"/>
          <w:szCs w:val="24"/>
        </w:rPr>
        <w:tab/>
      </w:r>
      <w:r w:rsidRPr="00CD4D4D">
        <w:rPr>
          <w:rFonts w:ascii="Arial" w:hAnsi="Arial" w:cs="Arial"/>
          <w:sz w:val="24"/>
          <w:szCs w:val="24"/>
        </w:rPr>
        <w:t>After Wegener</w:t>
      </w:r>
      <w:r w:rsidR="00BD157C" w:rsidRPr="00CD4D4D">
        <w:rPr>
          <w:rFonts w:ascii="Arial" w:hAnsi="Arial" w:cs="Arial"/>
          <w:sz w:val="24"/>
          <w:szCs w:val="24"/>
        </w:rPr>
        <w:t>’</w:t>
      </w:r>
      <w:r w:rsidRPr="00CD4D4D">
        <w:rPr>
          <w:rFonts w:ascii="Arial" w:hAnsi="Arial" w:cs="Arial"/>
          <w:sz w:val="24"/>
          <w:szCs w:val="24"/>
        </w:rPr>
        <w:t xml:space="preserve">s death in 1930, new evidence from ocean floor exploration and other studies rekindled interest in his theory, ultimately leading, in the early 1960s, to the development of the theory of plate tectonics. This scientific concept has </w:t>
      </w:r>
      <w:proofErr w:type="spellStart"/>
      <w:r w:rsidRPr="00CD4D4D">
        <w:rPr>
          <w:rFonts w:ascii="Arial" w:hAnsi="Arial" w:cs="Arial"/>
          <w:sz w:val="24"/>
          <w:szCs w:val="24"/>
        </w:rPr>
        <w:lastRenderedPageBreak/>
        <w:t>revolutionised</w:t>
      </w:r>
      <w:proofErr w:type="spellEnd"/>
      <w:r w:rsidRPr="00CD4D4D">
        <w:rPr>
          <w:rFonts w:ascii="Arial" w:hAnsi="Arial" w:cs="Arial"/>
          <w:sz w:val="24"/>
          <w:szCs w:val="24"/>
        </w:rPr>
        <w:t xml:space="preserve"> our understanding of the dynamic planet upon which we live. The theory states that the Earth's outermost layer is fragmented into a dozen or more plates of various sizes that are moving relative to one another as they ride on top of hotter, more mobile material.</w:t>
      </w:r>
    </w:p>
    <w:p w14:paraId="1AD4530F" w14:textId="3F0CF820" w:rsidR="00BD157C" w:rsidRPr="00CD4D4D" w:rsidRDefault="00BD157C">
      <w:pPr>
        <w:rPr>
          <w:rFonts w:ascii="Arial" w:hAnsi="Arial" w:cs="Arial"/>
          <w:sz w:val="24"/>
          <w:szCs w:val="24"/>
        </w:rPr>
      </w:pPr>
      <w:r w:rsidRPr="00CD4D4D">
        <w:rPr>
          <w:rFonts w:ascii="Arial" w:hAnsi="Arial" w:cs="Arial"/>
          <w:b/>
          <w:bCs/>
          <w:sz w:val="24"/>
          <w:szCs w:val="24"/>
        </w:rPr>
        <w:t>F</w:t>
      </w:r>
      <w:r w:rsidRPr="00CD4D4D">
        <w:rPr>
          <w:rFonts w:ascii="Arial" w:hAnsi="Arial" w:cs="Arial"/>
          <w:sz w:val="24"/>
          <w:szCs w:val="24"/>
        </w:rPr>
        <w:t xml:space="preserve"> </w:t>
      </w:r>
      <w:r w:rsidRPr="00CD4D4D">
        <w:rPr>
          <w:rFonts w:ascii="Arial" w:hAnsi="Arial" w:cs="Arial"/>
          <w:sz w:val="24"/>
          <w:szCs w:val="24"/>
        </w:rPr>
        <w:tab/>
        <w:t xml:space="preserve">The theory has provided explanations to questions that scientists had speculated upon for centuries – such as why earthquakes and volcanic eruptions occur in very specific areas around the world, and how and why mountain ranges like the Alps and Himalayas formed. </w:t>
      </w:r>
    </w:p>
    <w:sectPr w:rsidR="00BD157C" w:rsidRPr="00CD4D4D">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FFBA05" w14:textId="77777777" w:rsidR="000E4F2B" w:rsidRDefault="000E4F2B" w:rsidP="00CD4D4D">
      <w:pPr>
        <w:spacing w:after="0" w:line="240" w:lineRule="auto"/>
      </w:pPr>
      <w:r>
        <w:separator/>
      </w:r>
    </w:p>
  </w:endnote>
  <w:endnote w:type="continuationSeparator" w:id="0">
    <w:p w14:paraId="66A280C2" w14:textId="77777777" w:rsidR="000E4F2B" w:rsidRDefault="000E4F2B" w:rsidP="00CD4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84165161"/>
      <w:docPartObj>
        <w:docPartGallery w:val="Page Numbers (Bottom of Page)"/>
        <w:docPartUnique/>
      </w:docPartObj>
    </w:sdtPr>
    <w:sdtEndPr>
      <w:rPr>
        <w:noProof/>
      </w:rPr>
    </w:sdtEndPr>
    <w:sdtContent>
      <w:p w14:paraId="7DCB7CBF" w14:textId="27B9EDCC" w:rsidR="00CD4D4D" w:rsidRDefault="00CD4D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250291" w14:textId="77777777" w:rsidR="00CD4D4D" w:rsidRDefault="00CD4D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391B56" w14:textId="77777777" w:rsidR="000E4F2B" w:rsidRDefault="000E4F2B" w:rsidP="00CD4D4D">
      <w:pPr>
        <w:spacing w:after="0" w:line="240" w:lineRule="auto"/>
      </w:pPr>
      <w:r>
        <w:separator/>
      </w:r>
    </w:p>
  </w:footnote>
  <w:footnote w:type="continuationSeparator" w:id="0">
    <w:p w14:paraId="6A560418" w14:textId="77777777" w:rsidR="000E4F2B" w:rsidRDefault="000E4F2B" w:rsidP="00CD4D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12CFCB" w14:textId="68D42363" w:rsidR="00CD4D4D" w:rsidRDefault="00CD4D4D">
    <w:pPr>
      <w:pStyle w:val="Header"/>
    </w:pPr>
    <w:r>
      <w:rPr>
        <w:noProof/>
      </w:rPr>
      <w:drawing>
        <wp:anchor distT="0" distB="0" distL="114300" distR="114300" simplePos="0" relativeHeight="251658240" behindDoc="0" locked="0" layoutInCell="1" allowOverlap="1" wp14:anchorId="2D5E7FFB" wp14:editId="217956BD">
          <wp:simplePos x="0" y="0"/>
          <wp:positionH relativeFrom="margin">
            <wp:align>center</wp:align>
          </wp:positionH>
          <wp:positionV relativeFrom="paragraph">
            <wp:posOffset>-238125</wp:posOffset>
          </wp:positionV>
          <wp:extent cx="2228087" cy="695325"/>
          <wp:effectExtent l="0" t="0" r="0" b="0"/>
          <wp:wrapThrough wrapText="bothSides">
            <wp:wrapPolygon edited="0">
              <wp:start x="554" y="1775"/>
              <wp:lineTo x="554" y="9468"/>
              <wp:lineTo x="2956" y="12427"/>
              <wp:lineTo x="7943" y="12427"/>
              <wp:lineTo x="7943" y="18345"/>
              <wp:lineTo x="9236" y="19529"/>
              <wp:lineTo x="15517" y="20712"/>
              <wp:lineTo x="21058" y="20712"/>
              <wp:lineTo x="21243" y="1775"/>
              <wp:lineTo x="554" y="1775"/>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aa.png"/>
                  <pic:cNvPicPr/>
                </pic:nvPicPr>
                <pic:blipFill>
                  <a:blip r:embed="rId1">
                    <a:extLst>
                      <a:ext uri="{28A0092B-C50C-407E-A947-70E740481C1C}">
                        <a14:useLocalDpi xmlns:a14="http://schemas.microsoft.com/office/drawing/2010/main" val="0"/>
                      </a:ext>
                    </a:extLst>
                  </a:blip>
                  <a:stretch>
                    <a:fillRect/>
                  </a:stretch>
                </pic:blipFill>
                <pic:spPr>
                  <a:xfrm>
                    <a:off x="0" y="0"/>
                    <a:ext cx="2228087" cy="695325"/>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125"/>
    <w:rsid w:val="000E4F2B"/>
    <w:rsid w:val="0076472A"/>
    <w:rsid w:val="0082419D"/>
    <w:rsid w:val="009F417D"/>
    <w:rsid w:val="00BD157C"/>
    <w:rsid w:val="00CD4D4D"/>
    <w:rsid w:val="00DE31E0"/>
    <w:rsid w:val="00EA61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269CF7"/>
  <w15:chartTrackingRefBased/>
  <w15:docId w15:val="{2773E2DE-65A6-4427-910D-40432E6FA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4D4D"/>
    <w:pPr>
      <w:tabs>
        <w:tab w:val="center" w:pos="4677"/>
        <w:tab w:val="right" w:pos="9355"/>
      </w:tabs>
      <w:spacing w:after="0" w:line="240" w:lineRule="auto"/>
    </w:pPr>
  </w:style>
  <w:style w:type="character" w:customStyle="1" w:styleId="HeaderChar">
    <w:name w:val="Header Char"/>
    <w:basedOn w:val="DefaultParagraphFont"/>
    <w:link w:val="Header"/>
    <w:uiPriority w:val="99"/>
    <w:rsid w:val="00CD4D4D"/>
  </w:style>
  <w:style w:type="paragraph" w:styleId="Footer">
    <w:name w:val="footer"/>
    <w:basedOn w:val="Normal"/>
    <w:link w:val="FooterChar"/>
    <w:uiPriority w:val="99"/>
    <w:unhideWhenUsed/>
    <w:rsid w:val="00CD4D4D"/>
    <w:pPr>
      <w:tabs>
        <w:tab w:val="center" w:pos="4677"/>
        <w:tab w:val="right" w:pos="9355"/>
      </w:tabs>
      <w:spacing w:after="0" w:line="240" w:lineRule="auto"/>
    </w:pPr>
  </w:style>
  <w:style w:type="character" w:customStyle="1" w:styleId="FooterChar">
    <w:name w:val="Footer Char"/>
    <w:basedOn w:val="DefaultParagraphFont"/>
    <w:link w:val="Footer"/>
    <w:uiPriority w:val="99"/>
    <w:rsid w:val="00CD4D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559</Words>
  <Characters>3190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Mehrojiddin Hayitmurodov</dc:creator>
  <cp:keywords/>
  <dc:description/>
  <cp:lastModifiedBy>Diyorbek Hayitmurodov</cp:lastModifiedBy>
  <cp:revision>4</cp:revision>
  <dcterms:created xsi:type="dcterms:W3CDTF">2021-03-13T05:22:00Z</dcterms:created>
  <dcterms:modified xsi:type="dcterms:W3CDTF">2021-03-16T19:34:00Z</dcterms:modified>
</cp:coreProperties>
</file>