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461D4" w14:textId="2FE4CF10" w:rsidR="00946E2E" w:rsidRDefault="00D677C6" w:rsidP="006D5B0F">
      <w:pPr>
        <w:pStyle w:val="Heading1"/>
      </w:pPr>
      <w:r w:rsidRPr="00D677C6">
        <w:t>New MongoDB Transaction Support</w:t>
      </w:r>
    </w:p>
    <w:p w14:paraId="77E855F3" w14:textId="273653E0" w:rsidR="00D677C6" w:rsidRDefault="00D677C6">
      <w:pPr>
        <w:rPr>
          <w:b/>
          <w:bCs/>
          <w:u w:val="single"/>
        </w:rPr>
      </w:pPr>
    </w:p>
    <w:p w14:paraId="6A3C70F2" w14:textId="19D5BD8C" w:rsidR="00D677C6" w:rsidRDefault="00D677C6" w:rsidP="006D5B0F">
      <w:pPr>
        <w:pStyle w:val="Heading2"/>
        <w:numPr>
          <w:ilvl w:val="0"/>
          <w:numId w:val="6"/>
        </w:numPr>
      </w:pPr>
      <w:r w:rsidRPr="006B3A5E">
        <w:t>Introduction</w:t>
      </w:r>
    </w:p>
    <w:p w14:paraId="6C7468C1" w14:textId="77777777" w:rsidR="006D5B0F" w:rsidRPr="006D5B0F" w:rsidRDefault="006D5B0F" w:rsidP="006D5B0F"/>
    <w:p w14:paraId="64E80563" w14:textId="69295AE5" w:rsidR="00D677C6" w:rsidRDefault="00D677C6">
      <w:r>
        <w:t>As of Mongo 4.0 (released June 1018), Mongo has multi-document transaction support.</w:t>
      </w:r>
      <w:r w:rsidR="00863B00">
        <w:t xml:space="preserve"> Transaction support was further improved and modified in</w:t>
      </w:r>
      <w:r w:rsidR="006B3A5E">
        <w:t xml:space="preserve"> version 4.2 (</w:t>
      </w:r>
      <w:r w:rsidR="00863B00">
        <w:t>June 2019</w:t>
      </w:r>
      <w:r w:rsidR="006B3A5E">
        <w:t>). T</w:t>
      </w:r>
      <w:r>
        <w:t>ransactions can be used across multiple operations, collections, databases, documents and shards</w:t>
      </w:r>
      <w:r w:rsidR="006B3A5E">
        <w:t>,</w:t>
      </w:r>
      <w:r w:rsidR="00A244BF">
        <w:t xml:space="preserve"> and are atomic.</w:t>
      </w:r>
    </w:p>
    <w:p w14:paraId="7290FD66" w14:textId="6062173D" w:rsidR="006B3A5E" w:rsidRDefault="006B3A5E">
      <w:r>
        <w:t xml:space="preserve">In SEMANTIC ANTICS MongoDB is our primary datastore. We also maintain a complete history of the state of rules so rather than </w:t>
      </w:r>
      <w:r w:rsidR="004D7D52">
        <w:t>update a single rule document, we archive old versions by updating a timestamp and create a duplicate document as the working copy. To ensure data consistency it is important that this operation happens atomically.</w:t>
      </w:r>
    </w:p>
    <w:p w14:paraId="05A815F3" w14:textId="1C5ED10A" w:rsidR="00D677C6" w:rsidRDefault="00D677C6"/>
    <w:p w14:paraId="7C86243A" w14:textId="4B928E92" w:rsidR="00D677C6" w:rsidRPr="006D5B0F" w:rsidRDefault="00D677C6" w:rsidP="006D5B0F">
      <w:pPr>
        <w:pStyle w:val="Heading2"/>
        <w:numPr>
          <w:ilvl w:val="0"/>
          <w:numId w:val="6"/>
        </w:numPr>
      </w:pPr>
      <w:r w:rsidRPr="006D5B0F">
        <w:t>Documentation</w:t>
      </w:r>
    </w:p>
    <w:p w14:paraId="25DB85D2" w14:textId="401AAE9F" w:rsidR="00D677C6" w:rsidRDefault="00C25C17">
      <w:r>
        <w:t xml:space="preserve">Mongo documentation is good and comprehensive (Apache could learn a thing or two!): </w:t>
      </w:r>
      <w:hyperlink r:id="rId5" w:history="1">
        <w:r w:rsidRPr="00467BFA">
          <w:rPr>
            <w:rStyle w:val="Hyperlink"/>
          </w:rPr>
          <w:t>https://docs.mongodb.com/manual/core/transactions/</w:t>
        </w:r>
      </w:hyperlink>
    </w:p>
    <w:p w14:paraId="14F9254C" w14:textId="351890DA" w:rsidR="00D677C6" w:rsidRDefault="00D677C6"/>
    <w:p w14:paraId="0A79D689" w14:textId="11AFFB27" w:rsidR="00D677C6" w:rsidRPr="006B3A5E" w:rsidRDefault="006D5B0F" w:rsidP="006D5B0F">
      <w:pPr>
        <w:pStyle w:val="Heading2"/>
        <w:numPr>
          <w:ilvl w:val="0"/>
          <w:numId w:val="6"/>
        </w:numPr>
      </w:pPr>
      <w:r>
        <w:t>Infrastructure Setup</w:t>
      </w:r>
    </w:p>
    <w:p w14:paraId="56948231" w14:textId="77777777" w:rsidR="000A607D" w:rsidRDefault="000A607D" w:rsidP="006B3A5E"/>
    <w:p w14:paraId="10DBDBA5" w14:textId="32CBB038" w:rsidR="000A607D" w:rsidRDefault="000A607D" w:rsidP="006B3A5E">
      <w:r>
        <w:t>Mongo only supports transactions on a replica set and so we need a minimum of three Mongo instances.</w:t>
      </w:r>
      <w:r w:rsidR="00C25C17">
        <w:t xml:space="preserve"> If we are to use Mongo transactions in SEMANTIC ANTICS, we will need to scale out the Mongo deployment.</w:t>
      </w:r>
    </w:p>
    <w:p w14:paraId="3548154B" w14:textId="29363145" w:rsidR="00425FF5" w:rsidRPr="00425FF5" w:rsidRDefault="006B3A5E" w:rsidP="006B3A5E">
      <w:pPr>
        <w:rPr>
          <w:b/>
          <w:bCs/>
        </w:rPr>
      </w:pPr>
      <w:r>
        <w:t>This has been tested out on three Centos 7.7 VMs hosted on Azure.</w:t>
      </w:r>
    </w:p>
    <w:p w14:paraId="428EED1E" w14:textId="77777777" w:rsidR="00425FF5" w:rsidRPr="00A244BF" w:rsidRDefault="00425FF5"/>
    <w:p w14:paraId="1E160D11" w14:textId="3CA8A963" w:rsidR="00425FF5" w:rsidRDefault="00425FF5">
      <w:pPr>
        <w:rPr>
          <w:b/>
          <w:bCs/>
          <w:u w:val="single"/>
        </w:rPr>
      </w:pPr>
      <w:r w:rsidRPr="00425FF5">
        <w:rPr>
          <w:b/>
          <w:bCs/>
          <w:u w:val="single"/>
        </w:rPr>
        <w:t>Configure Mongo yum repo</w:t>
      </w:r>
    </w:p>
    <w:p w14:paraId="48DF5D1E" w14:textId="3D6EBDDA" w:rsidR="006B3A5E" w:rsidRDefault="006B3A5E" w:rsidP="006B3A5E">
      <w:r>
        <w:t>Using a Centos 7.7 image:</w:t>
      </w:r>
    </w:p>
    <w:p w14:paraId="6E20226D" w14:textId="47DC6A05" w:rsidR="00425FF5" w:rsidRDefault="00863B00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 xml:space="preserve"># </w:t>
      </w:r>
      <w:proofErr w:type="spellStart"/>
      <w:r w:rsidR="00EA4B34">
        <w:rPr>
          <w:color w:val="1F1D1D"/>
          <w:sz w:val="21"/>
          <w:szCs w:val="21"/>
        </w:rPr>
        <w:t>sudo</w:t>
      </w:r>
      <w:proofErr w:type="spellEnd"/>
      <w:r w:rsidR="00EA4B34">
        <w:rPr>
          <w:color w:val="1F1D1D"/>
          <w:sz w:val="21"/>
          <w:szCs w:val="21"/>
        </w:rPr>
        <w:t xml:space="preserve"> nano</w:t>
      </w:r>
      <w:r w:rsidR="00425FF5" w:rsidRPr="00425FF5">
        <w:rPr>
          <w:color w:val="1F1D1D"/>
          <w:sz w:val="21"/>
          <w:szCs w:val="21"/>
        </w:rPr>
        <w:t xml:space="preserve"> /etc/</w:t>
      </w:r>
      <w:proofErr w:type="spellStart"/>
      <w:r w:rsidR="00425FF5" w:rsidRPr="00425FF5">
        <w:rPr>
          <w:color w:val="1F1D1D"/>
          <w:sz w:val="21"/>
          <w:szCs w:val="21"/>
        </w:rPr>
        <w:t>yum.repos.d</w:t>
      </w:r>
      <w:proofErr w:type="spellEnd"/>
      <w:r w:rsidR="00425FF5" w:rsidRPr="00425FF5">
        <w:rPr>
          <w:color w:val="1F1D1D"/>
          <w:sz w:val="21"/>
          <w:szCs w:val="21"/>
        </w:rPr>
        <w:t>/</w:t>
      </w:r>
      <w:proofErr w:type="spellStart"/>
      <w:r w:rsidR="00425FF5" w:rsidRPr="00425FF5">
        <w:rPr>
          <w:color w:val="1F1D1D"/>
          <w:sz w:val="21"/>
          <w:szCs w:val="21"/>
        </w:rPr>
        <w:t>mongodb.repo</w:t>
      </w:r>
      <w:proofErr w:type="spellEnd"/>
    </w:p>
    <w:p w14:paraId="2A5690C2" w14:textId="77777777" w:rsidR="00863B00" w:rsidRPr="00425FF5" w:rsidRDefault="00863B00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</w:p>
    <w:p w14:paraId="2F3BAC2A" w14:textId="1F8E4049" w:rsidR="00EA4B34" w:rsidRDefault="00EA4B34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[</w:t>
      </w:r>
      <w:r w:rsidR="00425FF5">
        <w:rPr>
          <w:color w:val="1F1D1D"/>
          <w:sz w:val="21"/>
          <w:szCs w:val="21"/>
        </w:rPr>
        <w:t>MongoDB]</w:t>
      </w:r>
    </w:p>
    <w:p w14:paraId="2218EF29" w14:textId="251EF221" w:rsidR="00425FF5" w:rsidRDefault="00425FF5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name=MongoDB Repository</w:t>
      </w:r>
    </w:p>
    <w:p w14:paraId="319BAE25" w14:textId="77777777" w:rsidR="00425FF5" w:rsidRDefault="00425FF5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baseurl=http://repo.mongodb.org/yum/redhat/$releasever/mongodb-org/4.2/$basearch/</w:t>
      </w:r>
    </w:p>
    <w:p w14:paraId="3C748866" w14:textId="77777777" w:rsidR="00425FF5" w:rsidRDefault="00425FF5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proofErr w:type="spellStart"/>
      <w:r>
        <w:rPr>
          <w:color w:val="1F1D1D"/>
          <w:sz w:val="21"/>
          <w:szCs w:val="21"/>
        </w:rPr>
        <w:t>gpgcheck</w:t>
      </w:r>
      <w:proofErr w:type="spellEnd"/>
      <w:r>
        <w:rPr>
          <w:color w:val="1F1D1D"/>
          <w:sz w:val="21"/>
          <w:szCs w:val="21"/>
        </w:rPr>
        <w:t>=1</w:t>
      </w:r>
    </w:p>
    <w:p w14:paraId="5DA18B6B" w14:textId="77777777" w:rsidR="00425FF5" w:rsidRDefault="00425FF5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enabled=1</w:t>
      </w:r>
    </w:p>
    <w:p w14:paraId="196E63F6" w14:textId="77777777" w:rsidR="00425FF5" w:rsidRDefault="00425FF5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proofErr w:type="spellStart"/>
      <w:r>
        <w:rPr>
          <w:color w:val="1F1D1D"/>
          <w:sz w:val="21"/>
          <w:szCs w:val="21"/>
        </w:rPr>
        <w:t>gpgkey</w:t>
      </w:r>
      <w:proofErr w:type="spellEnd"/>
      <w:r>
        <w:rPr>
          <w:color w:val="1F1D1D"/>
          <w:sz w:val="21"/>
          <w:szCs w:val="21"/>
        </w:rPr>
        <w:t>=https://www.mongodb.org/static/pgp/server-4.2.asc</w:t>
      </w:r>
    </w:p>
    <w:p w14:paraId="3C6A2485" w14:textId="77777777" w:rsidR="00425FF5" w:rsidRPr="00425FF5" w:rsidRDefault="00425FF5">
      <w:pPr>
        <w:rPr>
          <w:b/>
          <w:bCs/>
          <w:u w:val="single"/>
        </w:rPr>
      </w:pPr>
    </w:p>
    <w:p w14:paraId="5ECAB35B" w14:textId="2BA1A33E" w:rsidR="00024364" w:rsidRDefault="00024364">
      <w:pPr>
        <w:rPr>
          <w:b/>
          <w:bCs/>
          <w:u w:val="single"/>
        </w:rPr>
      </w:pPr>
      <w:r w:rsidRPr="00863B00">
        <w:rPr>
          <w:b/>
          <w:bCs/>
          <w:u w:val="single"/>
        </w:rPr>
        <w:t>Install Mongo</w:t>
      </w:r>
      <w:r w:rsidR="00863B00" w:rsidRPr="00863B00">
        <w:rPr>
          <w:b/>
          <w:bCs/>
          <w:u w:val="single"/>
        </w:rPr>
        <w:t xml:space="preserve"> as a Replica Set</w:t>
      </w:r>
    </w:p>
    <w:p w14:paraId="4520BF5A" w14:textId="77777777" w:rsidR="006B3A5E" w:rsidRDefault="006B3A5E">
      <w:pPr>
        <w:rPr>
          <w:u w:val="single"/>
        </w:rPr>
      </w:pPr>
    </w:p>
    <w:p w14:paraId="7126000B" w14:textId="77E9D4A6" w:rsidR="006B3A5E" w:rsidRPr="006B3A5E" w:rsidRDefault="006B3A5E">
      <w:r w:rsidRPr="006B3A5E">
        <w:lastRenderedPageBreak/>
        <w:t>On each VM</w:t>
      </w:r>
      <w:r w:rsidR="00C25C17">
        <w:t>, install, and enable Mongo:</w:t>
      </w:r>
    </w:p>
    <w:p w14:paraId="00BEFD80" w14:textId="5B4E0017" w:rsidR="00425FF5" w:rsidRDefault="00863B00" w:rsidP="00425FF5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 xml:space="preserve"># </w:t>
      </w:r>
      <w:proofErr w:type="spellStart"/>
      <w:r w:rsidR="00425FF5">
        <w:rPr>
          <w:color w:val="1F1D1D"/>
          <w:sz w:val="21"/>
          <w:szCs w:val="21"/>
        </w:rPr>
        <w:t>sudo</w:t>
      </w:r>
      <w:proofErr w:type="spellEnd"/>
      <w:r w:rsidR="00425FF5">
        <w:rPr>
          <w:color w:val="1F1D1D"/>
          <w:sz w:val="21"/>
          <w:szCs w:val="21"/>
        </w:rPr>
        <w:t xml:space="preserve"> yum install </w:t>
      </w:r>
      <w:proofErr w:type="spellStart"/>
      <w:r w:rsidR="00425FF5">
        <w:rPr>
          <w:color w:val="1F1D1D"/>
          <w:sz w:val="21"/>
          <w:szCs w:val="21"/>
        </w:rPr>
        <w:t>mongodb</w:t>
      </w:r>
      <w:proofErr w:type="spellEnd"/>
      <w:r w:rsidR="00425FF5">
        <w:rPr>
          <w:color w:val="1F1D1D"/>
          <w:sz w:val="21"/>
          <w:szCs w:val="21"/>
        </w:rPr>
        <w:t>-org</w:t>
      </w:r>
    </w:p>
    <w:p w14:paraId="23DEF193" w14:textId="5182FCD6" w:rsidR="006B3A5E" w:rsidRDefault="00863B00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 xml:space="preserve"># </w:t>
      </w:r>
      <w:proofErr w:type="spellStart"/>
      <w:r w:rsidR="00425FF5" w:rsidRPr="00863B00">
        <w:rPr>
          <w:color w:val="1F1D1D"/>
          <w:sz w:val="21"/>
          <w:szCs w:val="21"/>
        </w:rPr>
        <w:t>sudo</w:t>
      </w:r>
      <w:proofErr w:type="spellEnd"/>
      <w:r w:rsidR="00425FF5" w:rsidRPr="00863B00">
        <w:rPr>
          <w:color w:val="1F1D1D"/>
          <w:sz w:val="21"/>
          <w:szCs w:val="21"/>
        </w:rPr>
        <w:t xml:space="preserve"> </w:t>
      </w:r>
      <w:proofErr w:type="spellStart"/>
      <w:r w:rsidR="00425FF5" w:rsidRPr="00863B00">
        <w:rPr>
          <w:color w:val="1F1D1D"/>
          <w:sz w:val="21"/>
          <w:szCs w:val="21"/>
        </w:rPr>
        <w:t>systemctl</w:t>
      </w:r>
      <w:proofErr w:type="spellEnd"/>
      <w:r w:rsidR="00425FF5" w:rsidRPr="00863B00">
        <w:rPr>
          <w:color w:val="1F1D1D"/>
          <w:sz w:val="21"/>
          <w:szCs w:val="21"/>
        </w:rPr>
        <w:t xml:space="preserve"> enable </w:t>
      </w:r>
      <w:proofErr w:type="spellStart"/>
      <w:proofErr w:type="gramStart"/>
      <w:r w:rsidR="00425FF5" w:rsidRPr="00863B00">
        <w:rPr>
          <w:color w:val="1F1D1D"/>
          <w:sz w:val="21"/>
          <w:szCs w:val="21"/>
        </w:rPr>
        <w:t>mongod.service</w:t>
      </w:r>
      <w:proofErr w:type="spellEnd"/>
      <w:proofErr w:type="gramEnd"/>
    </w:p>
    <w:p w14:paraId="550BB725" w14:textId="72C95550" w:rsidR="002B6DCA" w:rsidRDefault="002B6DCA" w:rsidP="002B6DCA">
      <w:r>
        <w:t>Change binding in /etc/</w:t>
      </w:r>
      <w:proofErr w:type="spellStart"/>
      <w:r>
        <w:t>mongod.conf</w:t>
      </w:r>
      <w:proofErr w:type="spellEnd"/>
      <w:r>
        <w:t xml:space="preserve"> to 0.0.0.0 (quick fix to get this working on </w:t>
      </w:r>
      <w:r w:rsidR="006B3A5E">
        <w:t>A</w:t>
      </w:r>
      <w:r>
        <w:t>zure</w:t>
      </w:r>
      <w:r w:rsidR="00DB5225">
        <w:t xml:space="preserve"> - </w:t>
      </w:r>
      <w:r>
        <w:t>0.0.0</w:t>
      </w:r>
      <w:r w:rsidR="00DB5225">
        <w:t>.0</w:t>
      </w:r>
      <w:r>
        <w:t xml:space="preserve"> will bind to all IPv4 addresses on the box).</w:t>
      </w:r>
    </w:p>
    <w:p w14:paraId="042E06E2" w14:textId="5B382BCE" w:rsidR="002B6DCA" w:rsidRDefault="002B6DCA" w:rsidP="002B6DCA">
      <w:r>
        <w:t>In the same file, uncomment #replication and change to look like this:</w:t>
      </w:r>
    </w:p>
    <w:p w14:paraId="50B809C3" w14:textId="77777777" w:rsidR="00863B00" w:rsidRPr="00863B00" w:rsidRDefault="00863B00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r w:rsidRPr="00863B00">
        <w:rPr>
          <w:color w:val="1F1D1D"/>
          <w:sz w:val="21"/>
          <w:szCs w:val="21"/>
        </w:rPr>
        <w:t xml:space="preserve">replication: </w:t>
      </w:r>
    </w:p>
    <w:p w14:paraId="3F5B50F0" w14:textId="77777777" w:rsidR="00863B00" w:rsidRPr="00863B00" w:rsidRDefault="00863B00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r w:rsidRPr="00863B00">
        <w:rPr>
          <w:color w:val="1F1D1D"/>
          <w:sz w:val="21"/>
          <w:szCs w:val="21"/>
        </w:rPr>
        <w:tab/>
      </w:r>
      <w:proofErr w:type="spellStart"/>
      <w:r w:rsidRPr="00863B00">
        <w:rPr>
          <w:color w:val="1F1D1D"/>
          <w:sz w:val="21"/>
          <w:szCs w:val="21"/>
        </w:rPr>
        <w:t>replSetName</w:t>
      </w:r>
      <w:proofErr w:type="spellEnd"/>
      <w:r w:rsidRPr="00863B00">
        <w:rPr>
          <w:color w:val="1F1D1D"/>
          <w:sz w:val="21"/>
          <w:szCs w:val="21"/>
        </w:rPr>
        <w:t>: demo</w:t>
      </w:r>
    </w:p>
    <w:p w14:paraId="57826D6A" w14:textId="77777777" w:rsidR="002157EC" w:rsidRDefault="002157EC" w:rsidP="002B6DCA">
      <w:pPr>
        <w:rPr>
          <w:b/>
          <w:bCs/>
        </w:rPr>
      </w:pPr>
    </w:p>
    <w:p w14:paraId="4C49EA19" w14:textId="1697C58D" w:rsidR="002B6DCA" w:rsidRPr="002157EC" w:rsidRDefault="002B6DCA" w:rsidP="002B6DCA">
      <w:pPr>
        <w:rPr>
          <w:b/>
          <w:bCs/>
        </w:rPr>
      </w:pPr>
      <w:r w:rsidRPr="002157EC">
        <w:rPr>
          <w:b/>
          <w:bCs/>
        </w:rPr>
        <w:t>Ensure the firewall is open for port 27017 for all mongo boxes in the replica set</w:t>
      </w:r>
      <w:r w:rsidR="002157EC">
        <w:rPr>
          <w:b/>
          <w:bCs/>
        </w:rPr>
        <w:t xml:space="preserve"> </w:t>
      </w:r>
      <w:r w:rsidR="002157EC" w:rsidRPr="002157EC">
        <w:t>(this process will differ depending on how the VMs are hosted).</w:t>
      </w:r>
    </w:p>
    <w:p w14:paraId="3D7339FA" w14:textId="166F1902" w:rsidR="00863B00" w:rsidRDefault="00863B00" w:rsidP="002B6DCA"/>
    <w:p w14:paraId="3F1F1EB8" w14:textId="7CBD2F1C" w:rsidR="00C25C17" w:rsidRDefault="00C25C17" w:rsidP="002B6DCA">
      <w:r>
        <w:t>Start Mongo:</w:t>
      </w:r>
    </w:p>
    <w:p w14:paraId="29907662" w14:textId="77777777" w:rsidR="00C25C17" w:rsidRPr="006B3A5E" w:rsidRDefault="00C25C17" w:rsidP="00C25C17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 xml:space="preserve"># </w:t>
      </w:r>
      <w:proofErr w:type="spellStart"/>
      <w:r>
        <w:rPr>
          <w:color w:val="1F1D1D"/>
          <w:sz w:val="21"/>
          <w:szCs w:val="21"/>
        </w:rPr>
        <w:t>sudo</w:t>
      </w:r>
      <w:proofErr w:type="spellEnd"/>
      <w:r>
        <w:rPr>
          <w:color w:val="1F1D1D"/>
          <w:sz w:val="21"/>
          <w:szCs w:val="21"/>
        </w:rPr>
        <w:t xml:space="preserve"> </w:t>
      </w:r>
      <w:proofErr w:type="spellStart"/>
      <w:r>
        <w:rPr>
          <w:color w:val="1F1D1D"/>
          <w:sz w:val="21"/>
          <w:szCs w:val="21"/>
        </w:rPr>
        <w:t>systemctl</w:t>
      </w:r>
      <w:proofErr w:type="spellEnd"/>
      <w:r>
        <w:rPr>
          <w:color w:val="1F1D1D"/>
          <w:sz w:val="21"/>
          <w:szCs w:val="21"/>
        </w:rPr>
        <w:t xml:space="preserve"> start </w:t>
      </w:r>
      <w:proofErr w:type="spellStart"/>
      <w:proofErr w:type="gramStart"/>
      <w:r>
        <w:rPr>
          <w:color w:val="1F1D1D"/>
          <w:sz w:val="21"/>
          <w:szCs w:val="21"/>
        </w:rPr>
        <w:t>mongod.service</w:t>
      </w:r>
      <w:proofErr w:type="spellEnd"/>
      <w:proofErr w:type="gramEnd"/>
    </w:p>
    <w:p w14:paraId="4D3E6608" w14:textId="77501448" w:rsidR="00863B00" w:rsidRDefault="00863B00" w:rsidP="002B6DCA">
      <w:r>
        <w:t>Connect to mongo:</w:t>
      </w:r>
    </w:p>
    <w:p w14:paraId="1058A056" w14:textId="3D55E927" w:rsidR="00863B00" w:rsidRPr="00863B00" w:rsidRDefault="00863B00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# mongo</w:t>
      </w:r>
    </w:p>
    <w:p w14:paraId="5626FBA0" w14:textId="77777777" w:rsidR="00863B00" w:rsidRDefault="00863B00" w:rsidP="002B6DCA"/>
    <w:p w14:paraId="56EA6A24" w14:textId="3E812930" w:rsidR="002B6DCA" w:rsidRDefault="002B6DCA" w:rsidP="002B6DCA">
      <w:r w:rsidRPr="006B3A5E">
        <w:rPr>
          <w:b/>
          <w:bCs/>
        </w:rPr>
        <w:t xml:space="preserve">On </w:t>
      </w:r>
      <w:r w:rsidR="006B3A5E" w:rsidRPr="006B3A5E">
        <w:rPr>
          <w:b/>
          <w:bCs/>
        </w:rPr>
        <w:t xml:space="preserve">just </w:t>
      </w:r>
      <w:r w:rsidRPr="006B3A5E">
        <w:rPr>
          <w:b/>
          <w:bCs/>
        </w:rPr>
        <w:t>one</w:t>
      </w:r>
      <w:r>
        <w:t xml:space="preserve"> of the boxes:</w:t>
      </w:r>
    </w:p>
    <w:p w14:paraId="06BC17B5" w14:textId="214FD556" w:rsidR="002B6DCA" w:rsidRPr="00863B00" w:rsidRDefault="00863B00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 xml:space="preserve">&gt; </w:t>
      </w:r>
      <w:proofErr w:type="spellStart"/>
      <w:proofErr w:type="gramStart"/>
      <w:r w:rsidR="002B6DCA" w:rsidRPr="00863B00">
        <w:rPr>
          <w:color w:val="1F1D1D"/>
          <w:sz w:val="21"/>
          <w:szCs w:val="21"/>
        </w:rPr>
        <w:t>rs.initiate</w:t>
      </w:r>
      <w:proofErr w:type="spellEnd"/>
      <w:proofErr w:type="gramEnd"/>
      <w:r w:rsidR="002B6DCA" w:rsidRPr="00863B00">
        <w:rPr>
          <w:color w:val="1F1D1D"/>
          <w:sz w:val="21"/>
          <w:szCs w:val="21"/>
        </w:rPr>
        <w:t>({</w:t>
      </w:r>
    </w:p>
    <w:p w14:paraId="2FF5F136" w14:textId="1F29D2DD" w:rsidR="002B6DCA" w:rsidRPr="00863B00" w:rsidRDefault="00863B00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 xml:space="preserve">    </w:t>
      </w:r>
      <w:r w:rsidR="002B6DCA" w:rsidRPr="00863B00">
        <w:rPr>
          <w:color w:val="1F1D1D"/>
          <w:sz w:val="21"/>
          <w:szCs w:val="21"/>
        </w:rPr>
        <w:t xml:space="preserve">"_id": "demo", </w:t>
      </w:r>
    </w:p>
    <w:p w14:paraId="17B51E1C" w14:textId="1E4143C2" w:rsidR="002B6DCA" w:rsidRPr="00863B00" w:rsidRDefault="00863B00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 xml:space="preserve">    </w:t>
      </w:r>
      <w:r w:rsidR="002B6DCA" w:rsidRPr="00863B00">
        <w:rPr>
          <w:color w:val="1F1D1D"/>
          <w:sz w:val="21"/>
          <w:szCs w:val="21"/>
        </w:rPr>
        <w:t>members: [</w:t>
      </w:r>
    </w:p>
    <w:p w14:paraId="2A2E1F22" w14:textId="57927B3B" w:rsidR="002B6DCA" w:rsidRPr="00863B00" w:rsidRDefault="00863B00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 xml:space="preserve">        </w:t>
      </w:r>
      <w:r w:rsidR="002B6DCA" w:rsidRPr="00863B00">
        <w:rPr>
          <w:color w:val="1F1D1D"/>
          <w:sz w:val="21"/>
          <w:szCs w:val="21"/>
        </w:rPr>
        <w:t>{"_id":0, "host":</w:t>
      </w:r>
      <w:r w:rsidR="00690B4A">
        <w:rPr>
          <w:color w:val="1F1D1D"/>
          <w:sz w:val="21"/>
          <w:szCs w:val="21"/>
        </w:rPr>
        <w:t xml:space="preserve"> </w:t>
      </w:r>
      <w:r w:rsidR="002B6DCA" w:rsidRPr="00863B00">
        <w:rPr>
          <w:color w:val="1F1D1D"/>
          <w:sz w:val="21"/>
          <w:szCs w:val="21"/>
        </w:rPr>
        <w:t>"52.178.67.90:27017"},</w:t>
      </w:r>
    </w:p>
    <w:p w14:paraId="61D021D3" w14:textId="70277DC6" w:rsidR="002B6DCA" w:rsidRPr="00863B00" w:rsidRDefault="00863B00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 xml:space="preserve">        </w:t>
      </w:r>
      <w:r w:rsidR="002B6DCA" w:rsidRPr="00863B00">
        <w:rPr>
          <w:color w:val="1F1D1D"/>
          <w:sz w:val="21"/>
          <w:szCs w:val="21"/>
        </w:rPr>
        <w:t>{"_id":1, "host": "52.236.139.190:27017"},</w:t>
      </w:r>
    </w:p>
    <w:p w14:paraId="27AA76C6" w14:textId="3D282FC7" w:rsidR="002B6DCA" w:rsidRPr="00863B00" w:rsidRDefault="00863B00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 xml:space="preserve">        </w:t>
      </w:r>
      <w:r w:rsidR="002B6DCA" w:rsidRPr="00863B00">
        <w:rPr>
          <w:color w:val="1F1D1D"/>
          <w:sz w:val="21"/>
          <w:szCs w:val="21"/>
        </w:rPr>
        <w:t>{"_id":2, "host": "52.157.93.161:27017"}</w:t>
      </w:r>
    </w:p>
    <w:p w14:paraId="50DC5369" w14:textId="6FAA1372" w:rsidR="002B6DCA" w:rsidRPr="00863B00" w:rsidRDefault="00863B00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 xml:space="preserve">    </w:t>
      </w:r>
      <w:r w:rsidR="002B6DCA" w:rsidRPr="00863B00">
        <w:rPr>
          <w:color w:val="1F1D1D"/>
          <w:sz w:val="21"/>
          <w:szCs w:val="21"/>
        </w:rPr>
        <w:t>]</w:t>
      </w:r>
    </w:p>
    <w:p w14:paraId="290C7613" w14:textId="2F78C7ED" w:rsidR="00425FF5" w:rsidRPr="00863B00" w:rsidRDefault="002B6DCA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r w:rsidRPr="00863B00">
        <w:rPr>
          <w:color w:val="1F1D1D"/>
          <w:sz w:val="21"/>
          <w:szCs w:val="21"/>
        </w:rPr>
        <w:t>})</w:t>
      </w:r>
    </w:p>
    <w:p w14:paraId="479A8E56" w14:textId="0BA81F0E" w:rsidR="002B6DCA" w:rsidRDefault="00863B00" w:rsidP="002B6DCA">
      <w:r>
        <w:t xml:space="preserve">This will create the replica set. Note that one of the nodes will be elected the primary and this is the node that further operations should take place on. Whether a node is primary or secondary will be </w:t>
      </w:r>
      <w:r>
        <w:lastRenderedPageBreak/>
        <w:t>obvious from the command prompt once logged into Mongo.</w:t>
      </w:r>
      <w:r w:rsidR="000F4FCD">
        <w:t xml:space="preserve"> When creating a connection to Mongo, all hosts should be included in the connection string. </w:t>
      </w:r>
    </w:p>
    <w:p w14:paraId="541CC316" w14:textId="77777777" w:rsidR="00D9086C" w:rsidRDefault="00D9086C">
      <w:pPr>
        <w:rPr>
          <w:b/>
          <w:bCs/>
          <w:u w:val="single"/>
        </w:rPr>
      </w:pPr>
    </w:p>
    <w:p w14:paraId="37A08F34" w14:textId="3650C831" w:rsidR="00425FF5" w:rsidRDefault="00863B00">
      <w:pPr>
        <w:rPr>
          <w:b/>
          <w:bCs/>
          <w:u w:val="single"/>
        </w:rPr>
      </w:pPr>
      <w:r>
        <w:rPr>
          <w:b/>
          <w:bCs/>
          <w:u w:val="single"/>
        </w:rPr>
        <w:t>Create the Mongo database &amp; collection:</w:t>
      </w:r>
    </w:p>
    <w:p w14:paraId="699CDD92" w14:textId="04F00937" w:rsidR="00863B00" w:rsidRPr="00863B00" w:rsidRDefault="00863B00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PRIMARY</w:t>
      </w:r>
      <w:r w:rsidRPr="00863B00">
        <w:rPr>
          <w:color w:val="1F1D1D"/>
          <w:sz w:val="21"/>
          <w:szCs w:val="21"/>
        </w:rPr>
        <w:t xml:space="preserve">&gt; use </w:t>
      </w:r>
      <w:proofErr w:type="spellStart"/>
      <w:r w:rsidRPr="00863B00">
        <w:rPr>
          <w:color w:val="1F1D1D"/>
          <w:sz w:val="21"/>
          <w:szCs w:val="21"/>
        </w:rPr>
        <w:t>SEMAntics</w:t>
      </w:r>
      <w:proofErr w:type="spellEnd"/>
    </w:p>
    <w:p w14:paraId="702B0B8A" w14:textId="7B732E6F" w:rsidR="006B3A5E" w:rsidRDefault="00863B00" w:rsidP="00863B00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100" w:beforeAutospacing="1" w:after="100" w:afterAutospacing="1"/>
        <w:contextualSpacing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PRIMARY</w:t>
      </w:r>
      <w:r w:rsidRPr="00863B00">
        <w:rPr>
          <w:color w:val="1F1D1D"/>
          <w:sz w:val="21"/>
          <w:szCs w:val="21"/>
        </w:rPr>
        <w:t xml:space="preserve">&gt; </w:t>
      </w:r>
      <w:proofErr w:type="spellStart"/>
      <w:proofErr w:type="gramStart"/>
      <w:r w:rsidRPr="00863B00">
        <w:rPr>
          <w:color w:val="1F1D1D"/>
          <w:sz w:val="21"/>
          <w:szCs w:val="21"/>
        </w:rPr>
        <w:t>db.createCollection</w:t>
      </w:r>
      <w:proofErr w:type="spellEnd"/>
      <w:proofErr w:type="gramEnd"/>
      <w:r w:rsidRPr="00863B00">
        <w:rPr>
          <w:color w:val="1F1D1D"/>
          <w:sz w:val="21"/>
          <w:szCs w:val="21"/>
        </w:rPr>
        <w:t>(“</w:t>
      </w:r>
      <w:proofErr w:type="spellStart"/>
      <w:r w:rsidRPr="00863B00">
        <w:rPr>
          <w:color w:val="1F1D1D"/>
          <w:sz w:val="21"/>
          <w:szCs w:val="21"/>
        </w:rPr>
        <w:t>ruleTest</w:t>
      </w:r>
      <w:proofErr w:type="spellEnd"/>
      <w:r w:rsidRPr="00863B00">
        <w:rPr>
          <w:color w:val="1F1D1D"/>
          <w:sz w:val="21"/>
          <w:szCs w:val="21"/>
        </w:rPr>
        <w:t>”)</w:t>
      </w:r>
    </w:p>
    <w:p w14:paraId="6440A32E" w14:textId="3187E476" w:rsidR="00AD374D" w:rsidRDefault="00AD374D" w:rsidP="006B3A5E">
      <w:pPr>
        <w:rPr>
          <w:color w:val="1F1D1D"/>
          <w:sz w:val="21"/>
          <w:szCs w:val="21"/>
        </w:rPr>
      </w:pPr>
    </w:p>
    <w:p w14:paraId="6F112BEE" w14:textId="0CDD0689" w:rsidR="00AD374D" w:rsidRPr="006D5B0F" w:rsidRDefault="00AD374D" w:rsidP="003517E2">
      <w:pPr>
        <w:pStyle w:val="Heading2"/>
        <w:numPr>
          <w:ilvl w:val="0"/>
          <w:numId w:val="6"/>
        </w:numPr>
      </w:pPr>
      <w:r w:rsidRPr="006D5B0F">
        <w:t>Code Samples</w:t>
      </w:r>
    </w:p>
    <w:p w14:paraId="2929C1CC" w14:textId="77777777" w:rsidR="003517E2" w:rsidRDefault="003517E2" w:rsidP="00AD374D">
      <w:pPr>
        <w:rPr>
          <w:b/>
          <w:bCs/>
          <w:color w:val="1F1D1D"/>
          <w:sz w:val="21"/>
          <w:szCs w:val="21"/>
          <w:u w:val="single"/>
        </w:rPr>
      </w:pPr>
    </w:p>
    <w:p w14:paraId="4A25B898" w14:textId="16507F21" w:rsidR="00AD374D" w:rsidRDefault="00AD374D" w:rsidP="00AD374D">
      <w:pPr>
        <w:rPr>
          <w:b/>
          <w:bCs/>
          <w:color w:val="1F1D1D"/>
          <w:sz w:val="21"/>
          <w:szCs w:val="21"/>
          <w:u w:val="single"/>
        </w:rPr>
      </w:pPr>
      <w:r>
        <w:rPr>
          <w:b/>
          <w:bCs/>
          <w:color w:val="1F1D1D"/>
          <w:sz w:val="21"/>
          <w:szCs w:val="21"/>
          <w:u w:val="single"/>
        </w:rPr>
        <w:t>NOTE: This is NOT intended to be production quality code</w:t>
      </w:r>
    </w:p>
    <w:p w14:paraId="5EC748B3" w14:textId="77777777" w:rsidR="00AD374D" w:rsidRPr="00AD374D" w:rsidRDefault="00AD374D" w:rsidP="00AD374D">
      <w:pPr>
        <w:rPr>
          <w:b/>
          <w:bCs/>
          <w:color w:val="1F1D1D"/>
          <w:sz w:val="21"/>
          <w:szCs w:val="21"/>
          <w:u w:val="single"/>
        </w:rPr>
      </w:pPr>
    </w:p>
    <w:p w14:paraId="76642883" w14:textId="76FFDB5B" w:rsidR="006B3A5E" w:rsidRDefault="000C33CC" w:rsidP="003517E2">
      <w:pPr>
        <w:pStyle w:val="Heading3"/>
        <w:numPr>
          <w:ilvl w:val="1"/>
          <w:numId w:val="6"/>
        </w:numPr>
      </w:pPr>
      <w:r w:rsidRPr="000C33CC">
        <w:t>Pure Java Code Sample</w:t>
      </w:r>
    </w:p>
    <w:p w14:paraId="09B22901" w14:textId="5CA3C8FC" w:rsidR="000C33CC" w:rsidRDefault="00DB5225" w:rsidP="006B3A5E">
      <w:pPr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A very basic Maven Java project has been created that uses unit tests to exercise some simple example transactional code.</w:t>
      </w:r>
    </w:p>
    <w:p w14:paraId="12625ABE" w14:textId="580355EA" w:rsidR="006D5B0F" w:rsidRDefault="006D5B0F" w:rsidP="006B3A5E">
      <w:pPr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The code will perform a rule insertion atomically by checking that a duplicate rule does not already exist before creating the new record.</w:t>
      </w:r>
    </w:p>
    <w:p w14:paraId="2A370452" w14:textId="112E2903" w:rsidR="000C33CC" w:rsidRDefault="00DB5225" w:rsidP="006B3A5E">
      <w:pPr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The code will “update” a rule atomically. i.e. it will set the timestamp on the existing rule and create a duplicate of the rule in a single transaction.</w:t>
      </w:r>
    </w:p>
    <w:p w14:paraId="32E7FFCE" w14:textId="094D3FA8" w:rsidR="00F63D26" w:rsidRDefault="00F63D26" w:rsidP="006B3A5E">
      <w:pPr>
        <w:rPr>
          <w:color w:val="1F1D1D"/>
          <w:sz w:val="21"/>
          <w:szCs w:val="21"/>
        </w:rPr>
      </w:pPr>
    </w:p>
    <w:p w14:paraId="665302D3" w14:textId="77777777" w:rsidR="00F63D26" w:rsidRDefault="00F63D26" w:rsidP="006B3A5E">
      <w:pPr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A brief description of each file:</w:t>
      </w:r>
      <w:r>
        <w:rPr>
          <w:color w:val="1F1D1D"/>
          <w:sz w:val="21"/>
          <w:szCs w:val="21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3D26" w14:paraId="554EF105" w14:textId="77777777" w:rsidTr="00F63D26">
        <w:tc>
          <w:tcPr>
            <w:tcW w:w="4508" w:type="dxa"/>
          </w:tcPr>
          <w:p w14:paraId="43FA8113" w14:textId="7C0CCDE5" w:rsidR="00F63D26" w:rsidRDefault="00F63D26" w:rsidP="006B3A5E">
            <w:pPr>
              <w:rPr>
                <w:color w:val="1F1D1D"/>
                <w:sz w:val="21"/>
                <w:szCs w:val="21"/>
              </w:rPr>
            </w:pPr>
            <w:r>
              <w:rPr>
                <w:color w:val="1F1D1D"/>
                <w:sz w:val="21"/>
                <w:szCs w:val="21"/>
              </w:rPr>
              <w:t>MongoPlayground.java</w:t>
            </w:r>
          </w:p>
        </w:tc>
        <w:tc>
          <w:tcPr>
            <w:tcW w:w="4508" w:type="dxa"/>
          </w:tcPr>
          <w:p w14:paraId="7C369715" w14:textId="5EF79F36" w:rsidR="00F63D26" w:rsidRDefault="00F63D26" w:rsidP="006B3A5E">
            <w:pPr>
              <w:rPr>
                <w:color w:val="1F1D1D"/>
                <w:sz w:val="21"/>
                <w:szCs w:val="21"/>
              </w:rPr>
            </w:pPr>
            <w:r>
              <w:rPr>
                <w:color w:val="1F1D1D"/>
                <w:sz w:val="21"/>
                <w:szCs w:val="21"/>
              </w:rPr>
              <w:t>Uses the Mongo driver directly to setup transactions and execute database operations within the</w:t>
            </w:r>
            <w:r w:rsidR="006D5B0F">
              <w:rPr>
                <w:color w:val="1F1D1D"/>
                <w:sz w:val="21"/>
                <w:szCs w:val="21"/>
              </w:rPr>
              <w:t xml:space="preserve">m. </w:t>
            </w:r>
            <w:r>
              <w:rPr>
                <w:color w:val="1F1D1D"/>
                <w:sz w:val="21"/>
                <w:szCs w:val="21"/>
              </w:rPr>
              <w:t xml:space="preserve"> </w:t>
            </w:r>
          </w:p>
        </w:tc>
      </w:tr>
      <w:tr w:rsidR="00F63D26" w14:paraId="2D078CFA" w14:textId="77777777" w:rsidTr="00F63D26">
        <w:tc>
          <w:tcPr>
            <w:tcW w:w="4508" w:type="dxa"/>
          </w:tcPr>
          <w:p w14:paraId="50813856" w14:textId="7B737EC3" w:rsidR="00F63D26" w:rsidRDefault="00F63D26" w:rsidP="006B3A5E">
            <w:pPr>
              <w:rPr>
                <w:color w:val="1F1D1D"/>
                <w:sz w:val="21"/>
                <w:szCs w:val="21"/>
              </w:rPr>
            </w:pPr>
            <w:r>
              <w:rPr>
                <w:color w:val="1F1D1D"/>
                <w:sz w:val="21"/>
                <w:szCs w:val="21"/>
              </w:rPr>
              <w:t>TestMongoPlayground.java</w:t>
            </w:r>
          </w:p>
        </w:tc>
        <w:tc>
          <w:tcPr>
            <w:tcW w:w="4508" w:type="dxa"/>
          </w:tcPr>
          <w:p w14:paraId="085B2E30" w14:textId="53B3A841" w:rsidR="00F63D26" w:rsidRDefault="00F63D26" w:rsidP="006B3A5E">
            <w:pPr>
              <w:rPr>
                <w:color w:val="1F1D1D"/>
                <w:sz w:val="21"/>
                <w:szCs w:val="21"/>
              </w:rPr>
            </w:pPr>
            <w:r>
              <w:rPr>
                <w:color w:val="1F1D1D"/>
                <w:sz w:val="21"/>
                <w:szCs w:val="21"/>
              </w:rPr>
              <w:t xml:space="preserve">A couple of tests to exercise MongoPlayground.java </w:t>
            </w:r>
          </w:p>
        </w:tc>
      </w:tr>
    </w:tbl>
    <w:p w14:paraId="738FBDE2" w14:textId="51EF59C0" w:rsidR="00F63D26" w:rsidRDefault="00F63D26" w:rsidP="006B3A5E">
      <w:pPr>
        <w:rPr>
          <w:color w:val="1F1D1D"/>
          <w:sz w:val="21"/>
          <w:szCs w:val="21"/>
        </w:rPr>
      </w:pPr>
    </w:p>
    <w:p w14:paraId="4E690238" w14:textId="77777777" w:rsidR="00F63D26" w:rsidRDefault="00F63D26" w:rsidP="006B3A5E">
      <w:pPr>
        <w:rPr>
          <w:color w:val="1F1D1D"/>
          <w:sz w:val="21"/>
          <w:szCs w:val="21"/>
        </w:rPr>
      </w:pPr>
    </w:p>
    <w:p w14:paraId="2BD696A2" w14:textId="77777777" w:rsidR="000C33CC" w:rsidRDefault="000C33CC" w:rsidP="006B3A5E">
      <w:pPr>
        <w:rPr>
          <w:color w:val="1F1D1D"/>
          <w:sz w:val="21"/>
          <w:szCs w:val="21"/>
        </w:rPr>
      </w:pPr>
    </w:p>
    <w:p w14:paraId="6A2974FE" w14:textId="3B29563C" w:rsidR="000C33CC" w:rsidRDefault="000C33CC" w:rsidP="003517E2">
      <w:pPr>
        <w:pStyle w:val="Heading3"/>
        <w:numPr>
          <w:ilvl w:val="1"/>
          <w:numId w:val="6"/>
        </w:numPr>
      </w:pPr>
      <w:r w:rsidRPr="003517E2">
        <w:t>Java Spring Code Sample</w:t>
      </w:r>
    </w:p>
    <w:p w14:paraId="6F5B37B0" w14:textId="0648351E" w:rsidR="000C33CC" w:rsidRDefault="000C33CC" w:rsidP="006B3A5E">
      <w:pPr>
        <w:rPr>
          <w:color w:val="1F1D1D"/>
          <w:sz w:val="21"/>
          <w:szCs w:val="21"/>
        </w:rPr>
      </w:pPr>
      <w:proofErr w:type="gramStart"/>
      <w:r w:rsidRPr="000C33CC">
        <w:rPr>
          <w:color w:val="1F1D1D"/>
          <w:sz w:val="21"/>
          <w:szCs w:val="21"/>
        </w:rPr>
        <w:t>Simila</w:t>
      </w:r>
      <w:r>
        <w:rPr>
          <w:color w:val="1F1D1D"/>
          <w:sz w:val="21"/>
          <w:szCs w:val="21"/>
        </w:rPr>
        <w:t>r to</w:t>
      </w:r>
      <w:proofErr w:type="gramEnd"/>
      <w:r>
        <w:rPr>
          <w:color w:val="1F1D1D"/>
          <w:sz w:val="21"/>
          <w:szCs w:val="21"/>
        </w:rPr>
        <w:t xml:space="preserve"> the above but using the Spring Framework to see what additional features and/or code saving measures it might offer us.</w:t>
      </w:r>
    </w:p>
    <w:p w14:paraId="1B2A637E" w14:textId="443796F7" w:rsidR="00DB5225" w:rsidRDefault="00DB5225" w:rsidP="006B3A5E">
      <w:pPr>
        <w:rPr>
          <w:color w:val="1F1D1D"/>
          <w:sz w:val="21"/>
          <w:szCs w:val="21"/>
        </w:rPr>
      </w:pPr>
    </w:p>
    <w:p w14:paraId="6CCAF450" w14:textId="5F6CC491" w:rsidR="00DB5225" w:rsidRDefault="00DB5225" w:rsidP="006B3A5E">
      <w:pPr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A brief description of each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6014"/>
      </w:tblGrid>
      <w:tr w:rsidR="00DB5225" w14:paraId="02999257" w14:textId="77777777" w:rsidTr="009E331C">
        <w:tc>
          <w:tcPr>
            <w:tcW w:w="3002" w:type="dxa"/>
          </w:tcPr>
          <w:p w14:paraId="38F8D967" w14:textId="65BAC73D" w:rsidR="00DB5225" w:rsidRDefault="00AD374D" w:rsidP="006B3A5E">
            <w:pPr>
              <w:rPr>
                <w:color w:val="1F1D1D"/>
                <w:sz w:val="21"/>
                <w:szCs w:val="21"/>
              </w:rPr>
            </w:pPr>
            <w:r>
              <w:rPr>
                <w:color w:val="1F1D1D"/>
                <w:sz w:val="21"/>
                <w:szCs w:val="21"/>
              </w:rPr>
              <w:t>DemoApplication.java</w:t>
            </w:r>
          </w:p>
        </w:tc>
        <w:tc>
          <w:tcPr>
            <w:tcW w:w="6014" w:type="dxa"/>
          </w:tcPr>
          <w:p w14:paraId="1F379973" w14:textId="77777777" w:rsidR="00DB5225" w:rsidRDefault="00AD374D" w:rsidP="006B3A5E">
            <w:pPr>
              <w:rPr>
                <w:color w:val="1F1D1D"/>
                <w:sz w:val="21"/>
                <w:szCs w:val="21"/>
              </w:rPr>
            </w:pPr>
            <w:r>
              <w:rPr>
                <w:color w:val="1F1D1D"/>
                <w:sz w:val="21"/>
                <w:szCs w:val="21"/>
              </w:rPr>
              <w:t xml:space="preserve">Entry point. </w:t>
            </w:r>
          </w:p>
          <w:p w14:paraId="1C6E3EE4" w14:textId="77777777" w:rsidR="00AD374D" w:rsidRDefault="00AD374D" w:rsidP="006B3A5E">
            <w:pPr>
              <w:rPr>
                <w:color w:val="1F1D1D"/>
                <w:sz w:val="21"/>
                <w:szCs w:val="21"/>
              </w:rPr>
            </w:pPr>
          </w:p>
          <w:p w14:paraId="16416CD5" w14:textId="77777777" w:rsidR="00AD374D" w:rsidRDefault="00AD374D" w:rsidP="006B3A5E">
            <w:pPr>
              <w:rPr>
                <w:color w:val="1F1D1D"/>
                <w:sz w:val="21"/>
                <w:szCs w:val="21"/>
              </w:rPr>
            </w:pPr>
            <w:proofErr w:type="spellStart"/>
            <w:proofErr w:type="gramStart"/>
            <w:r>
              <w:rPr>
                <w:color w:val="1F1D1D"/>
                <w:sz w:val="21"/>
                <w:szCs w:val="21"/>
              </w:rPr>
              <w:lastRenderedPageBreak/>
              <w:t>insertRule</w:t>
            </w:r>
            <w:proofErr w:type="spellEnd"/>
            <w:r>
              <w:rPr>
                <w:color w:val="1F1D1D"/>
                <w:sz w:val="21"/>
                <w:szCs w:val="21"/>
              </w:rPr>
              <w:t>(</w:t>
            </w:r>
            <w:proofErr w:type="gramEnd"/>
            <w:r>
              <w:rPr>
                <w:color w:val="1F1D1D"/>
                <w:sz w:val="21"/>
                <w:szCs w:val="21"/>
              </w:rPr>
              <w:t>) checks if rule already exists and if not creates the new rule in a single atomic transaction</w:t>
            </w:r>
          </w:p>
          <w:p w14:paraId="77AE0A29" w14:textId="77777777" w:rsidR="00AD374D" w:rsidRDefault="00AD374D" w:rsidP="006B3A5E">
            <w:pPr>
              <w:rPr>
                <w:color w:val="1F1D1D"/>
                <w:sz w:val="21"/>
                <w:szCs w:val="21"/>
              </w:rPr>
            </w:pPr>
          </w:p>
          <w:p w14:paraId="7C389A1E" w14:textId="77777777" w:rsidR="00AD374D" w:rsidRDefault="00AD374D" w:rsidP="006B3A5E">
            <w:pPr>
              <w:rPr>
                <w:color w:val="1F1D1D"/>
                <w:sz w:val="21"/>
                <w:szCs w:val="21"/>
              </w:rPr>
            </w:pPr>
            <w:proofErr w:type="spellStart"/>
            <w:proofErr w:type="gramStart"/>
            <w:r>
              <w:rPr>
                <w:color w:val="1F1D1D"/>
                <w:sz w:val="21"/>
                <w:szCs w:val="21"/>
              </w:rPr>
              <w:t>updateRule</w:t>
            </w:r>
            <w:proofErr w:type="spellEnd"/>
            <w:r>
              <w:rPr>
                <w:color w:val="1F1D1D"/>
                <w:sz w:val="21"/>
                <w:szCs w:val="21"/>
              </w:rPr>
              <w:t>(</w:t>
            </w:r>
            <w:proofErr w:type="gramEnd"/>
            <w:r>
              <w:rPr>
                <w:color w:val="1F1D1D"/>
                <w:sz w:val="21"/>
                <w:szCs w:val="21"/>
              </w:rPr>
              <w:t xml:space="preserve">) updates the timestamp on the existing rule to be current copied the rule (for a new version) setting the timestamp to </w:t>
            </w:r>
            <w:proofErr w:type="spellStart"/>
            <w:r>
              <w:rPr>
                <w:color w:val="1F1D1D"/>
                <w:sz w:val="21"/>
                <w:szCs w:val="21"/>
              </w:rPr>
              <w:t>Long.MAX_VALUE</w:t>
            </w:r>
            <w:proofErr w:type="spellEnd"/>
            <w:r>
              <w:rPr>
                <w:color w:val="1F1D1D"/>
                <w:sz w:val="21"/>
                <w:szCs w:val="21"/>
              </w:rPr>
              <w:t>.</w:t>
            </w:r>
          </w:p>
          <w:p w14:paraId="42E15353" w14:textId="77777777" w:rsidR="00F5280C" w:rsidRDefault="00F5280C" w:rsidP="006B3A5E">
            <w:pPr>
              <w:rPr>
                <w:color w:val="1F1D1D"/>
                <w:sz w:val="21"/>
                <w:szCs w:val="21"/>
              </w:rPr>
            </w:pPr>
          </w:p>
          <w:p w14:paraId="69BB6ECA" w14:textId="77777777" w:rsidR="00F5280C" w:rsidRDefault="00F5280C" w:rsidP="006B3A5E">
            <w:pPr>
              <w:rPr>
                <w:color w:val="1F1D1D"/>
                <w:sz w:val="21"/>
                <w:szCs w:val="21"/>
              </w:rPr>
            </w:pPr>
            <w:r>
              <w:rPr>
                <w:color w:val="1F1D1D"/>
                <w:sz w:val="21"/>
                <w:szCs w:val="21"/>
              </w:rPr>
              <w:t>Note that use of:</w:t>
            </w:r>
          </w:p>
          <w:p w14:paraId="3DB923A7" w14:textId="23E5D8F5" w:rsidR="00F5280C" w:rsidRPr="00F5280C" w:rsidRDefault="00F5280C" w:rsidP="00F5280C">
            <w:pPr>
              <w:pStyle w:val="ListParagraph"/>
              <w:numPr>
                <w:ilvl w:val="0"/>
                <w:numId w:val="5"/>
              </w:numPr>
              <w:rPr>
                <w:color w:val="1F1D1D"/>
                <w:sz w:val="21"/>
                <w:szCs w:val="21"/>
              </w:rPr>
            </w:pPr>
            <w:r>
              <w:rPr>
                <w:color w:val="1F1D1D"/>
                <w:sz w:val="21"/>
                <w:szCs w:val="21"/>
              </w:rPr>
              <w:t>@Transactional to indicate that the operations in the method should be wrapped in a single transaction</w:t>
            </w:r>
          </w:p>
        </w:tc>
      </w:tr>
      <w:tr w:rsidR="00DB5225" w14:paraId="761F3A26" w14:textId="77777777" w:rsidTr="009E331C">
        <w:tc>
          <w:tcPr>
            <w:tcW w:w="3002" w:type="dxa"/>
          </w:tcPr>
          <w:p w14:paraId="588FD0D2" w14:textId="2ED7DB7E" w:rsidR="00DB5225" w:rsidRDefault="00AD374D" w:rsidP="006B3A5E">
            <w:pPr>
              <w:rPr>
                <w:color w:val="1F1D1D"/>
                <w:sz w:val="21"/>
                <w:szCs w:val="21"/>
              </w:rPr>
            </w:pPr>
            <w:r>
              <w:rPr>
                <w:color w:val="1F1D1D"/>
                <w:sz w:val="21"/>
                <w:szCs w:val="21"/>
              </w:rPr>
              <w:lastRenderedPageBreak/>
              <w:t>Rule.java</w:t>
            </w:r>
          </w:p>
        </w:tc>
        <w:tc>
          <w:tcPr>
            <w:tcW w:w="6014" w:type="dxa"/>
          </w:tcPr>
          <w:p w14:paraId="0DA2B4CC" w14:textId="77777777" w:rsidR="00DB5225" w:rsidRDefault="00AD374D" w:rsidP="006B3A5E">
            <w:pPr>
              <w:rPr>
                <w:color w:val="1F1D1D"/>
                <w:sz w:val="21"/>
                <w:szCs w:val="21"/>
              </w:rPr>
            </w:pPr>
            <w:r>
              <w:rPr>
                <w:color w:val="1F1D1D"/>
                <w:sz w:val="21"/>
                <w:szCs w:val="21"/>
              </w:rPr>
              <w:t>Data class defining the mapping between the Mongo document and the code.</w:t>
            </w:r>
          </w:p>
          <w:p w14:paraId="06E4C3D9" w14:textId="77777777" w:rsidR="009E331C" w:rsidRDefault="009E331C" w:rsidP="006B3A5E">
            <w:pPr>
              <w:rPr>
                <w:color w:val="1F1D1D"/>
                <w:sz w:val="21"/>
                <w:szCs w:val="21"/>
              </w:rPr>
            </w:pPr>
          </w:p>
          <w:p w14:paraId="68EE573A" w14:textId="6C8A7A50" w:rsidR="009E331C" w:rsidRDefault="009E331C" w:rsidP="006B3A5E">
            <w:pPr>
              <w:rPr>
                <w:color w:val="1F1D1D"/>
                <w:sz w:val="21"/>
                <w:szCs w:val="21"/>
              </w:rPr>
            </w:pPr>
            <w:r>
              <w:rPr>
                <w:color w:val="1F1D1D"/>
                <w:sz w:val="21"/>
                <w:szCs w:val="21"/>
              </w:rPr>
              <w:t>Note the use of:</w:t>
            </w:r>
          </w:p>
          <w:p w14:paraId="66BC9AC6" w14:textId="77777777" w:rsidR="009E331C" w:rsidRDefault="009E331C" w:rsidP="009E331C">
            <w:pPr>
              <w:pStyle w:val="ListParagraph"/>
              <w:numPr>
                <w:ilvl w:val="0"/>
                <w:numId w:val="4"/>
              </w:numPr>
              <w:rPr>
                <w:color w:val="1F1D1D"/>
                <w:sz w:val="21"/>
                <w:szCs w:val="21"/>
              </w:rPr>
            </w:pPr>
            <w:r>
              <w:rPr>
                <w:color w:val="1F1D1D"/>
                <w:sz w:val="21"/>
                <w:szCs w:val="21"/>
              </w:rPr>
              <w:t>@Document to specify the Mongo collection name</w:t>
            </w:r>
          </w:p>
          <w:p w14:paraId="3EF5AF8B" w14:textId="77777777" w:rsidR="009E331C" w:rsidRDefault="00F5280C" w:rsidP="009E331C">
            <w:pPr>
              <w:pStyle w:val="ListParagraph"/>
              <w:numPr>
                <w:ilvl w:val="0"/>
                <w:numId w:val="4"/>
              </w:numPr>
              <w:rPr>
                <w:color w:val="1F1D1D"/>
                <w:sz w:val="21"/>
                <w:szCs w:val="21"/>
              </w:rPr>
            </w:pPr>
            <w:r>
              <w:rPr>
                <w:color w:val="1F1D1D"/>
                <w:sz w:val="21"/>
                <w:szCs w:val="21"/>
              </w:rPr>
              <w:t>@Field to change the default field name mapping</w:t>
            </w:r>
          </w:p>
          <w:p w14:paraId="204AF17E" w14:textId="17E11169" w:rsidR="00F5280C" w:rsidRPr="009E331C" w:rsidRDefault="00F5280C" w:rsidP="009E331C">
            <w:pPr>
              <w:pStyle w:val="ListParagraph"/>
              <w:numPr>
                <w:ilvl w:val="0"/>
                <w:numId w:val="4"/>
              </w:numPr>
              <w:rPr>
                <w:color w:val="1F1D1D"/>
                <w:sz w:val="21"/>
                <w:szCs w:val="21"/>
              </w:rPr>
            </w:pPr>
            <w:r>
              <w:rPr>
                <w:color w:val="1F1D1D"/>
                <w:sz w:val="21"/>
                <w:szCs w:val="21"/>
              </w:rPr>
              <w:t>@Indexed to indicate an indexed field (index is automatically created)</w:t>
            </w:r>
          </w:p>
        </w:tc>
      </w:tr>
      <w:tr w:rsidR="00DB5225" w14:paraId="4E65B767" w14:textId="77777777" w:rsidTr="009E331C">
        <w:tc>
          <w:tcPr>
            <w:tcW w:w="3002" w:type="dxa"/>
          </w:tcPr>
          <w:p w14:paraId="2706B9AB" w14:textId="461868B3" w:rsidR="00DB5225" w:rsidRDefault="00AD374D" w:rsidP="006B3A5E">
            <w:pPr>
              <w:rPr>
                <w:color w:val="1F1D1D"/>
                <w:sz w:val="21"/>
                <w:szCs w:val="21"/>
              </w:rPr>
            </w:pPr>
            <w:r>
              <w:rPr>
                <w:color w:val="1F1D1D"/>
                <w:sz w:val="21"/>
                <w:szCs w:val="21"/>
              </w:rPr>
              <w:t>RuleRepository.java</w:t>
            </w:r>
          </w:p>
        </w:tc>
        <w:tc>
          <w:tcPr>
            <w:tcW w:w="6014" w:type="dxa"/>
          </w:tcPr>
          <w:p w14:paraId="536B427A" w14:textId="77777777" w:rsidR="00DB5225" w:rsidRDefault="00AD374D" w:rsidP="006B3A5E">
            <w:pPr>
              <w:rPr>
                <w:color w:val="1F1D1D"/>
                <w:sz w:val="21"/>
                <w:szCs w:val="21"/>
              </w:rPr>
            </w:pPr>
            <w:r>
              <w:rPr>
                <w:color w:val="1F1D1D"/>
                <w:sz w:val="21"/>
                <w:szCs w:val="21"/>
              </w:rPr>
              <w:t xml:space="preserve">An interface that defines </w:t>
            </w:r>
            <w:r w:rsidR="003A4713">
              <w:rPr>
                <w:color w:val="1F1D1D"/>
                <w:sz w:val="21"/>
                <w:szCs w:val="21"/>
              </w:rPr>
              <w:t xml:space="preserve">interactions with MongoDB. Many standard operations are inherited from </w:t>
            </w:r>
            <w:proofErr w:type="spellStart"/>
            <w:r w:rsidR="003A4713">
              <w:rPr>
                <w:color w:val="1F1D1D"/>
                <w:sz w:val="21"/>
                <w:szCs w:val="21"/>
              </w:rPr>
              <w:t>MongoRepository</w:t>
            </w:r>
            <w:proofErr w:type="spellEnd"/>
            <w:r w:rsidR="003A4713">
              <w:rPr>
                <w:color w:val="1F1D1D"/>
                <w:sz w:val="21"/>
                <w:szCs w:val="21"/>
              </w:rPr>
              <w:t>.</w:t>
            </w:r>
          </w:p>
          <w:p w14:paraId="00063217" w14:textId="77777777" w:rsidR="003A4713" w:rsidRDefault="003A4713" w:rsidP="006B3A5E">
            <w:pPr>
              <w:rPr>
                <w:color w:val="1F1D1D"/>
                <w:sz w:val="21"/>
                <w:szCs w:val="21"/>
              </w:rPr>
            </w:pPr>
          </w:p>
          <w:p w14:paraId="5CA1D0BE" w14:textId="721E60DE" w:rsidR="003A4713" w:rsidRDefault="003A4713" w:rsidP="006B3A5E">
            <w:pPr>
              <w:rPr>
                <w:color w:val="1F1D1D"/>
                <w:sz w:val="21"/>
                <w:szCs w:val="21"/>
              </w:rPr>
            </w:pPr>
            <w:r>
              <w:rPr>
                <w:color w:val="1F1D1D"/>
                <w:sz w:val="21"/>
                <w:szCs w:val="21"/>
              </w:rPr>
              <w:t xml:space="preserve">The interface is never </w:t>
            </w:r>
            <w:r w:rsidR="009E331C">
              <w:rPr>
                <w:color w:val="1F1D1D"/>
                <w:sz w:val="21"/>
                <w:szCs w:val="21"/>
              </w:rPr>
              <w:t xml:space="preserve">implemented by a class, Spring maps the method argument names to the data class and uses naming conventions of the method names to infer the operation required. </w:t>
            </w:r>
            <w:r w:rsidR="00F5280C">
              <w:rPr>
                <w:color w:val="1F1D1D"/>
                <w:sz w:val="21"/>
                <w:szCs w:val="21"/>
              </w:rPr>
              <w:t>Bit dodge, but it seems to work!</w:t>
            </w:r>
          </w:p>
          <w:p w14:paraId="7E5D79EB" w14:textId="77777777" w:rsidR="009E331C" w:rsidRDefault="009E331C" w:rsidP="006B3A5E">
            <w:pPr>
              <w:rPr>
                <w:color w:val="1F1D1D"/>
                <w:sz w:val="21"/>
                <w:szCs w:val="21"/>
              </w:rPr>
            </w:pPr>
          </w:p>
          <w:p w14:paraId="480DA452" w14:textId="55181DB1" w:rsidR="009E331C" w:rsidRDefault="00C91D8D" w:rsidP="006B3A5E">
            <w:pPr>
              <w:rPr>
                <w:color w:val="1F1D1D"/>
                <w:sz w:val="21"/>
                <w:szCs w:val="21"/>
              </w:rPr>
            </w:pPr>
            <w:hyperlink r:id="rId6" w:history="1">
              <w:r w:rsidR="009E331C">
                <w:rPr>
                  <w:rStyle w:val="Hyperlink"/>
                </w:rPr>
                <w:t>https://docs.spring.io/spring-data/data-commons/docs/1.6.1.RELEASE/reference/html/repositories.html</w:t>
              </w:r>
            </w:hyperlink>
          </w:p>
        </w:tc>
      </w:tr>
    </w:tbl>
    <w:p w14:paraId="6ABDE3B6" w14:textId="475EBFEF" w:rsidR="00DB5225" w:rsidRDefault="00DB5225" w:rsidP="006B3A5E">
      <w:pPr>
        <w:rPr>
          <w:color w:val="1F1D1D"/>
          <w:sz w:val="21"/>
          <w:szCs w:val="21"/>
        </w:rPr>
      </w:pPr>
    </w:p>
    <w:p w14:paraId="18F5FF48" w14:textId="2B2EE6B1" w:rsidR="003B79A3" w:rsidRDefault="003B79A3" w:rsidP="003B79A3">
      <w:pPr>
        <w:pStyle w:val="Heading2"/>
        <w:numPr>
          <w:ilvl w:val="0"/>
          <w:numId w:val="6"/>
        </w:numPr>
      </w:pPr>
      <w:r>
        <w:t>Comparison to Existing Transactions Implementation</w:t>
      </w:r>
    </w:p>
    <w:p w14:paraId="764B9F84" w14:textId="4154CDB2" w:rsidR="003B79A3" w:rsidRDefault="003B79A3" w:rsidP="003B79A3"/>
    <w:p w14:paraId="6D6404BF" w14:textId="33CCF21D" w:rsidR="003B79A3" w:rsidRDefault="003B79A3" w:rsidP="003B79A3">
      <w:r>
        <w:t>Caveat: This being written without active sight of the code</w:t>
      </w:r>
    </w:p>
    <w:p w14:paraId="58711B66" w14:textId="0635023B" w:rsidR="003B79A3" w:rsidRDefault="003B79A3" w:rsidP="003B79A3"/>
    <w:p w14:paraId="3E918150" w14:textId="1687F160" w:rsidR="003B79A3" w:rsidRDefault="003B79A3" w:rsidP="003B79A3">
      <w:r>
        <w:t>The existing implementation is custom written code due to historical insistence that Elasticsearch should be used as a datastore but proceeding on the assumption that this would change in future</w:t>
      </w:r>
      <w:r w:rsidR="00806797">
        <w:t xml:space="preserve"> (as it did, to MongoDB)</w:t>
      </w:r>
      <w:r>
        <w:t>, hence wanting a database agnostic solution.</w:t>
      </w:r>
    </w:p>
    <w:p w14:paraId="77945082" w14:textId="0FE17CBF" w:rsidR="003B79A3" w:rsidRDefault="003B79A3" w:rsidP="003B79A3"/>
    <w:p w14:paraId="587B660E" w14:textId="52BF3A60" w:rsidR="003B79A3" w:rsidRDefault="003B79A3" w:rsidP="003B79A3">
      <w:r>
        <w:t>Pros/cons of using Mongo’s buil</w:t>
      </w:r>
      <w:r w:rsidR="00574E06">
        <w:t>t</w:t>
      </w:r>
      <w:r>
        <w:t xml:space="preserve"> in transaction support</w:t>
      </w:r>
    </w:p>
    <w:p w14:paraId="6F41DA6E" w14:textId="278C5650" w:rsidR="003B79A3" w:rsidRDefault="003B79A3" w:rsidP="003B79A3">
      <w:r>
        <w:t>Pros:</w:t>
      </w:r>
    </w:p>
    <w:p w14:paraId="4DD80072" w14:textId="0B935017" w:rsidR="003B79A3" w:rsidRDefault="00574E06" w:rsidP="003B79A3">
      <w:pPr>
        <w:pStyle w:val="ListParagraph"/>
        <w:numPr>
          <w:ilvl w:val="0"/>
          <w:numId w:val="9"/>
        </w:numPr>
      </w:pPr>
      <w:r>
        <w:t>There is an opportunity to slim down the database layer of the SA codebase by directly using Mongo’s transactions API.</w:t>
      </w:r>
      <w:r w:rsidR="00806797" w:rsidRPr="00806797">
        <w:t xml:space="preserve"> </w:t>
      </w:r>
      <w:r w:rsidR="00806797">
        <w:t>Mongo is generally well tested and bug free so little concern around the use of the built-in mongo transaction facilities.</w:t>
      </w:r>
    </w:p>
    <w:p w14:paraId="0DB88A02" w14:textId="10A40029" w:rsidR="00574E06" w:rsidRDefault="00806797" w:rsidP="003B79A3">
      <w:pPr>
        <w:pStyle w:val="ListParagraph"/>
        <w:numPr>
          <w:ilvl w:val="0"/>
          <w:numId w:val="9"/>
        </w:numPr>
      </w:pPr>
      <w:r>
        <w:t xml:space="preserve">Removes one of the </w:t>
      </w:r>
      <w:r w:rsidR="00574E06">
        <w:t xml:space="preserve">learning curve </w:t>
      </w:r>
      <w:r>
        <w:t xml:space="preserve">hurdles </w:t>
      </w:r>
      <w:r w:rsidR="00574E06">
        <w:t xml:space="preserve">for onboarding developers as API will be well known and </w:t>
      </w:r>
      <w:r>
        <w:t>publicly</w:t>
      </w:r>
      <w:r w:rsidR="00574E06">
        <w:t xml:space="preserve"> documented</w:t>
      </w:r>
      <w:r>
        <w:t>. There is a lot of custom code in SA (where more use of familiar 3</w:t>
      </w:r>
      <w:r w:rsidRPr="00806797">
        <w:rPr>
          <w:vertAlign w:val="superscript"/>
        </w:rPr>
        <w:t>rd</w:t>
      </w:r>
      <w:r>
        <w:t xml:space="preserve"> party libraries may be more usual) which makes even small code changes very time consuming for new developers until each area has been understood sufficiently.</w:t>
      </w:r>
    </w:p>
    <w:p w14:paraId="6927017B" w14:textId="77777777" w:rsidR="00574E06" w:rsidRDefault="00574E06" w:rsidP="00574E06">
      <w:pPr>
        <w:pStyle w:val="ListParagraph"/>
      </w:pPr>
    </w:p>
    <w:p w14:paraId="19A82569" w14:textId="62AFFBF8" w:rsidR="003B79A3" w:rsidRDefault="003B79A3" w:rsidP="003B79A3"/>
    <w:p w14:paraId="1462363C" w14:textId="04883863" w:rsidR="003B79A3" w:rsidRDefault="003B79A3" w:rsidP="003B79A3">
      <w:r>
        <w:t>Cons:</w:t>
      </w:r>
    </w:p>
    <w:p w14:paraId="57818AFE" w14:textId="4A698F6D" w:rsidR="00574E06" w:rsidRDefault="00574E06" w:rsidP="003B79A3">
      <w:pPr>
        <w:pStyle w:val="ListParagraph"/>
        <w:numPr>
          <w:ilvl w:val="0"/>
          <w:numId w:val="8"/>
        </w:numPr>
      </w:pPr>
      <w:r>
        <w:t xml:space="preserve">Codebase </w:t>
      </w:r>
      <w:r w:rsidRPr="004E423E">
        <w:rPr>
          <w:i/>
          <w:iCs/>
        </w:rPr>
        <w:t>may</w:t>
      </w:r>
      <w:r>
        <w:t xml:space="preserve"> become less database agnostic </w:t>
      </w:r>
      <w:r w:rsidR="004E423E">
        <w:t xml:space="preserve">by being tied to Mongo’s transaction model. In practice assuming a single </w:t>
      </w:r>
      <w:proofErr w:type="spellStart"/>
      <w:proofErr w:type="gramStart"/>
      <w:r w:rsidR="004E423E">
        <w:t>wrapInTransaction</w:t>
      </w:r>
      <w:proofErr w:type="spellEnd"/>
      <w:r w:rsidR="004E423E">
        <w:t>(</w:t>
      </w:r>
      <w:proofErr w:type="gramEnd"/>
      <w:r w:rsidR="004E423E">
        <w:t xml:space="preserve">) like method in the database abstraction layer I suspect any change to </w:t>
      </w:r>
      <w:r w:rsidR="00806797">
        <w:t xml:space="preserve">support a </w:t>
      </w:r>
      <w:r w:rsidR="004E423E">
        <w:t xml:space="preserve">different database would be </w:t>
      </w:r>
      <w:r w:rsidR="00806797">
        <w:t>quite small</w:t>
      </w:r>
      <w:r w:rsidR="004E423E">
        <w:t>. Some code changes for a</w:t>
      </w:r>
      <w:r w:rsidR="00806797">
        <w:t xml:space="preserve"> change in </w:t>
      </w:r>
      <w:r w:rsidR="004E423E">
        <w:t>database technology are almost inevitable.</w:t>
      </w:r>
    </w:p>
    <w:p w14:paraId="78E7D4A0" w14:textId="22CCFC02" w:rsidR="003B79A3" w:rsidRDefault="003B79A3" w:rsidP="003B79A3">
      <w:pPr>
        <w:pStyle w:val="ListParagraph"/>
        <w:numPr>
          <w:ilvl w:val="0"/>
          <w:numId w:val="8"/>
        </w:numPr>
      </w:pPr>
      <w:r>
        <w:t xml:space="preserve">Work is required to alter some </w:t>
      </w:r>
      <w:proofErr w:type="gramStart"/>
      <w:r>
        <w:t>low level</w:t>
      </w:r>
      <w:proofErr w:type="gramEnd"/>
      <w:r>
        <w:t xml:space="preserve"> areas of the code that have been stable for some time.</w:t>
      </w:r>
      <w:r w:rsidR="00806797">
        <w:t xml:space="preserve"> “If it </w:t>
      </w:r>
      <w:proofErr w:type="spellStart"/>
      <w:r w:rsidR="00806797">
        <w:t>ain’t</w:t>
      </w:r>
      <w:proofErr w:type="spellEnd"/>
      <w:r w:rsidR="00806797">
        <w:t xml:space="preserve"> broke don’t fix it?”</w:t>
      </w:r>
    </w:p>
    <w:p w14:paraId="321DDE10" w14:textId="40674EE9" w:rsidR="00574E06" w:rsidRDefault="00574E06" w:rsidP="003B79A3">
      <w:pPr>
        <w:pStyle w:val="ListParagraph"/>
        <w:numPr>
          <w:ilvl w:val="0"/>
          <w:numId w:val="8"/>
        </w:numPr>
      </w:pPr>
      <w:r>
        <w:t xml:space="preserve">Mongo’s solution only works with replica sets – but should </w:t>
      </w:r>
      <w:r w:rsidR="004E423E">
        <w:t>w</w:t>
      </w:r>
      <w:r>
        <w:t>e not be using one anyway? Maybe this is also a ‘Pro’.</w:t>
      </w:r>
      <w:bookmarkStart w:id="0" w:name="_GoBack"/>
      <w:bookmarkEnd w:id="0"/>
    </w:p>
    <w:sectPr w:rsidR="00574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43A05"/>
    <w:multiLevelType w:val="hybridMultilevel"/>
    <w:tmpl w:val="3B9C3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40DCF"/>
    <w:multiLevelType w:val="multilevel"/>
    <w:tmpl w:val="A11C4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7E151DC"/>
    <w:multiLevelType w:val="hybridMultilevel"/>
    <w:tmpl w:val="ABE03B70"/>
    <w:lvl w:ilvl="0" w:tplc="95E03124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526B9"/>
    <w:multiLevelType w:val="hybridMultilevel"/>
    <w:tmpl w:val="8EB2D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72283"/>
    <w:multiLevelType w:val="hybridMultilevel"/>
    <w:tmpl w:val="4A2AB32C"/>
    <w:lvl w:ilvl="0" w:tplc="27FEBA22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97070"/>
    <w:multiLevelType w:val="hybridMultilevel"/>
    <w:tmpl w:val="874A8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4349A"/>
    <w:multiLevelType w:val="hybridMultilevel"/>
    <w:tmpl w:val="86004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57E2C"/>
    <w:multiLevelType w:val="hybridMultilevel"/>
    <w:tmpl w:val="6B7A8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B0D70"/>
    <w:multiLevelType w:val="hybridMultilevel"/>
    <w:tmpl w:val="73D674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C6"/>
    <w:rsid w:val="00024364"/>
    <w:rsid w:val="000A607D"/>
    <w:rsid w:val="000C33CC"/>
    <w:rsid w:val="000F4FCD"/>
    <w:rsid w:val="002157EC"/>
    <w:rsid w:val="002B6DCA"/>
    <w:rsid w:val="003517E2"/>
    <w:rsid w:val="003A4713"/>
    <w:rsid w:val="003B79A3"/>
    <w:rsid w:val="00425FF5"/>
    <w:rsid w:val="004D7D52"/>
    <w:rsid w:val="004E423E"/>
    <w:rsid w:val="00574E06"/>
    <w:rsid w:val="006407BC"/>
    <w:rsid w:val="00690B4A"/>
    <w:rsid w:val="006B3A5E"/>
    <w:rsid w:val="006D5B0F"/>
    <w:rsid w:val="007570C9"/>
    <w:rsid w:val="00806797"/>
    <w:rsid w:val="00863B00"/>
    <w:rsid w:val="00916E21"/>
    <w:rsid w:val="009E331C"/>
    <w:rsid w:val="00A244BF"/>
    <w:rsid w:val="00AA74AF"/>
    <w:rsid w:val="00AB735E"/>
    <w:rsid w:val="00AD374D"/>
    <w:rsid w:val="00BB13BB"/>
    <w:rsid w:val="00C25C17"/>
    <w:rsid w:val="00C45ED6"/>
    <w:rsid w:val="00C91D8D"/>
    <w:rsid w:val="00D677C6"/>
    <w:rsid w:val="00D9086C"/>
    <w:rsid w:val="00DB5225"/>
    <w:rsid w:val="00EA4B34"/>
    <w:rsid w:val="00F5280C"/>
    <w:rsid w:val="00F6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20B3"/>
  <w15:chartTrackingRefBased/>
  <w15:docId w15:val="{60B44348-0164-4DC5-B898-8F658154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7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F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63B00"/>
    <w:pPr>
      <w:ind w:left="720"/>
      <w:contextualSpacing/>
    </w:pPr>
  </w:style>
  <w:style w:type="table" w:styleId="TableGrid">
    <w:name w:val="Table Grid"/>
    <w:basedOn w:val="TableNormal"/>
    <w:uiPriority w:val="39"/>
    <w:rsid w:val="00DB5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5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17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5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data/data-commons/docs/1.6.1.RELEASE/reference/html/repositories.html" TargetMode="External"/><Relationship Id="rId5" Type="http://schemas.openxmlformats.org/officeDocument/2006/relationships/hyperlink" Target="https://docs.mongodb.com/manual/core/transa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Asquith</dc:creator>
  <cp:keywords/>
  <dc:description/>
  <cp:lastModifiedBy>Charlie Asquith</cp:lastModifiedBy>
  <cp:revision>2</cp:revision>
  <dcterms:created xsi:type="dcterms:W3CDTF">2020-04-03T11:53:00Z</dcterms:created>
  <dcterms:modified xsi:type="dcterms:W3CDTF">2020-04-03T11:53:00Z</dcterms:modified>
</cp:coreProperties>
</file>