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1C4A" w14:textId="22CFCF6E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E.sibirica</w:t>
      </w:r>
      <w:proofErr w:type="spellEnd"/>
      <w:r w:rsidRPr="00554F85">
        <w:rPr>
          <w:lang w:val="en-US"/>
        </w:rPr>
        <w:t xml:space="preserve"> </w:t>
      </w:r>
    </w:p>
    <w:p w14:paraId="31490CDE" w14:textId="6FD1A6B6" w:rsidR="00554F85" w:rsidRPr="00904CA2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E.tanhoensis</w:t>
      </w:r>
      <w:proofErr w:type="spellEnd"/>
      <w:r w:rsidRPr="00554F85">
        <w:rPr>
          <w:lang w:val="en-US"/>
        </w:rPr>
        <w:t xml:space="preserve"> </w:t>
      </w:r>
    </w:p>
    <w:p w14:paraId="633B10BE" w14:textId="58F59272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E.sibirica_x_E.tanhoensis</w:t>
      </w:r>
      <w:proofErr w:type="spellEnd"/>
      <w:r w:rsidRPr="00554F85">
        <w:rPr>
          <w:lang w:val="en-US"/>
        </w:rPr>
        <w:t xml:space="preserve"> </w:t>
      </w:r>
    </w:p>
    <w:p w14:paraId="10EAFA2F" w14:textId="600002D8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E.krasnoborovii</w:t>
      </w:r>
      <w:proofErr w:type="spellEnd"/>
      <w:r w:rsidRPr="00554F85">
        <w:rPr>
          <w:lang w:val="en-US"/>
        </w:rPr>
        <w:t xml:space="preserve"> </w:t>
      </w:r>
    </w:p>
    <w:p w14:paraId="2A155B35" w14:textId="7B79F3BA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E.sineli</w:t>
      </w:r>
      <w:proofErr w:type="spellEnd"/>
    </w:p>
    <w:p w14:paraId="492E6A30" w14:textId="25659BC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E.stellata</w:t>
      </w:r>
      <w:proofErr w:type="spellEnd"/>
      <w:r w:rsidRPr="00554F85">
        <w:rPr>
          <w:lang w:val="en-US"/>
        </w:rPr>
        <w:t xml:space="preserve"> </w:t>
      </w:r>
    </w:p>
    <w:p w14:paraId="3B83A527" w14:textId="53A2FBE6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E.stellata.Korea.China</w:t>
      </w:r>
      <w:proofErr w:type="spellEnd"/>
      <w:r w:rsidRPr="00554F85">
        <w:rPr>
          <w:lang w:val="en-US"/>
        </w:rPr>
        <w:t xml:space="preserve"> </w:t>
      </w:r>
    </w:p>
    <w:p w14:paraId="3EE70496" w14:textId="2EA682DE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E.pinnatifida</w:t>
      </w:r>
      <w:proofErr w:type="spellEnd"/>
      <w:r w:rsidRPr="00554F85">
        <w:rPr>
          <w:lang w:val="en-US"/>
        </w:rPr>
        <w:t xml:space="preserve"> </w:t>
      </w:r>
    </w:p>
    <w:p w14:paraId="22DFB500" w14:textId="44F75018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E.pungdoensis</w:t>
      </w:r>
      <w:proofErr w:type="spellEnd"/>
      <w:r w:rsidRPr="00554F85">
        <w:rPr>
          <w:lang w:val="en-US"/>
        </w:rPr>
        <w:t xml:space="preserve"> </w:t>
      </w:r>
    </w:p>
    <w:p w14:paraId="1058D7EC" w14:textId="5EC89391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E.albiflora</w:t>
      </w:r>
      <w:proofErr w:type="spellEnd"/>
    </w:p>
    <w:p w14:paraId="6A994FB1" w14:textId="6205241A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E.lobulata</w:t>
      </w:r>
      <w:proofErr w:type="spellEnd"/>
      <w:r w:rsidRPr="00554F85">
        <w:rPr>
          <w:lang w:val="en-US"/>
        </w:rPr>
        <w:t xml:space="preserve"> </w:t>
      </w:r>
    </w:p>
    <w:p w14:paraId="59C4016E" w14:textId="5A12F54E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E.byunsanensis</w:t>
      </w:r>
      <w:proofErr w:type="spellEnd"/>
    </w:p>
    <w:p w14:paraId="189D48AA" w14:textId="2DD64C6B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PHfl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PHfr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BLSDfr</w:t>
      </w:r>
      <w:proofErr w:type="spellEnd"/>
      <w:r w:rsidRPr="00554F85">
        <w:rPr>
          <w:lang w:val="en-US"/>
        </w:rPr>
        <w:t xml:space="preserve"> </w:t>
      </w:r>
    </w:p>
    <w:p w14:paraId="64F94FD6" w14:textId="364D959A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BSLNfl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CLSDfl</w:t>
      </w:r>
      <w:proofErr w:type="spellEnd"/>
      <w:r w:rsidRPr="00554F85">
        <w:rPr>
          <w:lang w:val="en-US"/>
        </w:rPr>
        <w:t xml:space="preserve"> </w:t>
      </w:r>
    </w:p>
    <w:p w14:paraId="4B78B9C8" w14:textId="3055A1B6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CLSDfr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CSTNfr</w:t>
      </w:r>
      <w:proofErr w:type="spellEnd"/>
      <w:r w:rsidRPr="00554F85">
        <w:rPr>
          <w:lang w:val="en-US"/>
        </w:rPr>
        <w:t xml:space="preserve"> SN SL SW PN PL FN </w:t>
      </w:r>
    </w:p>
    <w:p w14:paraId="146F2831" w14:textId="0ABA09A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FL </w:t>
      </w:r>
      <w:proofErr w:type="spellStart"/>
      <w:r w:rsidRPr="00554F85">
        <w:rPr>
          <w:lang w:val="en-US"/>
        </w:rPr>
        <w:t>StL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LCfl</w:t>
      </w:r>
      <w:proofErr w:type="spellEnd"/>
      <w:r w:rsidRPr="00554F85">
        <w:rPr>
          <w:lang w:val="en-US"/>
        </w:rPr>
        <w:t xml:space="preserve"> BLA CLA FP FSP PS SP </w:t>
      </w:r>
      <w:proofErr w:type="spellStart"/>
      <w:r w:rsidRPr="00554F85">
        <w:rPr>
          <w:lang w:val="en-US"/>
        </w:rPr>
        <w:t>AAdLC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AAbLC</w:t>
      </w:r>
      <w:proofErr w:type="spellEnd"/>
      <w:r w:rsidRPr="00554F85">
        <w:rPr>
          <w:lang w:val="en-US"/>
        </w:rPr>
        <w:t xml:space="preserve"> MLC SC</w:t>
      </w:r>
    </w:p>
    <w:p w14:paraId="329C3999" w14:textId="77777777" w:rsidR="00F86E25" w:rsidRDefault="00F60A3D" w:rsidP="00F86E25">
      <w:r>
        <w:t>Разграничение видов было сделано на основе морфологии и состояния методом главных компонент. По 11 видов было сравнено между собой в двух состояниях. В цветущем состоянии п</w:t>
      </w:r>
      <w:r w:rsidRPr="008B080A">
        <w:t>ервая главная компонента объясняет около 33% дисперсии данных, что делает её наиболее значимой.</w:t>
      </w:r>
      <w:r>
        <w:t xml:space="preserve"> </w:t>
      </w:r>
      <w:r w:rsidRPr="008B080A">
        <w:t xml:space="preserve"> Вторая главная компонента объясняет около 23.8% дисперсии. Вместе первые две компоненты объясняют более половины общей дисперсии данных.</w:t>
      </w:r>
      <w:r>
        <w:t xml:space="preserve"> </w:t>
      </w:r>
      <w:r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  <w:r>
        <w:t xml:space="preserve"> </w:t>
      </w:r>
      <w:r w:rsidRPr="008B080A">
        <w:t>Вклад большинства переменных находится выше 6</w:t>
      </w:r>
      <w:r>
        <w:t>0</w:t>
      </w:r>
      <w:r w:rsidRPr="008B080A">
        <w:t>%, что свидетельствует о их значимости в анализе.</w:t>
      </w:r>
      <w:r w:rsidR="0099628A">
        <w:t xml:space="preserve"> </w:t>
      </w:r>
      <w:r w:rsidR="00F86E25" w:rsidRPr="008B080A">
        <w:t xml:space="preserve">Переменные, расположенные ближе к окружности, такие как </w:t>
      </w:r>
      <w:proofErr w:type="spellStart"/>
      <w:r w:rsidR="00F86E25" w:rsidRPr="008B080A">
        <w:t>BLSWfl</w:t>
      </w:r>
      <w:proofErr w:type="spellEnd"/>
      <w:r w:rsidR="00F86E25" w:rsidRPr="008B080A">
        <w:t xml:space="preserve"> и </w:t>
      </w:r>
      <w:proofErr w:type="spellStart"/>
      <w:r w:rsidR="00F86E25" w:rsidRPr="008B080A">
        <w:t>CLSWfl</w:t>
      </w:r>
      <w:proofErr w:type="spellEnd"/>
      <w:r w:rsidR="00F86E25" w:rsidRPr="008B080A">
        <w:t>, оказывают значительное влияние на вариативность данных.</w:t>
      </w:r>
      <w:r w:rsidR="00F86E25">
        <w:t xml:space="preserve"> </w:t>
      </w:r>
      <w:r w:rsidR="00F86E25"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</w:p>
    <w:p w14:paraId="2471E6A0" w14:textId="2E5A802B" w:rsidR="00F60A3D" w:rsidRDefault="0099628A" w:rsidP="00F60A3D">
      <w:r>
        <w:t>В плодоносящем состоянии п</w:t>
      </w:r>
      <w:r w:rsidRPr="0099628A">
        <w:t xml:space="preserve">ервая главная компонента объясняет около 38.8% дисперсии данных, что делает её наиболее значимой.   Вторая главная компонента объясняет около 25.6% дисперсии. Вместе первые две компоненты объясняют более половины общей дисперсии данных. Переменные FL и </w:t>
      </w:r>
      <w:proofErr w:type="spellStart"/>
      <w:r w:rsidRPr="0099628A">
        <w:t>PHfr</w:t>
      </w:r>
      <w:proofErr w:type="spellEnd"/>
      <w:r w:rsidRPr="0099628A">
        <w:t xml:space="preserve"> вносят наибольший вклад в первые две главные компоненты, что делает их ключевыми для объяснения общей дисперсии данных. Вклад большинства переменных находится выше 65%, что свидетельствует о их значимости в анализе.</w:t>
      </w:r>
    </w:p>
    <w:p w14:paraId="5315ECF1" w14:textId="40A955AD" w:rsidR="00F60A3D" w:rsidRPr="00F60A3D" w:rsidRDefault="00F60A3D" w:rsidP="00554F85"/>
    <w:p w14:paraId="6B893B64" w14:textId="20B8E522" w:rsidR="00D95A0C" w:rsidRPr="00F60A3D" w:rsidRDefault="00D95A0C" w:rsidP="00554F85"/>
    <w:p w14:paraId="5F69B915" w14:textId="63152D19" w:rsidR="00D95A0C" w:rsidRPr="00F60A3D" w:rsidRDefault="00D95A0C" w:rsidP="00554F85">
      <w:pPr>
        <w:rPr>
          <w:noProof/>
        </w:rPr>
      </w:pPr>
    </w:p>
    <w:p w14:paraId="67EB790B" w14:textId="77777777" w:rsidR="00D95A0C" w:rsidRPr="00F60A3D" w:rsidRDefault="00D95A0C" w:rsidP="00554F85"/>
    <w:p w14:paraId="340A6A4E" w14:textId="77777777" w:rsidR="007E20A2" w:rsidRDefault="00D95A0C" w:rsidP="00554F85">
      <w:r>
        <w:rPr>
          <w:noProof/>
        </w:rPr>
        <w:lastRenderedPageBreak/>
        <w:drawing>
          <wp:inline distT="0" distB="0" distL="0" distR="0" wp14:anchorId="59A198F3" wp14:editId="277575F9">
            <wp:extent cx="6642100" cy="3394075"/>
            <wp:effectExtent l="0" t="0" r="6350" b="0"/>
            <wp:docPr id="15733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1A6F" w14:textId="7FB87087" w:rsidR="00FC66B3" w:rsidRPr="00F16D00" w:rsidRDefault="00F16D00" w:rsidP="00554F85">
      <w:r>
        <w:t>При сравнении двух графиков</w:t>
      </w:r>
      <w:r w:rsidR="007E20A2">
        <w:t xml:space="preserve"> видно разделение </w:t>
      </w:r>
      <w:r w:rsidR="00964FFB">
        <w:t>на следующие группы</w:t>
      </w:r>
      <w:r w:rsidR="00964FFB" w:rsidRPr="00964FFB">
        <w:t>:</w:t>
      </w:r>
      <w:r w:rsidR="00964FFB">
        <w:t xml:space="preserve"> </w:t>
      </w:r>
    </w:p>
    <w:p w14:paraId="3B2ADD89" w14:textId="63018B9D" w:rsidR="007E20A2" w:rsidRDefault="00964FFB" w:rsidP="00554F85">
      <w:pPr>
        <w:rPr>
          <w:lang w:val="en-US"/>
        </w:rPr>
      </w:pPr>
      <w:r w:rsidRPr="00554F85">
        <w:rPr>
          <w:lang w:val="en-US"/>
        </w:rPr>
        <w:t>E</w:t>
      </w:r>
      <w:r w:rsidRPr="00FC66B3">
        <w:rPr>
          <w:lang w:val="en-US"/>
        </w:rPr>
        <w:t xml:space="preserve">. </w:t>
      </w:r>
      <w:proofErr w:type="spellStart"/>
      <w:r w:rsidRPr="00554F85">
        <w:rPr>
          <w:lang w:val="en-US"/>
        </w:rPr>
        <w:t>pungdoensis</w:t>
      </w:r>
      <w:proofErr w:type="spellEnd"/>
      <w:r w:rsidRPr="00FC66B3">
        <w:rPr>
          <w:lang w:val="en-US"/>
        </w:rPr>
        <w:t xml:space="preserve">, E. </w:t>
      </w:r>
      <w:proofErr w:type="spellStart"/>
      <w:r w:rsidRPr="00FC66B3">
        <w:rPr>
          <w:lang w:val="en-US"/>
        </w:rPr>
        <w:t>byunsanensis</w:t>
      </w:r>
      <w:proofErr w:type="spellEnd"/>
      <w:r w:rsidRPr="00FC66B3">
        <w:rPr>
          <w:lang w:val="en-US"/>
        </w:rPr>
        <w:t>, E. pinnatifida</w:t>
      </w:r>
      <w:r w:rsidR="00FC66B3">
        <w:rPr>
          <w:lang w:val="en-US"/>
        </w:rPr>
        <w:t xml:space="preserve">, E. lobulate, E. </w:t>
      </w:r>
      <w:proofErr w:type="spellStart"/>
      <w:r w:rsidR="00FC66B3">
        <w:rPr>
          <w:lang w:val="en-US"/>
        </w:rPr>
        <w:t>albiflora</w:t>
      </w:r>
      <w:proofErr w:type="spellEnd"/>
      <w:r w:rsidR="00FC66B3">
        <w:rPr>
          <w:lang w:val="en-US"/>
        </w:rPr>
        <w:t>.</w:t>
      </w:r>
    </w:p>
    <w:p w14:paraId="397610EE" w14:textId="36A52653" w:rsidR="00F16D00" w:rsidRDefault="00FC66B3" w:rsidP="00FC66B3">
      <w:pPr>
        <w:rPr>
          <w:lang w:val="en-US"/>
        </w:rPr>
      </w:pP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sibirica</w:t>
      </w:r>
      <w:proofErr w:type="spellEnd"/>
      <w:r>
        <w:rPr>
          <w:lang w:val="en-US"/>
        </w:rPr>
        <w:t xml:space="preserve">, </w:t>
      </w: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>
        <w:rPr>
          <w:lang w:val="en-US"/>
        </w:rPr>
        <w:t xml:space="preserve">, </w:t>
      </w: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sibirica_x_E</w:t>
      </w:r>
      <w:proofErr w:type="spellEnd"/>
      <w:r w:rsidRPr="00554F85">
        <w:rPr>
          <w:lang w:val="en-US"/>
        </w:rPr>
        <w:t>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>
        <w:rPr>
          <w:lang w:val="en-US"/>
        </w:rPr>
        <w:t xml:space="preserve">, </w:t>
      </w:r>
    </w:p>
    <w:p w14:paraId="55EF710B" w14:textId="78BC1870" w:rsidR="00FC66B3" w:rsidRDefault="00FC66B3" w:rsidP="00FC66B3">
      <w:pPr>
        <w:rPr>
          <w:lang w:val="en-US"/>
        </w:rPr>
      </w:pP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krasnoborovii</w:t>
      </w:r>
      <w:proofErr w:type="spellEnd"/>
      <w:r>
        <w:rPr>
          <w:lang w:val="en-US"/>
        </w:rPr>
        <w:t xml:space="preserve">, </w:t>
      </w:r>
      <w:r w:rsidR="00F16D00">
        <w:rPr>
          <w:lang w:val="en-US"/>
        </w:rPr>
        <w:t xml:space="preserve">E. </w:t>
      </w:r>
      <w:proofErr w:type="spellStart"/>
      <w:r w:rsidR="00F16D00">
        <w:rPr>
          <w:lang w:val="en-US"/>
        </w:rPr>
        <w:t>sineli</w:t>
      </w:r>
      <w:proofErr w:type="spellEnd"/>
      <w:r w:rsidR="00F16D00">
        <w:rPr>
          <w:lang w:val="en-US"/>
        </w:rPr>
        <w:t>, E. stellata</w:t>
      </w:r>
    </w:p>
    <w:p w14:paraId="716264A5" w14:textId="51A3E365" w:rsidR="00F16D00" w:rsidRPr="00726D97" w:rsidRDefault="00F16D00" w:rsidP="00FC66B3">
      <w:r>
        <w:rPr>
          <w:lang w:val="en-US"/>
        </w:rPr>
        <w:t>E</w:t>
      </w:r>
      <w:r w:rsidRPr="00726D97">
        <w:t xml:space="preserve">. </w:t>
      </w:r>
      <w:r>
        <w:rPr>
          <w:lang w:val="en-US"/>
        </w:rPr>
        <w:t>stellata</w:t>
      </w:r>
      <w:r w:rsidRPr="00726D97">
        <w:t>.</w:t>
      </w:r>
      <w:r>
        <w:rPr>
          <w:lang w:val="en-US"/>
        </w:rPr>
        <w:t>Korea</w:t>
      </w:r>
      <w:r w:rsidRPr="00726D97">
        <w:t>.</w:t>
      </w:r>
      <w:r>
        <w:rPr>
          <w:lang w:val="en-US"/>
        </w:rPr>
        <w:t>China</w:t>
      </w:r>
    </w:p>
    <w:p w14:paraId="3D754FF4" w14:textId="5DD094DA" w:rsidR="00FC66B3" w:rsidRPr="00726D97" w:rsidRDefault="00FC66B3" w:rsidP="00554F85"/>
    <w:p w14:paraId="3DE5EF47" w14:textId="77777777" w:rsidR="00FC66B3" w:rsidRPr="00726D97" w:rsidRDefault="00FC66B3" w:rsidP="00554F85"/>
    <w:p w14:paraId="682682A5" w14:textId="0E9D1492" w:rsidR="00B2699F" w:rsidRPr="00B2699F" w:rsidRDefault="00B2699F" w:rsidP="00554F85">
      <w:r w:rsidRPr="00B2699F">
        <w:t xml:space="preserve">E. </w:t>
      </w:r>
      <w:proofErr w:type="spellStart"/>
      <w:r w:rsidRPr="00B2699F">
        <w:t>byunsanensis</w:t>
      </w:r>
      <w:proofErr w:type="spellEnd"/>
      <w:r w:rsidRPr="00B2699F">
        <w:t xml:space="preserve"> </w:t>
      </w:r>
      <w:r>
        <w:t xml:space="preserve">в цветущем состоянии выделяется по следующим </w:t>
      </w:r>
      <w:r w:rsidRPr="00B2699F">
        <w:t>признак</w:t>
      </w:r>
      <w:r>
        <w:t>ам</w:t>
      </w:r>
      <w:r w:rsidRPr="00B2699F">
        <w:t xml:space="preserve"> BLSD</w:t>
      </w:r>
      <w:r>
        <w:rPr>
          <w:lang w:val="en-US"/>
        </w:rPr>
        <w:t>f</w:t>
      </w:r>
      <w:r w:rsidRPr="00B2699F">
        <w:t xml:space="preserve">l и </w:t>
      </w:r>
      <w:proofErr w:type="spellStart"/>
      <w:r w:rsidRPr="00B2699F">
        <w:t>CLSWf</w:t>
      </w:r>
      <w:proofErr w:type="spellEnd"/>
      <w:r>
        <w:rPr>
          <w:lang w:val="en-US"/>
        </w:rPr>
        <w:t>l</w:t>
      </w:r>
    </w:p>
    <w:p w14:paraId="26BB71CD" w14:textId="77DDDB5D" w:rsidR="00B2699F" w:rsidRDefault="00B2699F" w:rsidP="00554F85">
      <w:r w:rsidRPr="00B2699F">
        <w:t xml:space="preserve">E. </w:t>
      </w:r>
      <w:proofErr w:type="spellStart"/>
      <w:r w:rsidRPr="00B2699F">
        <w:t>krasnoborovii</w:t>
      </w:r>
      <w:proofErr w:type="spellEnd"/>
      <w:r w:rsidRPr="00B2699F">
        <w:t xml:space="preserve"> </w:t>
      </w:r>
      <w:r>
        <w:t>находится</w:t>
      </w:r>
      <w:r w:rsidRPr="00B2699F">
        <w:t xml:space="preserve"> в верхней правой части графика, с признаками SL и </w:t>
      </w:r>
      <w:proofErr w:type="spellStart"/>
      <w:r w:rsidRPr="00B2699F">
        <w:t>PHf</w:t>
      </w:r>
      <w:proofErr w:type="spellEnd"/>
      <w:r w:rsidRPr="00B2699F">
        <w:rPr>
          <w:lang w:val="en-US"/>
        </w:rPr>
        <w:t>l</w:t>
      </w:r>
      <w:r w:rsidRPr="00B2699F">
        <w:t>, образуя компактную и однородную группу.</w:t>
      </w:r>
    </w:p>
    <w:p w14:paraId="07F75B38" w14:textId="7CE2F087" w:rsidR="00554F85" w:rsidRDefault="00554F85" w:rsidP="00554F85">
      <w:r w:rsidRPr="00554F85">
        <w:rPr>
          <w:lang w:val="en-US"/>
        </w:rPr>
        <w:t>E</w:t>
      </w:r>
      <w:r w:rsidRPr="00554F85">
        <w:t>.</w:t>
      </w:r>
      <w:r w:rsidR="0099628A">
        <w:t xml:space="preserve"> </w:t>
      </w:r>
      <w:r w:rsidRPr="00554F85">
        <w:rPr>
          <w:lang w:val="en-US"/>
        </w:rPr>
        <w:t>pinnatifida</w:t>
      </w:r>
      <w:r w:rsidRPr="00554F85">
        <w:t xml:space="preserve"> </w:t>
      </w:r>
      <w:r>
        <w:t xml:space="preserve">в цветущем состоянии имеет </w:t>
      </w:r>
      <w:r w:rsidR="00731971">
        <w:t xml:space="preserve">большую вариативность размеров и выделяется по следующим признакам </w:t>
      </w:r>
      <w:proofErr w:type="spellStart"/>
      <w:r w:rsidR="00731971" w:rsidRPr="00554F85">
        <w:rPr>
          <w:lang w:val="en-US"/>
        </w:rPr>
        <w:t>CLSDfl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BSTNfl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BLSWfl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BLSDfl</w:t>
      </w:r>
      <w:proofErr w:type="spellEnd"/>
      <w:r w:rsidR="00731971">
        <w:t>.</w:t>
      </w:r>
    </w:p>
    <w:p w14:paraId="3B0BD880" w14:textId="29325644" w:rsidR="00731971" w:rsidRDefault="00731971" w:rsidP="00554F85">
      <w:r w:rsidRPr="00554F85">
        <w:rPr>
          <w:lang w:val="en-US"/>
        </w:rPr>
        <w:t>E</w:t>
      </w:r>
      <w:r w:rsidRPr="00731971">
        <w:t>.</w:t>
      </w:r>
      <w:r w:rsidR="0099628A">
        <w:t xml:space="preserve"> </w:t>
      </w:r>
      <w:proofErr w:type="spellStart"/>
      <w:r w:rsidRPr="00554F85">
        <w:rPr>
          <w:lang w:val="en-US"/>
        </w:rPr>
        <w:t>lobulata</w:t>
      </w:r>
      <w:proofErr w:type="spellEnd"/>
      <w:r>
        <w:t xml:space="preserve"> выделяется по следующим признакам </w:t>
      </w:r>
      <w:proofErr w:type="spellStart"/>
      <w:r w:rsidRPr="00554F85">
        <w:rPr>
          <w:lang w:val="en-US"/>
        </w:rPr>
        <w:t>CSLNfl</w:t>
      </w:r>
      <w:proofErr w:type="spellEnd"/>
      <w:r>
        <w:t xml:space="preserve">, </w:t>
      </w:r>
      <w:proofErr w:type="spellStart"/>
      <w:r w:rsidRPr="00554F85">
        <w:rPr>
          <w:lang w:val="en-US"/>
        </w:rPr>
        <w:t>CSTNfl</w:t>
      </w:r>
      <w:proofErr w:type="spellEnd"/>
    </w:p>
    <w:p w14:paraId="593146FE" w14:textId="0B2445D9" w:rsidR="008B080A" w:rsidRPr="00B2699F" w:rsidRDefault="008B080A" w:rsidP="008B080A">
      <w:r w:rsidRPr="00554F85">
        <w:rPr>
          <w:lang w:val="en-US"/>
        </w:rPr>
        <w:t>E</w:t>
      </w:r>
      <w:r w:rsidRPr="008B080A">
        <w:t>.</w:t>
      </w:r>
      <w:r w:rsidR="0099628A">
        <w:t xml:space="preserve"> </w:t>
      </w:r>
      <w:proofErr w:type="spellStart"/>
      <w:r w:rsidRPr="00554F85">
        <w:rPr>
          <w:lang w:val="en-US"/>
        </w:rPr>
        <w:t>sibirica</w:t>
      </w:r>
      <w:proofErr w:type="spellEnd"/>
      <w:r w:rsidRPr="008B080A">
        <w:t xml:space="preserve"> </w:t>
      </w:r>
      <w:r>
        <w:t xml:space="preserve">выделяется по следующим признакам </w:t>
      </w:r>
      <w:r w:rsidRPr="00554F85">
        <w:rPr>
          <w:lang w:val="en-US"/>
        </w:rPr>
        <w:t>PN</w:t>
      </w:r>
      <w:r>
        <w:t xml:space="preserve">, </w:t>
      </w:r>
      <w:r w:rsidRPr="00554F85">
        <w:rPr>
          <w:lang w:val="en-US"/>
        </w:rPr>
        <w:t>PL</w:t>
      </w:r>
      <w:r w:rsidR="00B2699F">
        <w:t xml:space="preserve">, </w:t>
      </w:r>
      <w:proofErr w:type="spellStart"/>
      <w:r>
        <w:rPr>
          <w:lang w:val="en-US"/>
        </w:rPr>
        <w:t>PcLfl</w:t>
      </w:r>
      <w:proofErr w:type="spellEnd"/>
      <w:r w:rsidRPr="008B080A">
        <w:t xml:space="preserve">, </w:t>
      </w:r>
      <w:proofErr w:type="spellStart"/>
      <w:r>
        <w:rPr>
          <w:lang w:val="en-US"/>
        </w:rPr>
        <w:t>PHfl</w:t>
      </w:r>
      <w:proofErr w:type="spellEnd"/>
    </w:p>
    <w:p w14:paraId="12641B59" w14:textId="23097ECC" w:rsidR="00B2699F" w:rsidRPr="00B2699F" w:rsidRDefault="00B2699F" w:rsidP="008B080A">
      <w:r w:rsidRPr="00B2699F">
        <w:t xml:space="preserve">E. </w:t>
      </w:r>
      <w:proofErr w:type="spellStart"/>
      <w:r w:rsidRPr="00B2699F">
        <w:t>stellata</w:t>
      </w:r>
      <w:proofErr w:type="spellEnd"/>
      <w:r w:rsidRPr="00B2699F">
        <w:t xml:space="preserve"> </w:t>
      </w:r>
      <w:r>
        <w:t>находится под</w:t>
      </w:r>
      <w:r w:rsidRPr="00B2699F">
        <w:t xml:space="preserve"> влиянием признаков SN и SW, образуя более широкую и рассеянную группу, что указывает на разнообразие морфологических признаков.</w:t>
      </w:r>
    </w:p>
    <w:p w14:paraId="31D15CB6" w14:textId="77777777" w:rsidR="00B2699F" w:rsidRDefault="00B2699F" w:rsidP="008B080A"/>
    <w:p w14:paraId="3FC8C662" w14:textId="225C18FC" w:rsidR="00B2699F" w:rsidRDefault="00022931" w:rsidP="008B080A">
      <w:r>
        <w:rPr>
          <w:noProof/>
        </w:rPr>
        <w:lastRenderedPageBreak/>
        <w:drawing>
          <wp:inline distT="0" distB="0" distL="0" distR="0" wp14:anchorId="42373EC2" wp14:editId="5C6F6FB1">
            <wp:extent cx="6642100" cy="3394075"/>
            <wp:effectExtent l="0" t="0" r="6350" b="0"/>
            <wp:docPr id="182911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6E5" w14:textId="60F3C670" w:rsidR="00B2699F" w:rsidRDefault="00B2699F" w:rsidP="00B2699F">
      <w:r>
        <w:t xml:space="preserve">E. </w:t>
      </w:r>
      <w:proofErr w:type="spellStart"/>
      <w:r>
        <w:t>byunsanensis</w:t>
      </w:r>
      <w:proofErr w:type="spellEnd"/>
      <w:r>
        <w:t xml:space="preserve"> располагаются в верхней части графика, ближе к центру, с преобладающим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образуя более рассеянную группу по сравнению с цветущим состоянием.</w:t>
      </w:r>
    </w:p>
    <w:p w14:paraId="5870D3D0" w14:textId="0BB58D09" w:rsidR="00B2699F" w:rsidRDefault="00B2699F" w:rsidP="00B2699F">
      <w:r>
        <w:t xml:space="preserve">E. </w:t>
      </w:r>
      <w:proofErr w:type="spellStart"/>
      <w:r>
        <w:t>krasnoborovii</w:t>
      </w:r>
      <w:proofErr w:type="spellEnd"/>
      <w:r>
        <w:t xml:space="preserve"> выделяются в правой центральной части графика, с признаками FN и CLSD</w:t>
      </w:r>
      <w:proofErr w:type="spellStart"/>
      <w:r w:rsidR="000271C1">
        <w:rPr>
          <w:lang w:val="en-US"/>
        </w:rPr>
        <w:t>fr</w:t>
      </w:r>
      <w:proofErr w:type="spellEnd"/>
      <w:r>
        <w:t>, образуя компактную и однородную группу, как и в цветущем состоянии.</w:t>
      </w:r>
    </w:p>
    <w:p w14:paraId="52F9FE35" w14:textId="3AD773FF" w:rsidR="00B2699F" w:rsidRDefault="00B2699F" w:rsidP="00B2699F">
      <w:r>
        <w:t xml:space="preserve">E. </w:t>
      </w:r>
      <w:proofErr w:type="spellStart"/>
      <w:r>
        <w:t>lobulata</w:t>
      </w:r>
      <w:proofErr w:type="spellEnd"/>
      <w:r>
        <w:t xml:space="preserve"> располагаются в левой части графика, </w:t>
      </w:r>
      <w:r w:rsidR="000271C1">
        <w:t>со значительным</w:t>
      </w:r>
      <w:r>
        <w:t xml:space="preserve">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что отделяет их от других видов и подчеркивает их уникальные морфологические особенности в плодоносящем состоянии.</w:t>
      </w:r>
    </w:p>
    <w:p w14:paraId="3DBCCE41" w14:textId="02793B97" w:rsidR="00A07D8D" w:rsidRPr="00D95A0C" w:rsidRDefault="00B2699F" w:rsidP="00B2699F">
      <w:r>
        <w:t xml:space="preserve">E. </w:t>
      </w:r>
      <w:proofErr w:type="spellStart"/>
      <w:r>
        <w:t>stellata</w:t>
      </w:r>
      <w:proofErr w:type="spellEnd"/>
      <w:r>
        <w:t xml:space="preserve"> располагаются в нижней части графика, с влиянием признаков St</w:t>
      </w:r>
      <w:r w:rsidR="000271C1">
        <w:rPr>
          <w:lang w:val="en-US"/>
        </w:rPr>
        <w:t>a</w:t>
      </w:r>
      <w:r>
        <w:t xml:space="preserve">l и </w:t>
      </w:r>
      <w:proofErr w:type="spellStart"/>
      <w:r>
        <w:t>PctLfr</w:t>
      </w:r>
      <w:proofErr w:type="spellEnd"/>
      <w:r>
        <w:t>, образуя более широкую и рассеянную группу, что указывает на разнообразие морфологических признаков, аналогично цветущему состоянию.</w:t>
      </w:r>
    </w:p>
    <w:p w14:paraId="46FDC816" w14:textId="77777777" w:rsidR="00022931" w:rsidRDefault="00022931" w:rsidP="00B2699F"/>
    <w:p w14:paraId="7FD5DB82" w14:textId="510E244A" w:rsidR="00726D97" w:rsidRDefault="00726D97" w:rsidP="00B2699F">
      <w:r>
        <w:rPr>
          <w:noProof/>
          <w:lang w:val="en-US"/>
        </w:rPr>
        <w:drawing>
          <wp:inline distT="0" distB="0" distL="0" distR="0" wp14:anchorId="2692FAC2" wp14:editId="01237C53">
            <wp:extent cx="6645275" cy="3395345"/>
            <wp:effectExtent l="0" t="0" r="3175" b="0"/>
            <wp:docPr id="827002955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2955" name="Рисунок 1" descr="Изображение выглядит как диаграмма, текст,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69A2" w14:textId="49049E7E" w:rsidR="00726D97" w:rsidRDefault="00ED7A8E" w:rsidP="00B269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914A3" wp14:editId="63FF0235">
            <wp:extent cx="6644005" cy="3390265"/>
            <wp:effectExtent l="0" t="0" r="4445" b="635"/>
            <wp:docPr id="95844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8A25" w14:textId="476281C6" w:rsidR="00904CA2" w:rsidRPr="00904CA2" w:rsidRDefault="00904CA2" w:rsidP="00ED7A8E">
      <w:r>
        <w:t>На основе качественных и молекулярных данных</w:t>
      </w:r>
      <w:r w:rsidR="006A01E8">
        <w:t xml:space="preserve"> было сделано разделение на следующие группы </w:t>
      </w:r>
    </w:p>
    <w:p w14:paraId="798E8D06" w14:textId="5EA1B14C" w:rsidR="00ED7A8E" w:rsidRPr="00ED7A8E" w:rsidRDefault="00ED7A8E" w:rsidP="00ED7A8E">
      <w:r>
        <w:t xml:space="preserve">На данных графиках видно, что </w:t>
      </w:r>
      <w:r w:rsidRPr="00554F85">
        <w:rPr>
          <w:lang w:val="en-US"/>
        </w:rPr>
        <w:t>E</w:t>
      </w:r>
      <w:r w:rsidRPr="00ED7A8E">
        <w:t>.</w:t>
      </w:r>
      <w: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 w:rsidRPr="00ED7A8E">
        <w:t xml:space="preserve"> </w:t>
      </w:r>
      <w:r>
        <w:t xml:space="preserve">выделяется </w:t>
      </w:r>
      <w:r w:rsidR="002609CE">
        <w:t xml:space="preserve">по следующим признакам </w:t>
      </w:r>
    </w:p>
    <w:p w14:paraId="4CC9FDA7" w14:textId="6CC50C6C" w:rsidR="00ED7A8E" w:rsidRPr="00ED7A8E" w:rsidRDefault="00ED7A8E" w:rsidP="00B2699F"/>
    <w:sectPr w:rsidR="00ED7A8E" w:rsidRPr="00ED7A8E" w:rsidSect="00DD0C7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D61"/>
    <w:multiLevelType w:val="multilevel"/>
    <w:tmpl w:val="3FF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0EA3"/>
    <w:multiLevelType w:val="multilevel"/>
    <w:tmpl w:val="54F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33A08"/>
    <w:multiLevelType w:val="multilevel"/>
    <w:tmpl w:val="27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E3715"/>
    <w:multiLevelType w:val="multilevel"/>
    <w:tmpl w:val="BB4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9"/>
    <w:rsid w:val="00022931"/>
    <w:rsid w:val="000271C1"/>
    <w:rsid w:val="000A283F"/>
    <w:rsid w:val="001E3B23"/>
    <w:rsid w:val="001E7373"/>
    <w:rsid w:val="002234C8"/>
    <w:rsid w:val="002609CE"/>
    <w:rsid w:val="0053365E"/>
    <w:rsid w:val="00554F85"/>
    <w:rsid w:val="006A01E8"/>
    <w:rsid w:val="00726D97"/>
    <w:rsid w:val="00731971"/>
    <w:rsid w:val="007B4904"/>
    <w:rsid w:val="007E20A2"/>
    <w:rsid w:val="008B080A"/>
    <w:rsid w:val="00904CA2"/>
    <w:rsid w:val="009504B2"/>
    <w:rsid w:val="00964FFB"/>
    <w:rsid w:val="0099628A"/>
    <w:rsid w:val="00A07D8D"/>
    <w:rsid w:val="00B2699F"/>
    <w:rsid w:val="00D95A0C"/>
    <w:rsid w:val="00DD0C78"/>
    <w:rsid w:val="00E02A69"/>
    <w:rsid w:val="00ED7A8E"/>
    <w:rsid w:val="00F16D00"/>
    <w:rsid w:val="00F60A3D"/>
    <w:rsid w:val="00F86E25"/>
    <w:rsid w:val="00FA3881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6DA1"/>
  <w15:chartTrackingRefBased/>
  <w15:docId w15:val="{B802A9F1-E9EF-4D8A-B2F9-83343C58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A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A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A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A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B9E63-5569-4561-846C-75620409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Tishchenko</dc:creator>
  <cp:keywords/>
  <dc:description/>
  <cp:lastModifiedBy>ElviraT</cp:lastModifiedBy>
  <cp:revision>9</cp:revision>
  <dcterms:created xsi:type="dcterms:W3CDTF">2024-07-25T16:14:00Z</dcterms:created>
  <dcterms:modified xsi:type="dcterms:W3CDTF">2024-08-02T07:53:00Z</dcterms:modified>
</cp:coreProperties>
</file>