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EA587" w14:textId="75A984DE" w:rsidR="00554F85" w:rsidRDefault="00554F85">
      <w:r>
        <w:t>Данные были взяты в цветущем и плодоносящем состоянии.</w:t>
      </w:r>
    </w:p>
    <w:p w14:paraId="1997F828" w14:textId="77777777" w:rsidR="00554F85" w:rsidRDefault="00554F85" w:rsidP="00554F85">
      <w:r>
        <w:t>Цветущие</w:t>
      </w:r>
    </w:p>
    <w:p w14:paraId="40CD1C4A" w14:textId="3FD880CA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E.sibirica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31490CDE" w14:textId="6FD1A6B6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E.tanhoensis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633B10BE" w14:textId="58F59272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E.sibirica</w:t>
      </w:r>
      <w:proofErr w:type="gramEnd"/>
      <w:r w:rsidRPr="00554F85">
        <w:rPr>
          <w:lang w:val="en-US"/>
        </w:rPr>
        <w:t>_x_E.tanhoensis</w:t>
      </w:r>
      <w:proofErr w:type="spellEnd"/>
      <w:r w:rsidRPr="00554F85">
        <w:rPr>
          <w:lang w:val="en-US"/>
        </w:rPr>
        <w:t xml:space="preserve"> </w:t>
      </w:r>
    </w:p>
    <w:p w14:paraId="10EAFA2F" w14:textId="600002D8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E.krasnoborovii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2A155B35" w14:textId="7B79F3BA" w:rsidR="00554F85" w:rsidRP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E.sineli</w:t>
      </w:r>
      <w:proofErr w:type="spellEnd"/>
      <w:proofErr w:type="gramEnd"/>
    </w:p>
    <w:p w14:paraId="492E6A30" w14:textId="25659BC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 </w:t>
      </w:r>
      <w:proofErr w:type="spellStart"/>
      <w:proofErr w:type="gramStart"/>
      <w:r w:rsidRPr="00554F85">
        <w:rPr>
          <w:lang w:val="en-US"/>
        </w:rPr>
        <w:t>E.stellata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3B83A527" w14:textId="53A2FBE6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E.stellata</w:t>
      </w:r>
      <w:proofErr w:type="gramEnd"/>
      <w:r w:rsidRPr="00554F85">
        <w:rPr>
          <w:lang w:val="en-US"/>
        </w:rPr>
        <w:t>.Korea.China</w:t>
      </w:r>
      <w:proofErr w:type="spellEnd"/>
      <w:r w:rsidRPr="00554F85">
        <w:rPr>
          <w:lang w:val="en-US"/>
        </w:rPr>
        <w:t xml:space="preserve"> </w:t>
      </w:r>
    </w:p>
    <w:p w14:paraId="3EE70496" w14:textId="2EA682DE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E.pinnatifida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22DFB500" w14:textId="44F75018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E.pungdoensis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1058D7EC" w14:textId="5EC89391" w:rsidR="00554F85" w:rsidRP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E.albiflora</w:t>
      </w:r>
      <w:proofErr w:type="spellEnd"/>
      <w:proofErr w:type="gramEnd"/>
    </w:p>
    <w:p w14:paraId="6A994FB1" w14:textId="6205241A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E.lobulata</w:t>
      </w:r>
      <w:proofErr w:type="spellEnd"/>
      <w:proofErr w:type="gramEnd"/>
      <w:r w:rsidRPr="00554F85">
        <w:rPr>
          <w:lang w:val="en-US"/>
        </w:rPr>
        <w:t xml:space="preserve"> </w:t>
      </w:r>
    </w:p>
    <w:p w14:paraId="59C4016E" w14:textId="5A12F54E" w:rsidR="00554F85" w:rsidRDefault="00554F85" w:rsidP="00554F85">
      <w:pPr>
        <w:rPr>
          <w:lang w:val="en-US"/>
        </w:rPr>
      </w:pPr>
      <w:proofErr w:type="spellStart"/>
      <w:proofErr w:type="gramStart"/>
      <w:r w:rsidRPr="00554F85">
        <w:rPr>
          <w:lang w:val="en-US"/>
        </w:rPr>
        <w:t>E.byunsanensis</w:t>
      </w:r>
      <w:proofErr w:type="spellEnd"/>
      <w:proofErr w:type="gramEnd"/>
    </w:p>
    <w:p w14:paraId="189D48AA" w14:textId="2DD64C6B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PHfl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PHfr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BLSDfr</w:t>
      </w:r>
      <w:proofErr w:type="spellEnd"/>
      <w:r w:rsidRPr="00554F85">
        <w:rPr>
          <w:lang w:val="en-US"/>
        </w:rPr>
        <w:t xml:space="preserve"> </w:t>
      </w:r>
    </w:p>
    <w:p w14:paraId="64F94FD6" w14:textId="364D959A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BSLNfl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BSTNfr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CLSLfr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CLSWfr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CLSDfl</w:t>
      </w:r>
      <w:proofErr w:type="spellEnd"/>
      <w:r w:rsidRPr="00554F85">
        <w:rPr>
          <w:lang w:val="en-US"/>
        </w:rPr>
        <w:t xml:space="preserve"> </w:t>
      </w:r>
    </w:p>
    <w:p w14:paraId="4B78B9C8" w14:textId="3055A1B6" w:rsidR="00554F85" w:rsidRPr="00554F85" w:rsidRDefault="00554F85" w:rsidP="00554F85">
      <w:pPr>
        <w:rPr>
          <w:lang w:val="en-US"/>
        </w:rPr>
      </w:pPr>
      <w:proofErr w:type="spellStart"/>
      <w:r w:rsidRPr="00554F85">
        <w:rPr>
          <w:lang w:val="en-US"/>
        </w:rPr>
        <w:t>CLSDfr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CSLNfr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CSTNfr</w:t>
      </w:r>
      <w:proofErr w:type="spellEnd"/>
      <w:r w:rsidRPr="00554F85">
        <w:rPr>
          <w:lang w:val="en-US"/>
        </w:rPr>
        <w:t xml:space="preserve"> SN SL SW PN PL FN </w:t>
      </w:r>
    </w:p>
    <w:p w14:paraId="146F2831" w14:textId="0ABA09A6" w:rsidR="00554F85" w:rsidRDefault="00554F85" w:rsidP="00554F85">
      <w:pPr>
        <w:rPr>
          <w:lang w:val="en-US"/>
        </w:rPr>
      </w:pPr>
      <w:r w:rsidRPr="00554F85">
        <w:rPr>
          <w:lang w:val="en-US"/>
        </w:rPr>
        <w:t xml:space="preserve">FL </w:t>
      </w:r>
      <w:proofErr w:type="spellStart"/>
      <w:r w:rsidRPr="00554F85">
        <w:rPr>
          <w:lang w:val="en-US"/>
        </w:rPr>
        <w:t>StL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LCfl</w:t>
      </w:r>
      <w:proofErr w:type="spellEnd"/>
      <w:r w:rsidRPr="00554F85">
        <w:rPr>
          <w:lang w:val="en-US"/>
        </w:rPr>
        <w:t xml:space="preserve"> BLA CLA FP FSP PS SP </w:t>
      </w:r>
      <w:proofErr w:type="spellStart"/>
      <w:r w:rsidRPr="00554F85">
        <w:rPr>
          <w:lang w:val="en-US"/>
        </w:rPr>
        <w:t>AAdLC</w:t>
      </w:r>
      <w:proofErr w:type="spellEnd"/>
      <w:r w:rsidRPr="00554F85">
        <w:rPr>
          <w:lang w:val="en-US"/>
        </w:rPr>
        <w:t xml:space="preserve"> </w:t>
      </w:r>
      <w:proofErr w:type="spellStart"/>
      <w:r w:rsidRPr="00554F85">
        <w:rPr>
          <w:lang w:val="en-US"/>
        </w:rPr>
        <w:t>AAbLC</w:t>
      </w:r>
      <w:proofErr w:type="spellEnd"/>
      <w:r w:rsidRPr="00554F85">
        <w:rPr>
          <w:lang w:val="en-US"/>
        </w:rPr>
        <w:t xml:space="preserve"> MLC SC</w:t>
      </w:r>
    </w:p>
    <w:p w14:paraId="682682A5" w14:textId="4BB482AF" w:rsidR="00B2699F" w:rsidRPr="00B2699F" w:rsidRDefault="00B2699F" w:rsidP="00554F85">
      <w:r w:rsidRPr="00B2699F">
        <w:t xml:space="preserve">E. </w:t>
      </w:r>
      <w:proofErr w:type="spellStart"/>
      <w:r w:rsidRPr="00B2699F">
        <w:t>byunsanensis</w:t>
      </w:r>
      <w:proofErr w:type="spellEnd"/>
      <w:r w:rsidRPr="00B2699F">
        <w:t xml:space="preserve"> </w:t>
      </w:r>
      <w:r>
        <w:t xml:space="preserve">в цветущем состоянии </w:t>
      </w:r>
      <w:r>
        <w:t xml:space="preserve">выделяется по следующим </w:t>
      </w:r>
      <w:r w:rsidRPr="00B2699F">
        <w:t>признак</w:t>
      </w:r>
      <w:r>
        <w:t>ам</w:t>
      </w:r>
      <w:r w:rsidRPr="00B2699F">
        <w:t xml:space="preserve"> BLSD</w:t>
      </w:r>
      <w:r>
        <w:rPr>
          <w:lang w:val="en-US"/>
        </w:rPr>
        <w:t>f</w:t>
      </w:r>
      <w:r w:rsidRPr="00B2699F">
        <w:t xml:space="preserve">l и </w:t>
      </w:r>
      <w:proofErr w:type="spellStart"/>
      <w:r w:rsidRPr="00B2699F">
        <w:t>CLSWf</w:t>
      </w:r>
      <w:proofErr w:type="spellEnd"/>
      <w:r>
        <w:rPr>
          <w:lang w:val="en-US"/>
        </w:rPr>
        <w:t>l</w:t>
      </w:r>
    </w:p>
    <w:p w14:paraId="26BB71CD" w14:textId="77DDDB5D" w:rsidR="00B2699F" w:rsidRDefault="00B2699F" w:rsidP="00554F85">
      <w:r w:rsidRPr="00B2699F">
        <w:t xml:space="preserve">E. </w:t>
      </w:r>
      <w:proofErr w:type="spellStart"/>
      <w:r w:rsidRPr="00B2699F">
        <w:t>krasnoborovii</w:t>
      </w:r>
      <w:proofErr w:type="spellEnd"/>
      <w:r w:rsidRPr="00B2699F">
        <w:t xml:space="preserve"> </w:t>
      </w:r>
      <w:r>
        <w:t>находится</w:t>
      </w:r>
      <w:r w:rsidRPr="00B2699F">
        <w:t xml:space="preserve"> в верхней правой части графика, с признаками SL и </w:t>
      </w:r>
      <w:proofErr w:type="spellStart"/>
      <w:r w:rsidRPr="00B2699F">
        <w:t>PHf</w:t>
      </w:r>
      <w:proofErr w:type="spellEnd"/>
      <w:r w:rsidRPr="00B2699F">
        <w:rPr>
          <w:lang w:val="en-US"/>
        </w:rPr>
        <w:t>l</w:t>
      </w:r>
      <w:r w:rsidRPr="00B2699F">
        <w:t>, образуя компактную и однородную группу.</w:t>
      </w:r>
    </w:p>
    <w:p w14:paraId="07F75B38" w14:textId="7AD70A84" w:rsidR="00554F85" w:rsidRDefault="00554F85" w:rsidP="00554F85">
      <w:proofErr w:type="gramStart"/>
      <w:r w:rsidRPr="00554F85">
        <w:rPr>
          <w:lang w:val="en-US"/>
        </w:rPr>
        <w:t>E</w:t>
      </w:r>
      <w:r w:rsidRPr="00554F85">
        <w:t>.</w:t>
      </w:r>
      <w:r w:rsidRPr="00554F85">
        <w:rPr>
          <w:lang w:val="en-US"/>
        </w:rPr>
        <w:t>pinnatifida</w:t>
      </w:r>
      <w:proofErr w:type="gramEnd"/>
      <w:r w:rsidRPr="00554F85">
        <w:t xml:space="preserve"> </w:t>
      </w:r>
      <w:r>
        <w:t xml:space="preserve">в цветущем состоянии имеет </w:t>
      </w:r>
      <w:r w:rsidR="00731971">
        <w:t xml:space="preserve">большую вариативность размеров и выделяется по следующим признакам </w:t>
      </w:r>
      <w:proofErr w:type="spellStart"/>
      <w:r w:rsidR="00731971" w:rsidRPr="00554F85">
        <w:rPr>
          <w:lang w:val="en-US"/>
        </w:rPr>
        <w:t>CLSDfl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BSTNfl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BLSWfl</w:t>
      </w:r>
      <w:proofErr w:type="spellEnd"/>
      <w:r w:rsidR="00731971">
        <w:t xml:space="preserve">, </w:t>
      </w:r>
      <w:proofErr w:type="spellStart"/>
      <w:r w:rsidR="00731971" w:rsidRPr="00554F85">
        <w:rPr>
          <w:lang w:val="en-US"/>
        </w:rPr>
        <w:t>BLSDfl</w:t>
      </w:r>
      <w:proofErr w:type="spellEnd"/>
      <w:r w:rsidR="00731971">
        <w:t>.</w:t>
      </w:r>
    </w:p>
    <w:p w14:paraId="3B0BD880" w14:textId="153565AA" w:rsidR="00731971" w:rsidRDefault="00731971" w:rsidP="00554F85">
      <w:proofErr w:type="gramStart"/>
      <w:r w:rsidRPr="00554F85">
        <w:rPr>
          <w:lang w:val="en-US"/>
        </w:rPr>
        <w:t>E</w:t>
      </w:r>
      <w:r w:rsidRPr="00731971">
        <w:t>.</w:t>
      </w:r>
      <w:proofErr w:type="spellStart"/>
      <w:r w:rsidRPr="00554F85">
        <w:rPr>
          <w:lang w:val="en-US"/>
        </w:rPr>
        <w:t>lobulata</w:t>
      </w:r>
      <w:proofErr w:type="spellEnd"/>
      <w:proofErr w:type="gramEnd"/>
      <w:r>
        <w:t xml:space="preserve"> выделяется по следующим признакам </w:t>
      </w:r>
      <w:proofErr w:type="spellStart"/>
      <w:r w:rsidRPr="00554F85">
        <w:rPr>
          <w:lang w:val="en-US"/>
        </w:rPr>
        <w:t>CSLNfl</w:t>
      </w:r>
      <w:proofErr w:type="spellEnd"/>
      <w:r>
        <w:t xml:space="preserve">, </w:t>
      </w:r>
      <w:proofErr w:type="spellStart"/>
      <w:r w:rsidRPr="00554F85">
        <w:rPr>
          <w:lang w:val="en-US"/>
        </w:rPr>
        <w:t>CSTNfl</w:t>
      </w:r>
      <w:proofErr w:type="spellEnd"/>
    </w:p>
    <w:p w14:paraId="593146FE" w14:textId="37FDB15B" w:rsidR="008B080A" w:rsidRPr="00B2699F" w:rsidRDefault="008B080A" w:rsidP="008B080A">
      <w:proofErr w:type="gramStart"/>
      <w:r w:rsidRPr="00554F85">
        <w:rPr>
          <w:lang w:val="en-US"/>
        </w:rPr>
        <w:t>E</w:t>
      </w:r>
      <w:r w:rsidRPr="008B080A">
        <w:t>.</w:t>
      </w:r>
      <w:proofErr w:type="spellStart"/>
      <w:r w:rsidRPr="00554F85">
        <w:rPr>
          <w:lang w:val="en-US"/>
        </w:rPr>
        <w:t>sibirica</w:t>
      </w:r>
      <w:proofErr w:type="spellEnd"/>
      <w:proofErr w:type="gramEnd"/>
      <w:r w:rsidRPr="008B080A">
        <w:t xml:space="preserve"> </w:t>
      </w:r>
      <w:r>
        <w:t xml:space="preserve">выделяется по следующим признакам </w:t>
      </w:r>
      <w:r w:rsidRPr="00554F85">
        <w:rPr>
          <w:lang w:val="en-US"/>
        </w:rPr>
        <w:t>PN</w:t>
      </w:r>
      <w:r>
        <w:t xml:space="preserve">, </w:t>
      </w:r>
      <w:r w:rsidRPr="00554F85">
        <w:rPr>
          <w:lang w:val="en-US"/>
        </w:rPr>
        <w:t>PL</w:t>
      </w:r>
      <w:r w:rsidR="00B2699F">
        <w:t xml:space="preserve">, </w:t>
      </w:r>
      <w:proofErr w:type="spellStart"/>
      <w:r>
        <w:rPr>
          <w:lang w:val="en-US"/>
        </w:rPr>
        <w:t>PcLfl</w:t>
      </w:r>
      <w:proofErr w:type="spellEnd"/>
      <w:r w:rsidRPr="008B080A">
        <w:t xml:space="preserve">, </w:t>
      </w:r>
      <w:proofErr w:type="spellStart"/>
      <w:r>
        <w:rPr>
          <w:lang w:val="en-US"/>
        </w:rPr>
        <w:t>PHfl</w:t>
      </w:r>
      <w:proofErr w:type="spellEnd"/>
    </w:p>
    <w:p w14:paraId="12641B59" w14:textId="23097ECC" w:rsidR="00B2699F" w:rsidRPr="00B2699F" w:rsidRDefault="00B2699F" w:rsidP="008B080A">
      <w:r w:rsidRPr="00B2699F">
        <w:t xml:space="preserve">E. </w:t>
      </w:r>
      <w:proofErr w:type="spellStart"/>
      <w:r w:rsidRPr="00B2699F">
        <w:t>stellata</w:t>
      </w:r>
      <w:proofErr w:type="spellEnd"/>
      <w:r w:rsidRPr="00B2699F">
        <w:t xml:space="preserve"> </w:t>
      </w:r>
      <w:r>
        <w:t>находится под</w:t>
      </w:r>
      <w:r w:rsidRPr="00B2699F">
        <w:t xml:space="preserve"> влиянием признаков SN и SW, образуя более широкую и рассеянную группу, что указывает на разнообразие морфологических признаков.</w:t>
      </w:r>
    </w:p>
    <w:p w14:paraId="1FD4A712" w14:textId="77777777" w:rsidR="008B080A" w:rsidRDefault="008B080A" w:rsidP="00554F85">
      <w:r w:rsidRPr="008B080A">
        <w:t xml:space="preserve">Переменные, расположенные ближе к окружности, такие как </w:t>
      </w:r>
      <w:proofErr w:type="spellStart"/>
      <w:r w:rsidRPr="008B080A">
        <w:t>BLSWfl</w:t>
      </w:r>
      <w:proofErr w:type="spellEnd"/>
      <w:r w:rsidRPr="008B080A">
        <w:t xml:space="preserve"> и </w:t>
      </w:r>
      <w:proofErr w:type="spellStart"/>
      <w:r w:rsidRPr="008B080A">
        <w:t>CLSWfl</w:t>
      </w:r>
      <w:proofErr w:type="spellEnd"/>
      <w:r w:rsidRPr="008B080A">
        <w:t>, оказывают значительное влияние на вариативность данных.</w:t>
      </w:r>
      <w:r>
        <w:t xml:space="preserve"> </w:t>
      </w:r>
    </w:p>
    <w:p w14:paraId="4C3A6DD1" w14:textId="37AA6AEC" w:rsidR="00731971" w:rsidRDefault="008B080A" w:rsidP="00554F85">
      <w:r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</w:p>
    <w:p w14:paraId="4E989D4C" w14:textId="58BAB41A" w:rsidR="008B080A" w:rsidRDefault="008B080A" w:rsidP="008B080A">
      <w:r w:rsidRPr="008B080A">
        <w:t>Первая главная компонента объясняет около 33% дисперсии данных, что делает её наиболее значимой.</w:t>
      </w:r>
      <w:r>
        <w:t xml:space="preserve"> </w:t>
      </w:r>
      <w:r w:rsidRPr="008B080A">
        <w:t xml:space="preserve">  Вторая главная компонента объясняет около 23.8% дисперсии. Вместе первые две компоненты объясняют более половины общей дисперсии данных.</w:t>
      </w:r>
      <w:r>
        <w:t xml:space="preserve"> </w:t>
      </w:r>
      <w:r w:rsidRPr="008B080A">
        <w:t>Переменные SL и PL вносят наибольший вклад в первые две главные компоненты, что делает их ключевыми для объяснения общей дисперсии данных.</w:t>
      </w:r>
      <w:r>
        <w:t xml:space="preserve"> </w:t>
      </w:r>
      <w:r w:rsidRPr="008B080A">
        <w:t>Вклад большинства переменных находится выше 6</w:t>
      </w:r>
      <w:r w:rsidR="00A07D8D">
        <w:t>0</w:t>
      </w:r>
      <w:r w:rsidRPr="008B080A">
        <w:t>%, что свидетельствует о их значимости в анализе.</w:t>
      </w:r>
    </w:p>
    <w:p w14:paraId="31D15CB6" w14:textId="77777777" w:rsidR="00B2699F" w:rsidRDefault="00B2699F" w:rsidP="008B080A"/>
    <w:p w14:paraId="3FC8C662" w14:textId="225C18FC" w:rsidR="00B2699F" w:rsidRDefault="00022931" w:rsidP="008B080A">
      <w:r>
        <w:rPr>
          <w:noProof/>
        </w:rPr>
        <w:lastRenderedPageBreak/>
        <w:drawing>
          <wp:inline distT="0" distB="0" distL="0" distR="0" wp14:anchorId="42373EC2" wp14:editId="5C6F6FB1">
            <wp:extent cx="6642100" cy="3394075"/>
            <wp:effectExtent l="0" t="0" r="6350" b="0"/>
            <wp:docPr id="1829114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D6E5" w14:textId="77777777" w:rsidR="00B2699F" w:rsidRDefault="00B2699F" w:rsidP="00B2699F">
      <w:r>
        <w:t xml:space="preserve">Виды E. </w:t>
      </w:r>
      <w:proofErr w:type="spellStart"/>
      <w:r>
        <w:t>byunsanensis</w:t>
      </w:r>
      <w:proofErr w:type="spellEnd"/>
      <w:r>
        <w:t xml:space="preserve"> располагаются в верхней части графика, ближе к центру, с преобладающим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образуя более рассеянную группу по сравнению с цветущим состоянием.</w:t>
      </w:r>
    </w:p>
    <w:p w14:paraId="5870D3D0" w14:textId="0BB58D09" w:rsidR="00B2699F" w:rsidRDefault="00B2699F" w:rsidP="00B2699F">
      <w:r>
        <w:t xml:space="preserve">E. </w:t>
      </w:r>
      <w:proofErr w:type="spellStart"/>
      <w:r>
        <w:t>krasnoborovii</w:t>
      </w:r>
      <w:proofErr w:type="spellEnd"/>
      <w:r>
        <w:t xml:space="preserve"> выделяются в правой центральной части графика, с признаками FN и CLSD</w:t>
      </w:r>
      <w:proofErr w:type="spellStart"/>
      <w:r w:rsidR="000271C1">
        <w:rPr>
          <w:lang w:val="en-US"/>
        </w:rPr>
        <w:t>fr</w:t>
      </w:r>
      <w:proofErr w:type="spellEnd"/>
      <w:r>
        <w:t>, образуя компактную и однородную группу, как и в цветущем состоянии.</w:t>
      </w:r>
    </w:p>
    <w:p w14:paraId="52F9FE35" w14:textId="3AD773FF" w:rsidR="00B2699F" w:rsidRDefault="00B2699F" w:rsidP="00B2699F">
      <w:r>
        <w:t xml:space="preserve">E. </w:t>
      </w:r>
      <w:proofErr w:type="spellStart"/>
      <w:r>
        <w:t>lobulata</w:t>
      </w:r>
      <w:proofErr w:type="spellEnd"/>
      <w:r>
        <w:t xml:space="preserve"> располагаются в левой части графика, </w:t>
      </w:r>
      <w:r w:rsidR="000271C1">
        <w:t>со значительным</w:t>
      </w:r>
      <w:r>
        <w:t xml:space="preserve"> влиянием признаков </w:t>
      </w:r>
      <w:proofErr w:type="spellStart"/>
      <w:r>
        <w:t>CSLNfr</w:t>
      </w:r>
      <w:proofErr w:type="spellEnd"/>
      <w:r>
        <w:t xml:space="preserve"> и </w:t>
      </w:r>
      <w:proofErr w:type="spellStart"/>
      <w:r>
        <w:t>CSTNfr</w:t>
      </w:r>
      <w:proofErr w:type="spellEnd"/>
      <w:r>
        <w:t>, что отделяет их от других видов и подчеркивает их уникальные морфологические особенности в плодоносящем состоянии.</w:t>
      </w:r>
    </w:p>
    <w:p w14:paraId="3DBCCE41" w14:textId="02793B97" w:rsidR="00A07D8D" w:rsidRDefault="00B2699F" w:rsidP="00B2699F">
      <w:pPr>
        <w:rPr>
          <w:lang w:val="en-US"/>
        </w:rPr>
      </w:pPr>
      <w:r>
        <w:t xml:space="preserve">E. </w:t>
      </w:r>
      <w:proofErr w:type="spellStart"/>
      <w:r>
        <w:t>stellata</w:t>
      </w:r>
      <w:proofErr w:type="spellEnd"/>
      <w:r>
        <w:t xml:space="preserve"> располагаются в нижней части графика, с влиянием признаков St</w:t>
      </w:r>
      <w:r w:rsidR="000271C1">
        <w:rPr>
          <w:lang w:val="en-US"/>
        </w:rPr>
        <w:t>a</w:t>
      </w:r>
      <w:r>
        <w:t xml:space="preserve">l и </w:t>
      </w:r>
      <w:proofErr w:type="spellStart"/>
      <w:r>
        <w:t>PctLfr</w:t>
      </w:r>
      <w:proofErr w:type="spellEnd"/>
      <w:r>
        <w:t>, образуя более широкую и рассеянную группу, что указывает на разнообразие морфологических признаков, аналогично цветущему состоянию.</w:t>
      </w:r>
    </w:p>
    <w:p w14:paraId="350338F2" w14:textId="5780E33F" w:rsidR="00022931" w:rsidRDefault="00022931" w:rsidP="00022931">
      <w:r w:rsidRPr="008B080A">
        <w:t>Первая главная компонента объясняет около 3</w:t>
      </w:r>
      <w:r w:rsidRPr="00022931">
        <w:t>8.8</w:t>
      </w:r>
      <w:r w:rsidRPr="008B080A">
        <w:t>% дисперсии данных, что делает её наиболее значимой.</w:t>
      </w:r>
      <w:r>
        <w:t xml:space="preserve"> </w:t>
      </w:r>
      <w:r w:rsidRPr="008B080A">
        <w:t xml:space="preserve">  Вторая главная компонента объясняет около 2</w:t>
      </w:r>
      <w:r>
        <w:rPr>
          <w:lang w:val="en-US"/>
        </w:rPr>
        <w:t>5</w:t>
      </w:r>
      <w:r w:rsidRPr="008B080A">
        <w:t>.</w:t>
      </w:r>
      <w:r>
        <w:rPr>
          <w:lang w:val="en-US"/>
        </w:rPr>
        <w:t>6</w:t>
      </w:r>
      <w:r w:rsidRPr="008B080A">
        <w:t>% дисперсии. Вместе первые две компоненты объясняют более половины общей дисперсии данных.</w:t>
      </w:r>
      <w:r>
        <w:t xml:space="preserve"> </w:t>
      </w:r>
      <w:r w:rsidRPr="008B080A">
        <w:t xml:space="preserve">Переменные </w:t>
      </w:r>
      <w:r>
        <w:rPr>
          <w:lang w:val="en-US"/>
        </w:rPr>
        <w:t>F</w:t>
      </w:r>
      <w:r w:rsidRPr="008B080A">
        <w:t>L и P</w:t>
      </w:r>
      <w:proofErr w:type="spellStart"/>
      <w:r>
        <w:rPr>
          <w:lang w:val="en-US"/>
        </w:rPr>
        <w:t>Hfr</w:t>
      </w:r>
      <w:proofErr w:type="spellEnd"/>
      <w:r w:rsidRPr="008B080A">
        <w:t xml:space="preserve"> вносят наибольший вклад в первые две главные компоненты, что делает их ключевыми для объяснения общей дисперсии данных.</w:t>
      </w:r>
      <w:r>
        <w:t xml:space="preserve"> </w:t>
      </w:r>
      <w:r w:rsidRPr="008B080A">
        <w:t>Вклад большинства переменных находится выше 6</w:t>
      </w:r>
      <w:r w:rsidRPr="00022931">
        <w:t>5</w:t>
      </w:r>
      <w:r w:rsidRPr="008B080A">
        <w:t>%, что свидетельствует о их значимости в анализе.</w:t>
      </w:r>
    </w:p>
    <w:p w14:paraId="46FDC816" w14:textId="77777777" w:rsidR="00022931" w:rsidRPr="00022931" w:rsidRDefault="00022931" w:rsidP="00B2699F"/>
    <w:sectPr w:rsidR="00022931" w:rsidRPr="00022931" w:rsidSect="00DD0C78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15D61"/>
    <w:multiLevelType w:val="multilevel"/>
    <w:tmpl w:val="3FF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F0EA3"/>
    <w:multiLevelType w:val="multilevel"/>
    <w:tmpl w:val="54F8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33A08"/>
    <w:multiLevelType w:val="multilevel"/>
    <w:tmpl w:val="27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E3715"/>
    <w:multiLevelType w:val="multilevel"/>
    <w:tmpl w:val="BB4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11357">
    <w:abstractNumId w:val="2"/>
  </w:num>
  <w:num w:numId="2" w16cid:durableId="1304507104">
    <w:abstractNumId w:val="0"/>
  </w:num>
  <w:num w:numId="3" w16cid:durableId="631447905">
    <w:abstractNumId w:val="3"/>
  </w:num>
  <w:num w:numId="4" w16cid:durableId="200435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69"/>
    <w:rsid w:val="00022931"/>
    <w:rsid w:val="000271C1"/>
    <w:rsid w:val="000A283F"/>
    <w:rsid w:val="001E3B23"/>
    <w:rsid w:val="001E7373"/>
    <w:rsid w:val="0053365E"/>
    <w:rsid w:val="00554F85"/>
    <w:rsid w:val="00731971"/>
    <w:rsid w:val="007B4904"/>
    <w:rsid w:val="008B080A"/>
    <w:rsid w:val="009504B2"/>
    <w:rsid w:val="00A07D8D"/>
    <w:rsid w:val="00B2699F"/>
    <w:rsid w:val="00DD0C78"/>
    <w:rsid w:val="00E0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6DA1"/>
  <w15:chartTrackingRefBased/>
  <w15:docId w15:val="{B802A9F1-E9EF-4D8A-B2F9-83343C58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A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A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A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A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A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A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A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A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A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A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02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B9E63-5569-4561-846C-756204091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 Tishchenko</dc:creator>
  <cp:keywords/>
  <dc:description/>
  <cp:lastModifiedBy>Elya Tishchenko</cp:lastModifiedBy>
  <cp:revision>5</cp:revision>
  <dcterms:created xsi:type="dcterms:W3CDTF">2024-07-25T16:14:00Z</dcterms:created>
  <dcterms:modified xsi:type="dcterms:W3CDTF">2024-07-31T15:37:00Z</dcterms:modified>
</cp:coreProperties>
</file>