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E4E6A" w14:textId="4756D370" w:rsidR="00DC7E9A" w:rsidRDefault="00DC7E9A" w:rsidP="00DC7E9A">
      <w:pPr>
        <w:rPr>
          <w:lang w:val="en-US"/>
        </w:rPr>
      </w:pPr>
      <w:r w:rsidRPr="00DC7E9A">
        <w:rPr>
          <w:lang w:val="en-US"/>
        </w:rPr>
        <w:t>To prepare the data for analysis, we employed multiple linear regression modeling to facilitate the imputation of missing values for subsequent analysis. Following this, we conducted principal component analysis (PCA). A pivotal advantage of PCA lies in its capacity to standardize variables of differing scales, thus facilitating meaningful comparisons across them. Through PCA, we can discern the distinctive features associated with specific species and explore their intercorrelations. To provide a more descriptive visualization, we utilized box plots.</w:t>
      </w:r>
    </w:p>
    <w:p w14:paraId="6AC55F4F" w14:textId="1DB959F8" w:rsidR="00DA201F" w:rsidRPr="00DA201F" w:rsidRDefault="00DA201F" w:rsidP="00DC7E9A">
      <w:pPr>
        <w:rPr>
          <w:lang w:val="en-US"/>
        </w:rPr>
      </w:pPr>
      <w:r>
        <w:rPr>
          <w:lang w:val="en-US"/>
        </w:rPr>
        <w:t xml:space="preserve">For PCA we divided data to </w:t>
      </w:r>
      <w:proofErr w:type="spellStart"/>
      <w:r>
        <w:rPr>
          <w:lang w:val="en-US"/>
        </w:rPr>
        <w:t>fruting</w:t>
      </w:r>
      <w:proofErr w:type="spellEnd"/>
      <w:r>
        <w:rPr>
          <w:lang w:val="en-US"/>
        </w:rPr>
        <w:t xml:space="preserve"> and flowering, but on box plots we can compare it.</w:t>
      </w:r>
    </w:p>
    <w:p w14:paraId="3B91C106" w14:textId="5C6098D5" w:rsidR="00DC4B0B" w:rsidRDefault="00DC4B0B" w:rsidP="00DC7E9A">
      <w:pPr>
        <w:rPr>
          <w:lang w:val="en-US"/>
        </w:rPr>
      </w:pPr>
      <w:r>
        <w:rPr>
          <w:lang w:val="en-US"/>
        </w:rPr>
        <w:t>Examples</w:t>
      </w:r>
    </w:p>
    <w:p w14:paraId="4D24A04D" w14:textId="77777777" w:rsidR="009200C0" w:rsidRPr="00DA201F" w:rsidRDefault="009200C0" w:rsidP="00DC7E9A">
      <w:pPr>
        <w:rPr>
          <w:lang w:val="en-US"/>
        </w:rPr>
      </w:pPr>
    </w:p>
    <w:p w14:paraId="488DCB79" w14:textId="0D353450" w:rsidR="00DC4B0B" w:rsidRDefault="009200C0" w:rsidP="00DC7E9A">
      <w:r>
        <w:rPr>
          <w:noProof/>
        </w:rPr>
        <w:drawing>
          <wp:inline distT="0" distB="0" distL="0" distR="0" wp14:anchorId="4D3BD37F" wp14:editId="4AA3DF90">
            <wp:extent cx="6638925" cy="3448050"/>
            <wp:effectExtent l="0" t="0" r="9525" b="0"/>
            <wp:docPr id="1778151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38925" cy="3448050"/>
                    </a:xfrm>
                    <a:prstGeom prst="rect">
                      <a:avLst/>
                    </a:prstGeom>
                    <a:noFill/>
                    <a:ln>
                      <a:noFill/>
                    </a:ln>
                  </pic:spPr>
                </pic:pic>
              </a:graphicData>
            </a:graphic>
          </wp:inline>
        </w:drawing>
      </w:r>
    </w:p>
    <w:p w14:paraId="29D92E4C" w14:textId="449161DA" w:rsidR="009200C0" w:rsidRDefault="009200C0" w:rsidP="00DC7E9A">
      <w:pPr>
        <w:rPr>
          <w:lang w:val="en-US"/>
        </w:rPr>
      </w:pPr>
      <w:r>
        <w:rPr>
          <w:lang w:val="en-US"/>
        </w:rPr>
        <w:t xml:space="preserve">Fruiting of E. </w:t>
      </w:r>
      <w:proofErr w:type="spellStart"/>
      <w:r>
        <w:rPr>
          <w:lang w:val="en-US"/>
        </w:rPr>
        <w:t>sibirica</w:t>
      </w:r>
      <w:proofErr w:type="spellEnd"/>
      <w:r>
        <w:rPr>
          <w:lang w:val="en-US"/>
        </w:rPr>
        <w:t xml:space="preserve">, E. </w:t>
      </w:r>
      <w:proofErr w:type="spellStart"/>
      <w:r>
        <w:rPr>
          <w:lang w:val="en-US"/>
        </w:rPr>
        <w:t>tanhoensis</w:t>
      </w:r>
      <w:proofErr w:type="spellEnd"/>
      <w:r>
        <w:rPr>
          <w:lang w:val="en-US"/>
        </w:rPr>
        <w:t xml:space="preserve"> and E. hybrid</w:t>
      </w:r>
    </w:p>
    <w:p w14:paraId="21B03292" w14:textId="769B73C5" w:rsidR="009200C0" w:rsidRDefault="009200C0" w:rsidP="00DC7E9A">
      <w:pPr>
        <w:rPr>
          <w:noProof/>
          <w:lang w:val="en-US"/>
        </w:rPr>
      </w:pPr>
      <w:proofErr w:type="gramStart"/>
      <w:r>
        <w:rPr>
          <w:lang w:val="en-US"/>
        </w:rPr>
        <w:t>So</w:t>
      </w:r>
      <w:proofErr w:type="gramEnd"/>
      <w:r>
        <w:rPr>
          <w:lang w:val="en-US"/>
        </w:rPr>
        <w:t xml:space="preserve"> if variable less than 90 </w:t>
      </w:r>
      <w:r w:rsidR="00DA201F">
        <w:rPr>
          <w:lang w:val="en-US"/>
        </w:rPr>
        <w:t>degrees</w:t>
      </w:r>
      <w:r>
        <w:rPr>
          <w:lang w:val="en-US"/>
        </w:rPr>
        <w:t xml:space="preserve"> its positively related, 90 degrees – unrelated and greater than 90 degrees – negatively related.</w:t>
      </w:r>
      <w:r w:rsidR="00DA201F" w:rsidRPr="00DA201F">
        <w:rPr>
          <w:lang w:val="en-US"/>
        </w:rPr>
        <w:t xml:space="preserve"> </w:t>
      </w:r>
      <w:r w:rsidR="00DA201F">
        <w:rPr>
          <w:lang w:val="en-US"/>
        </w:rPr>
        <w:t xml:space="preserve">Also, we can see how hybrid located between </w:t>
      </w:r>
      <w:r w:rsidR="00DA201F" w:rsidRPr="00DA201F">
        <w:rPr>
          <w:lang w:val="en-US"/>
        </w:rPr>
        <w:t>parent species</w:t>
      </w:r>
      <w:r w:rsidR="00DA201F" w:rsidRPr="00DA201F">
        <w:rPr>
          <w:lang w:val="en-US"/>
        </w:rPr>
        <w:t>.</w:t>
      </w:r>
    </w:p>
    <w:p w14:paraId="7904621C" w14:textId="77777777" w:rsidR="006D5BE2" w:rsidRDefault="006D5BE2" w:rsidP="00DC7E9A">
      <w:pPr>
        <w:rPr>
          <w:noProof/>
          <w:lang w:val="en-US"/>
        </w:rPr>
      </w:pPr>
    </w:p>
    <w:p w14:paraId="4A86E620" w14:textId="509E9DFA" w:rsidR="006D5BE2" w:rsidRDefault="006D5BE2" w:rsidP="00DC7E9A">
      <w:pPr>
        <w:rPr>
          <w:lang w:val="en-US"/>
        </w:rPr>
      </w:pPr>
      <w:r>
        <w:rPr>
          <w:noProof/>
          <w:lang w:val="en-US"/>
        </w:rPr>
        <w:lastRenderedPageBreak/>
        <w:drawing>
          <wp:inline distT="0" distB="0" distL="0" distR="0" wp14:anchorId="65C0BEEE" wp14:editId="7247E039">
            <wp:extent cx="6353175" cy="6353175"/>
            <wp:effectExtent l="0" t="0" r="9525" b="9525"/>
            <wp:docPr id="174959819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3175" cy="6353175"/>
                    </a:xfrm>
                    <a:prstGeom prst="rect">
                      <a:avLst/>
                    </a:prstGeom>
                    <a:noFill/>
                    <a:ln>
                      <a:noFill/>
                    </a:ln>
                  </pic:spPr>
                </pic:pic>
              </a:graphicData>
            </a:graphic>
          </wp:inline>
        </w:drawing>
      </w:r>
    </w:p>
    <w:p w14:paraId="2D6C1B97" w14:textId="77777777" w:rsidR="00DA201F" w:rsidRPr="00DA201F" w:rsidRDefault="00DA201F" w:rsidP="00DA201F">
      <w:pPr>
        <w:spacing w:after="0" w:line="240" w:lineRule="auto"/>
        <w:rPr>
          <w:rFonts w:ascii="Times New Roman" w:hAnsi="Times New Roman" w:cs="Times New Roman"/>
          <w:color w:val="000000"/>
          <w:shd w:val="clear" w:color="auto" w:fill="FFFFFF"/>
          <w:lang w:val="en-US"/>
        </w:rPr>
      </w:pPr>
      <w:r>
        <w:rPr>
          <w:rFonts w:ascii="Times New Roman" w:hAnsi="Times New Roman" w:cs="Times New Roman"/>
          <w:color w:val="000000"/>
          <w:shd w:val="clear" w:color="auto" w:fill="FFFFFF"/>
          <w:lang w:val="en-US"/>
        </w:rPr>
        <w:t xml:space="preserve">Comparison of two variables </w:t>
      </w:r>
      <w:r w:rsidRPr="00DA201F">
        <w:rPr>
          <w:rFonts w:ascii="Times New Roman" w:hAnsi="Times New Roman" w:cs="Times New Roman"/>
          <w:color w:val="000000"/>
          <w:shd w:val="clear" w:color="auto" w:fill="FFFFFF"/>
          <w:lang w:val="en-US"/>
        </w:rPr>
        <w:t>Plant height (flowering)</w:t>
      </w:r>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PHfl</w:t>
      </w:r>
      <w:proofErr w:type="spellEnd"/>
      <w:r>
        <w:rPr>
          <w:rFonts w:ascii="Times New Roman" w:hAnsi="Times New Roman" w:cs="Times New Roman"/>
          <w:color w:val="000000"/>
          <w:shd w:val="clear" w:color="auto" w:fill="FFFFFF"/>
          <w:lang w:val="en-US"/>
        </w:rPr>
        <w:t xml:space="preserve">), </w:t>
      </w:r>
      <w:r w:rsidRPr="00DA201F">
        <w:rPr>
          <w:rFonts w:ascii="Times New Roman" w:hAnsi="Times New Roman" w:cs="Times New Roman"/>
          <w:color w:val="000000"/>
          <w:shd w:val="clear" w:color="auto" w:fill="FFFFFF"/>
          <w:lang w:val="en-US"/>
        </w:rPr>
        <w:t>Plant height (fruiting)</w:t>
      </w:r>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PHfr</w:t>
      </w:r>
      <w:proofErr w:type="spellEnd"/>
      <w:r>
        <w:rPr>
          <w:rFonts w:ascii="Times New Roman" w:hAnsi="Times New Roman" w:cs="Times New Roman"/>
          <w:color w:val="000000"/>
          <w:shd w:val="clear" w:color="auto" w:fill="FFFFFF"/>
          <w:lang w:val="en-US"/>
        </w:rPr>
        <w:t>)</w:t>
      </w:r>
    </w:p>
    <w:p w14:paraId="67A5EA02" w14:textId="276B3C36" w:rsidR="00DA201F" w:rsidRPr="00DA201F" w:rsidRDefault="00DA201F" w:rsidP="00DA201F">
      <w:pPr>
        <w:spacing w:after="0" w:line="240" w:lineRule="auto"/>
        <w:rPr>
          <w:rFonts w:ascii="Times New Roman" w:hAnsi="Times New Roman" w:cs="Times New Roman"/>
          <w:color w:val="000000"/>
          <w:shd w:val="clear" w:color="auto" w:fill="FFFFFF"/>
          <w:lang w:val="en-US"/>
        </w:rPr>
      </w:pPr>
    </w:p>
    <w:p w14:paraId="4D2EF2AA" w14:textId="77777777" w:rsidR="00DA201F" w:rsidRPr="006D5BE2" w:rsidRDefault="00DA201F" w:rsidP="00DA201F">
      <w:pPr>
        <w:spacing w:after="0" w:line="240" w:lineRule="auto"/>
        <w:rPr>
          <w:rFonts w:ascii="Times New Roman" w:hAnsi="Times New Roman" w:cs="Times New Roman"/>
          <w:color w:val="000000"/>
          <w:shd w:val="clear" w:color="auto" w:fill="FFFFFF"/>
          <w:lang w:val="en-US"/>
        </w:rPr>
      </w:pPr>
    </w:p>
    <w:p w14:paraId="7CA3277F" w14:textId="64171E52" w:rsidR="00DA201F" w:rsidRDefault="006D5BE2" w:rsidP="00DA201F">
      <w:pPr>
        <w:spacing w:after="0" w:line="240" w:lineRule="auto"/>
        <w:rPr>
          <w:rFonts w:ascii="Times New Roman" w:hAnsi="Times New Roman" w:cs="Times New Roman"/>
          <w:color w:val="000000"/>
          <w:shd w:val="clear" w:color="auto" w:fill="FFFFFF"/>
          <w:lang w:val="en-US"/>
        </w:rPr>
      </w:pPr>
      <w:r>
        <w:rPr>
          <w:rFonts w:ascii="Times New Roman" w:hAnsi="Times New Roman" w:cs="Times New Roman"/>
          <w:color w:val="000000"/>
          <w:shd w:val="clear" w:color="auto" w:fill="FFFFFF"/>
          <w:lang w:val="en-US"/>
        </w:rPr>
        <w:t>A</w:t>
      </w:r>
      <w:r w:rsidRPr="006D5BE2">
        <w:rPr>
          <w:rFonts w:ascii="Times New Roman" w:hAnsi="Times New Roman" w:cs="Times New Roman"/>
          <w:color w:val="000000"/>
          <w:shd w:val="clear" w:color="auto" w:fill="FFFFFF"/>
          <w:lang w:val="en-US"/>
        </w:rPr>
        <w:t>s can be seen in th</w:t>
      </w:r>
      <w:r>
        <w:rPr>
          <w:rFonts w:ascii="Times New Roman" w:hAnsi="Times New Roman" w:cs="Times New Roman"/>
          <w:color w:val="000000"/>
          <w:shd w:val="clear" w:color="auto" w:fill="FFFFFF"/>
          <w:lang w:val="en-US"/>
        </w:rPr>
        <w:t>is box plot</w:t>
      </w:r>
      <w:r w:rsidRPr="006D5BE2">
        <w:rPr>
          <w:rFonts w:ascii="Times New Roman" w:hAnsi="Times New Roman" w:cs="Times New Roman"/>
          <w:color w:val="000000"/>
          <w:shd w:val="clear" w:color="auto" w:fill="FFFFFF"/>
          <w:lang w:val="en-US"/>
        </w:rPr>
        <w:t xml:space="preserve">, the hybrid has clear differences in both </w:t>
      </w:r>
      <w:r>
        <w:rPr>
          <w:rFonts w:ascii="Times New Roman" w:hAnsi="Times New Roman" w:cs="Times New Roman"/>
          <w:color w:val="000000"/>
          <w:shd w:val="clear" w:color="auto" w:fill="FFFFFF"/>
          <w:lang w:val="en-US"/>
        </w:rPr>
        <w:t xml:space="preserve">populations </w:t>
      </w:r>
      <w:r w:rsidRPr="006D5BE2">
        <w:rPr>
          <w:rFonts w:ascii="Times New Roman" w:hAnsi="Times New Roman" w:cs="Times New Roman"/>
          <w:color w:val="000000"/>
          <w:shd w:val="clear" w:color="auto" w:fill="FFFFFF"/>
          <w:lang w:val="en-US"/>
        </w:rPr>
        <w:t>flowering and fruiting</w:t>
      </w:r>
      <w:r>
        <w:rPr>
          <w:rFonts w:ascii="Times New Roman" w:hAnsi="Times New Roman" w:cs="Times New Roman"/>
          <w:color w:val="000000"/>
          <w:shd w:val="clear" w:color="auto" w:fill="FFFFFF"/>
          <w:lang w:val="en-US"/>
        </w:rPr>
        <w:t>.</w:t>
      </w:r>
    </w:p>
    <w:p w14:paraId="7D8026D8" w14:textId="0342E651" w:rsidR="006D5BE2" w:rsidRPr="006D5BE2" w:rsidRDefault="006D5BE2" w:rsidP="00DA201F">
      <w:pPr>
        <w:spacing w:after="0" w:line="240" w:lineRule="auto"/>
        <w:rPr>
          <w:rFonts w:ascii="Times New Roman" w:hAnsi="Times New Roman" w:cs="Times New Roman"/>
          <w:color w:val="000000"/>
          <w:shd w:val="clear" w:color="auto" w:fill="FFFFFF"/>
        </w:rPr>
      </w:pPr>
      <w:proofErr w:type="gramStart"/>
      <w:r>
        <w:rPr>
          <w:rFonts w:ascii="Times New Roman" w:hAnsi="Times New Roman" w:cs="Times New Roman"/>
          <w:color w:val="000000"/>
          <w:shd w:val="clear" w:color="auto" w:fill="FFFFFF"/>
          <w:lang w:val="en-US"/>
        </w:rPr>
        <w:t>So</w:t>
      </w:r>
      <w:proofErr w:type="gramEnd"/>
      <w:r>
        <w:rPr>
          <w:rFonts w:ascii="Times New Roman" w:hAnsi="Times New Roman" w:cs="Times New Roman"/>
          <w:color w:val="000000"/>
          <w:shd w:val="clear" w:color="auto" w:fill="FFFFFF"/>
          <w:lang w:val="en-US"/>
        </w:rPr>
        <w:t xml:space="preserve"> we make this analyze on all </w:t>
      </w:r>
      <w:r w:rsidRPr="006D5BE2">
        <w:rPr>
          <w:rFonts w:ascii="Times New Roman" w:hAnsi="Times New Roman" w:cs="Times New Roman"/>
          <w:color w:val="000000"/>
          <w:shd w:val="clear" w:color="auto" w:fill="FFFFFF"/>
          <w:lang w:val="en-US"/>
        </w:rPr>
        <w:t>white-flowered</w:t>
      </w:r>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erathis</w:t>
      </w:r>
      <w:proofErr w:type="spellEnd"/>
      <w:r>
        <w:rPr>
          <w:rFonts w:ascii="Times New Roman" w:hAnsi="Times New Roman" w:cs="Times New Roman"/>
          <w:color w:val="000000"/>
          <w:shd w:val="clear" w:color="auto" w:fill="FFFFFF"/>
          <w:lang w:val="en-US"/>
        </w:rPr>
        <w:t>.</w:t>
      </w:r>
    </w:p>
    <w:p w14:paraId="09399957" w14:textId="2527A435" w:rsidR="00DA201F" w:rsidRPr="00DA201F" w:rsidRDefault="00DA201F" w:rsidP="00DA201F">
      <w:pPr>
        <w:spacing w:after="0" w:line="240" w:lineRule="auto"/>
        <w:rPr>
          <w:rFonts w:ascii="Times New Roman" w:hAnsi="Times New Roman" w:cs="Times New Roman"/>
          <w:color w:val="000000"/>
          <w:shd w:val="clear" w:color="auto" w:fill="FFFFFF"/>
          <w:lang w:val="en-US"/>
        </w:rPr>
      </w:pPr>
    </w:p>
    <w:p w14:paraId="25837B28" w14:textId="2515AAFD" w:rsidR="00DA201F" w:rsidRPr="00DA201F" w:rsidRDefault="00DA201F" w:rsidP="00DA201F">
      <w:pPr>
        <w:spacing w:after="0" w:line="240" w:lineRule="auto"/>
        <w:rPr>
          <w:rFonts w:ascii="Times New Roman" w:hAnsi="Times New Roman" w:cs="Times New Roman"/>
          <w:color w:val="000000"/>
          <w:shd w:val="clear" w:color="auto" w:fill="FFFFFF"/>
          <w:lang w:val="en-US"/>
        </w:rPr>
      </w:pPr>
    </w:p>
    <w:p w14:paraId="62302B4D" w14:textId="77777777" w:rsidR="009200C0" w:rsidRPr="009200C0" w:rsidRDefault="009200C0" w:rsidP="00DC7E9A">
      <w:pPr>
        <w:rPr>
          <w:lang w:val="en-US"/>
        </w:rPr>
      </w:pPr>
    </w:p>
    <w:sectPr w:rsidR="009200C0" w:rsidRPr="009200C0" w:rsidSect="004124E9">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FA"/>
    <w:rsid w:val="001E3B23"/>
    <w:rsid w:val="003F64F6"/>
    <w:rsid w:val="004124E9"/>
    <w:rsid w:val="0053365E"/>
    <w:rsid w:val="006D5BE2"/>
    <w:rsid w:val="009200C0"/>
    <w:rsid w:val="009504B2"/>
    <w:rsid w:val="00B716FA"/>
    <w:rsid w:val="00DA201F"/>
    <w:rsid w:val="00DB52DD"/>
    <w:rsid w:val="00DC4B0B"/>
    <w:rsid w:val="00DC7E9A"/>
    <w:rsid w:val="00DD0C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A89A"/>
  <w15:chartTrackingRefBased/>
  <w15:docId w15:val="{58D52F9A-1BC0-42D1-8219-7941AD74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716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716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716F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716F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716F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716F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716F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716F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716F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16F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716F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716F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716F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716F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716F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716FA"/>
    <w:rPr>
      <w:rFonts w:eastAsiaTheme="majorEastAsia" w:cstheme="majorBidi"/>
      <w:color w:val="595959" w:themeColor="text1" w:themeTint="A6"/>
    </w:rPr>
  </w:style>
  <w:style w:type="character" w:customStyle="1" w:styleId="80">
    <w:name w:val="Заголовок 8 Знак"/>
    <w:basedOn w:val="a0"/>
    <w:link w:val="8"/>
    <w:uiPriority w:val="9"/>
    <w:semiHidden/>
    <w:rsid w:val="00B716F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716FA"/>
    <w:rPr>
      <w:rFonts w:eastAsiaTheme="majorEastAsia" w:cstheme="majorBidi"/>
      <w:color w:val="272727" w:themeColor="text1" w:themeTint="D8"/>
    </w:rPr>
  </w:style>
  <w:style w:type="paragraph" w:styleId="a3">
    <w:name w:val="Title"/>
    <w:basedOn w:val="a"/>
    <w:next w:val="a"/>
    <w:link w:val="a4"/>
    <w:uiPriority w:val="10"/>
    <w:qFormat/>
    <w:rsid w:val="00B71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716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16F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716F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716FA"/>
    <w:pPr>
      <w:spacing w:before="160"/>
      <w:jc w:val="center"/>
    </w:pPr>
    <w:rPr>
      <w:i/>
      <w:iCs/>
      <w:color w:val="404040" w:themeColor="text1" w:themeTint="BF"/>
    </w:rPr>
  </w:style>
  <w:style w:type="character" w:customStyle="1" w:styleId="22">
    <w:name w:val="Цитата 2 Знак"/>
    <w:basedOn w:val="a0"/>
    <w:link w:val="21"/>
    <w:uiPriority w:val="29"/>
    <w:rsid w:val="00B716FA"/>
    <w:rPr>
      <w:i/>
      <w:iCs/>
      <w:color w:val="404040" w:themeColor="text1" w:themeTint="BF"/>
    </w:rPr>
  </w:style>
  <w:style w:type="paragraph" w:styleId="a7">
    <w:name w:val="List Paragraph"/>
    <w:basedOn w:val="a"/>
    <w:uiPriority w:val="34"/>
    <w:qFormat/>
    <w:rsid w:val="00B716FA"/>
    <w:pPr>
      <w:ind w:left="720"/>
      <w:contextualSpacing/>
    </w:pPr>
  </w:style>
  <w:style w:type="character" w:styleId="a8">
    <w:name w:val="Intense Emphasis"/>
    <w:basedOn w:val="a0"/>
    <w:uiPriority w:val="21"/>
    <w:qFormat/>
    <w:rsid w:val="00B716FA"/>
    <w:rPr>
      <w:i/>
      <w:iCs/>
      <w:color w:val="0F4761" w:themeColor="accent1" w:themeShade="BF"/>
    </w:rPr>
  </w:style>
  <w:style w:type="paragraph" w:styleId="a9">
    <w:name w:val="Intense Quote"/>
    <w:basedOn w:val="a"/>
    <w:next w:val="a"/>
    <w:link w:val="aa"/>
    <w:uiPriority w:val="30"/>
    <w:qFormat/>
    <w:rsid w:val="00B716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716FA"/>
    <w:rPr>
      <w:i/>
      <w:iCs/>
      <w:color w:val="0F4761" w:themeColor="accent1" w:themeShade="BF"/>
    </w:rPr>
  </w:style>
  <w:style w:type="character" w:styleId="ab">
    <w:name w:val="Intense Reference"/>
    <w:basedOn w:val="a0"/>
    <w:uiPriority w:val="32"/>
    <w:qFormat/>
    <w:rsid w:val="00B716FA"/>
    <w:rPr>
      <w:b/>
      <w:bCs/>
      <w:smallCaps/>
      <w:color w:val="0F4761" w:themeColor="accent1" w:themeShade="BF"/>
      <w:spacing w:val="5"/>
    </w:rPr>
  </w:style>
  <w:style w:type="table" w:styleId="ac">
    <w:name w:val="Table Grid"/>
    <w:basedOn w:val="a1"/>
    <w:uiPriority w:val="59"/>
    <w:rsid w:val="00DA201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487576">
      <w:bodyDiv w:val="1"/>
      <w:marLeft w:val="0"/>
      <w:marRight w:val="0"/>
      <w:marTop w:val="0"/>
      <w:marBottom w:val="0"/>
      <w:divBdr>
        <w:top w:val="none" w:sz="0" w:space="0" w:color="auto"/>
        <w:left w:val="none" w:sz="0" w:space="0" w:color="auto"/>
        <w:bottom w:val="none" w:sz="0" w:space="0" w:color="auto"/>
        <w:right w:val="none" w:sz="0" w:space="0" w:color="auto"/>
      </w:divBdr>
    </w:div>
    <w:div w:id="125103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174</Words>
  <Characters>993</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Elya Tishchenko</dc:creator>
  <cp:keywords/>
  <dc:description/>
  <cp:lastModifiedBy>Elya Tishchenko</cp:lastModifiedBy>
  <cp:revision>3</cp:revision>
  <dcterms:created xsi:type="dcterms:W3CDTF">2024-04-26T12:37:00Z</dcterms:created>
  <dcterms:modified xsi:type="dcterms:W3CDTF">2024-04-26T14:17:00Z</dcterms:modified>
</cp:coreProperties>
</file>