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8B91D" w14:textId="77777777" w:rsidR="00461787" w:rsidRDefault="00000000">
      <w:pPr>
        <w:pStyle w:val="1"/>
        <w:ind w:firstLineChars="500" w:firstLine="2200"/>
      </w:pPr>
      <w:r>
        <w:rPr>
          <w:rFonts w:hint="eastAsia"/>
        </w:rPr>
        <w:t>人工智能导论小组作业</w:t>
      </w:r>
    </w:p>
    <w:p w14:paraId="02B27F0E" w14:textId="77777777" w:rsidR="00461787" w:rsidRDefault="00000000">
      <w:pPr>
        <w:pStyle w:val="6"/>
      </w:pPr>
      <w:r>
        <w:rPr>
          <w:rFonts w:hint="eastAsia"/>
        </w:rPr>
        <w:t>小组成员：</w:t>
      </w:r>
      <w:r>
        <w:rPr>
          <w:rFonts w:hint="eastAsia"/>
        </w:rPr>
        <w:t>121072021031</w:t>
      </w:r>
      <w:r>
        <w:rPr>
          <w:rFonts w:hint="eastAsia"/>
        </w:rPr>
        <w:t>许季韬（组长）、</w:t>
      </w:r>
      <w:r>
        <w:rPr>
          <w:rFonts w:hint="eastAsia"/>
        </w:rPr>
        <w:t>121072021020</w:t>
      </w:r>
      <w:proofErr w:type="gramStart"/>
      <w:r>
        <w:rPr>
          <w:rFonts w:hint="eastAsia"/>
        </w:rPr>
        <w:t>缪</w:t>
      </w:r>
      <w:proofErr w:type="gramEnd"/>
      <w:r>
        <w:rPr>
          <w:rFonts w:hint="eastAsia"/>
        </w:rPr>
        <w:t>与凡</w:t>
      </w:r>
    </w:p>
    <w:p w14:paraId="14C0F6C2" w14:textId="77777777" w:rsidR="00461787" w:rsidRDefault="00000000">
      <w:pPr>
        <w:pStyle w:val="8"/>
        <w:numPr>
          <w:ilvl w:val="0"/>
          <w:numId w:val="1"/>
        </w:numPr>
      </w:pPr>
      <w:r>
        <w:rPr>
          <w:rFonts w:hint="eastAsia"/>
        </w:rPr>
        <w:t>任务背景</w:t>
      </w:r>
    </w:p>
    <w:p w14:paraId="49C72C92" w14:textId="77777777" w:rsidR="00461787" w:rsidRDefault="00000000">
      <w:pPr>
        <w:autoSpaceDE w:val="0"/>
        <w:autoSpaceDN w:val="0"/>
        <w:adjustRightInd w:val="0"/>
        <w:jc w:val="left"/>
        <w:rPr>
          <w:rFonts w:asciiTheme="minorEastAsia" w:hAnsiTheme="minorEastAsia" w:cs="宋体"/>
          <w:kern w:val="0"/>
          <w:szCs w:val="21"/>
          <w14:ligatures w14:val="none"/>
        </w:rPr>
      </w:pPr>
      <w:r>
        <w:rPr>
          <w:rFonts w:hint="eastAsia"/>
        </w:rPr>
        <w:t xml:space="preserve">  </w:t>
      </w:r>
      <w:r>
        <w:rPr>
          <w:rFonts w:asciiTheme="minorEastAsia" w:hAnsiTheme="minorEastAsia" w:cs="宋体" w:hint="eastAsia"/>
          <w:kern w:val="0"/>
          <w:szCs w:val="21"/>
          <w14:ligatures w14:val="none"/>
        </w:rPr>
        <w:t>在</w:t>
      </w:r>
      <w:r>
        <w:rPr>
          <w:rFonts w:asciiTheme="minorEastAsia" w:hAnsiTheme="minorEastAsia" w:cs="宋体"/>
          <w:kern w:val="0"/>
          <w:szCs w:val="21"/>
          <w14:ligatures w14:val="none"/>
        </w:rPr>
        <w:t xml:space="preserve">2022 </w:t>
      </w:r>
      <w:r>
        <w:rPr>
          <w:rFonts w:asciiTheme="minorEastAsia" w:hAnsiTheme="minorEastAsia" w:cs="宋体" w:hint="eastAsia"/>
          <w:kern w:val="0"/>
          <w:szCs w:val="21"/>
          <w14:ligatures w14:val="none"/>
        </w:rPr>
        <w:t>世界互联网大会乌镇峰会期间发布的《世界互联网发展报告</w:t>
      </w:r>
      <w:r>
        <w:rPr>
          <w:rFonts w:asciiTheme="minorEastAsia" w:hAnsiTheme="minorEastAsia" w:cs="宋体"/>
          <w:kern w:val="0"/>
          <w:szCs w:val="21"/>
          <w14:ligatures w14:val="none"/>
        </w:rPr>
        <w:t>2022</w:t>
      </w:r>
      <w:r>
        <w:rPr>
          <w:rFonts w:asciiTheme="minorEastAsia" w:hAnsiTheme="minorEastAsia" w:cs="宋体" w:hint="eastAsia"/>
          <w:kern w:val="0"/>
          <w:szCs w:val="21"/>
          <w14:ligatures w14:val="none"/>
        </w:rPr>
        <w:t>》显示，</w:t>
      </w:r>
      <w:r>
        <w:rPr>
          <w:rFonts w:asciiTheme="minorEastAsia" w:hAnsiTheme="minorEastAsia" w:cs="宋体"/>
          <w:kern w:val="0"/>
          <w:szCs w:val="21"/>
          <w14:ligatures w14:val="none"/>
        </w:rPr>
        <w:t xml:space="preserve">2022 </w:t>
      </w:r>
      <w:r>
        <w:rPr>
          <w:rFonts w:asciiTheme="minorEastAsia" w:hAnsiTheme="minorEastAsia" w:cs="宋体" w:hint="eastAsia"/>
          <w:kern w:val="0"/>
          <w:szCs w:val="21"/>
          <w14:ligatures w14:val="none"/>
        </w:rPr>
        <w:t>年第一季度，全球</w:t>
      </w:r>
      <w:r>
        <w:rPr>
          <w:rFonts w:asciiTheme="minorEastAsia" w:hAnsiTheme="minorEastAsia" w:cs="宋体"/>
          <w:kern w:val="0"/>
          <w:szCs w:val="21"/>
          <w14:ligatures w14:val="none"/>
        </w:rPr>
        <w:t xml:space="preserve">5G </w:t>
      </w:r>
      <w:r>
        <w:rPr>
          <w:rFonts w:asciiTheme="minorEastAsia" w:hAnsiTheme="minorEastAsia" w:cs="宋体" w:hint="eastAsia"/>
          <w:kern w:val="0"/>
          <w:szCs w:val="21"/>
          <w14:ligatures w14:val="none"/>
        </w:rPr>
        <w:t>用户数增加</w:t>
      </w:r>
      <w:r>
        <w:rPr>
          <w:rFonts w:asciiTheme="minorEastAsia" w:hAnsiTheme="minorEastAsia" w:cs="宋体"/>
          <w:kern w:val="0"/>
          <w:szCs w:val="21"/>
          <w14:ligatures w14:val="none"/>
        </w:rPr>
        <w:t xml:space="preserve">7000 </w:t>
      </w:r>
      <w:r>
        <w:rPr>
          <w:rFonts w:asciiTheme="minorEastAsia" w:hAnsiTheme="minorEastAsia" w:cs="宋体" w:hint="eastAsia"/>
          <w:kern w:val="0"/>
          <w:szCs w:val="21"/>
          <w14:ligatures w14:val="none"/>
        </w:rPr>
        <w:t>万人，总数达到</w:t>
      </w:r>
      <w:r>
        <w:rPr>
          <w:rFonts w:asciiTheme="minorEastAsia" w:hAnsiTheme="minorEastAsia" w:cs="宋体"/>
          <w:kern w:val="0"/>
          <w:szCs w:val="21"/>
          <w14:ligatures w14:val="none"/>
        </w:rPr>
        <w:t xml:space="preserve">6.2 </w:t>
      </w:r>
      <w:r>
        <w:rPr>
          <w:rFonts w:asciiTheme="minorEastAsia" w:hAnsiTheme="minorEastAsia" w:cs="宋体" w:hint="eastAsia"/>
          <w:kern w:val="0"/>
          <w:szCs w:val="21"/>
          <w14:ligatures w14:val="none"/>
        </w:rPr>
        <w:t>亿人左右，</w:t>
      </w:r>
      <w:r>
        <w:rPr>
          <w:rFonts w:asciiTheme="minorEastAsia" w:hAnsiTheme="minorEastAsia" w:cs="宋体"/>
          <w:kern w:val="0"/>
          <w:szCs w:val="21"/>
          <w14:ligatures w14:val="none"/>
        </w:rPr>
        <w:t>5G</w:t>
      </w:r>
      <w:r>
        <w:rPr>
          <w:rFonts w:asciiTheme="minorEastAsia" w:hAnsiTheme="minorEastAsia" w:cs="宋体" w:hint="eastAsia"/>
          <w:kern w:val="0"/>
          <w:szCs w:val="21"/>
          <w14:ligatures w14:val="none"/>
        </w:rPr>
        <w:t>人口覆盖率超</w:t>
      </w:r>
      <w:r>
        <w:rPr>
          <w:rFonts w:asciiTheme="minorEastAsia" w:hAnsiTheme="minorEastAsia" w:cs="宋体"/>
          <w:kern w:val="0"/>
          <w:szCs w:val="21"/>
          <w14:ligatures w14:val="none"/>
        </w:rPr>
        <w:t>25%</w:t>
      </w:r>
      <w:r>
        <w:rPr>
          <w:rFonts w:asciiTheme="minorEastAsia" w:hAnsiTheme="minorEastAsia" w:cs="宋体" w:hint="eastAsia"/>
          <w:kern w:val="0"/>
          <w:szCs w:val="21"/>
          <w14:ligatures w14:val="none"/>
        </w:rPr>
        <w:t>。据爱立信及全球移动通信系统协会</w:t>
      </w:r>
      <w:r>
        <w:rPr>
          <w:rFonts w:asciiTheme="minorEastAsia" w:hAnsiTheme="minorEastAsia" w:cs="宋体"/>
          <w:kern w:val="0"/>
          <w:szCs w:val="21"/>
          <w14:ligatures w14:val="none"/>
        </w:rPr>
        <w:t>(GSMA)</w:t>
      </w:r>
      <w:r>
        <w:rPr>
          <w:rFonts w:asciiTheme="minorEastAsia" w:hAnsiTheme="minorEastAsia" w:cs="宋体" w:hint="eastAsia"/>
          <w:kern w:val="0"/>
          <w:szCs w:val="21"/>
          <w14:ligatures w14:val="none"/>
        </w:rPr>
        <w:t>预测，到</w:t>
      </w:r>
      <w:r>
        <w:rPr>
          <w:rFonts w:asciiTheme="minorEastAsia" w:hAnsiTheme="minorEastAsia" w:cs="宋体"/>
          <w:kern w:val="0"/>
          <w:szCs w:val="21"/>
          <w14:ligatures w14:val="none"/>
        </w:rPr>
        <w:t>2022</w:t>
      </w:r>
      <w:r>
        <w:rPr>
          <w:rFonts w:asciiTheme="minorEastAsia" w:hAnsiTheme="minorEastAsia" w:cs="宋体" w:hint="eastAsia"/>
          <w:kern w:val="0"/>
          <w:szCs w:val="21"/>
          <w14:ligatures w14:val="none"/>
        </w:rPr>
        <w:t>年底，全球</w:t>
      </w:r>
      <w:r>
        <w:rPr>
          <w:rFonts w:asciiTheme="minorEastAsia" w:hAnsiTheme="minorEastAsia" w:cs="宋体"/>
          <w:kern w:val="0"/>
          <w:szCs w:val="21"/>
          <w14:ligatures w14:val="none"/>
        </w:rPr>
        <w:t>5G</w:t>
      </w:r>
      <w:r>
        <w:rPr>
          <w:rFonts w:asciiTheme="minorEastAsia" w:hAnsiTheme="minorEastAsia" w:cs="宋体" w:hint="eastAsia"/>
          <w:kern w:val="0"/>
          <w:szCs w:val="21"/>
          <w14:ligatures w14:val="none"/>
        </w:rPr>
        <w:t>用户数量将突破</w:t>
      </w:r>
      <w:r>
        <w:rPr>
          <w:rFonts w:asciiTheme="minorEastAsia" w:hAnsiTheme="minorEastAsia" w:cs="宋体"/>
          <w:kern w:val="0"/>
          <w:szCs w:val="21"/>
          <w14:ligatures w14:val="none"/>
        </w:rPr>
        <w:t>10</w:t>
      </w:r>
      <w:r>
        <w:rPr>
          <w:rFonts w:asciiTheme="minorEastAsia" w:hAnsiTheme="minorEastAsia" w:cs="宋体" w:hint="eastAsia"/>
          <w:kern w:val="0"/>
          <w:szCs w:val="21"/>
          <w14:ligatures w14:val="none"/>
        </w:rPr>
        <w:t>亿人。对于通信运营商来说，面对如此庞大的</w:t>
      </w:r>
      <w:r>
        <w:rPr>
          <w:rFonts w:asciiTheme="minorEastAsia" w:hAnsiTheme="minorEastAsia" w:cs="宋体"/>
          <w:kern w:val="0"/>
          <w:szCs w:val="21"/>
          <w14:ligatures w14:val="none"/>
        </w:rPr>
        <w:t xml:space="preserve">5G </w:t>
      </w:r>
      <w:r>
        <w:rPr>
          <w:rFonts w:asciiTheme="minorEastAsia" w:hAnsiTheme="minorEastAsia" w:cs="宋体" w:hint="eastAsia"/>
          <w:kern w:val="0"/>
          <w:szCs w:val="21"/>
          <w14:ligatures w14:val="none"/>
        </w:rPr>
        <w:t>市场，如何基于一些用户侧的信息进行用户画像，再进一步对于潜在的</w:t>
      </w:r>
      <w:r>
        <w:rPr>
          <w:rFonts w:asciiTheme="minorEastAsia" w:hAnsiTheme="minorEastAsia" w:cs="宋体"/>
          <w:kern w:val="0"/>
          <w:szCs w:val="21"/>
          <w14:ligatures w14:val="none"/>
        </w:rPr>
        <w:t>5G</w:t>
      </w:r>
      <w:r>
        <w:rPr>
          <w:rFonts w:asciiTheme="minorEastAsia" w:hAnsiTheme="minorEastAsia" w:cs="宋体" w:hint="eastAsia"/>
          <w:kern w:val="0"/>
          <w:szCs w:val="21"/>
          <w14:ligatures w14:val="none"/>
        </w:rPr>
        <w:t>使用者进行精准的推销也是非常有帮助的。</w:t>
      </w:r>
    </w:p>
    <w:p w14:paraId="7905C171" w14:textId="77777777" w:rsidR="00461787" w:rsidRDefault="00000000">
      <w:pPr>
        <w:pStyle w:val="8"/>
        <w:numPr>
          <w:ilvl w:val="0"/>
          <w:numId w:val="1"/>
        </w:numPr>
      </w:pPr>
      <w:r>
        <w:rPr>
          <w:rFonts w:hint="eastAsia"/>
        </w:rPr>
        <w:t>任务目标</w:t>
      </w:r>
    </w:p>
    <w:p w14:paraId="6CDAF52C" w14:textId="77777777" w:rsidR="00461787" w:rsidRDefault="00000000">
      <w:pPr>
        <w:autoSpaceDE w:val="0"/>
        <w:autoSpaceDN w:val="0"/>
        <w:adjustRightInd w:val="0"/>
        <w:ind w:firstLineChars="100" w:firstLine="210"/>
        <w:jc w:val="left"/>
        <w:rPr>
          <w:rFonts w:asciiTheme="minorEastAsia" w:hAnsiTheme="minorEastAsia" w:cs="宋体"/>
          <w:kern w:val="0"/>
          <w:szCs w:val="21"/>
          <w14:ligatures w14:val="none"/>
        </w:rPr>
      </w:pPr>
      <w:r>
        <w:rPr>
          <w:rFonts w:asciiTheme="minorEastAsia" w:hAnsiTheme="minorEastAsia" w:cs="宋体"/>
          <w:kern w:val="0"/>
          <w:szCs w:val="21"/>
          <w14:ligatures w14:val="none"/>
        </w:rPr>
        <w:t>根据用户基本信息和通信相关数据、比如用户话费信息、流量、活跃行为、套餐类型、区域信息等特征字段，然后通过训练数据训练模型，预测测试集中每个样本是否属于5G用户。</w:t>
      </w:r>
    </w:p>
    <w:p w14:paraId="26FC9332" w14:textId="77777777" w:rsidR="00461787" w:rsidRDefault="00000000">
      <w:pPr>
        <w:pStyle w:val="8"/>
        <w:numPr>
          <w:ilvl w:val="0"/>
          <w:numId w:val="1"/>
        </w:numPr>
      </w:pPr>
      <w:r>
        <w:rPr>
          <w:rFonts w:hint="eastAsia"/>
        </w:rPr>
        <w:t>评估指标</w:t>
      </w:r>
    </w:p>
    <w:p w14:paraId="42A7A288" w14:textId="77777777" w:rsidR="00461787" w:rsidRDefault="00000000">
      <w:pPr>
        <w:autoSpaceDE w:val="0"/>
        <w:autoSpaceDN w:val="0"/>
        <w:adjustRightInd w:val="0"/>
        <w:ind w:firstLineChars="100" w:firstLine="210"/>
        <w:jc w:val="left"/>
        <w:rPr>
          <w:rFonts w:asciiTheme="minorEastAsia" w:hAnsiTheme="minorEastAsia" w:cs="宋体"/>
          <w:kern w:val="0"/>
          <w:szCs w:val="21"/>
          <w14:ligatures w14:val="none"/>
        </w:rPr>
      </w:pPr>
      <w:r>
        <w:rPr>
          <w:rFonts w:asciiTheme="minorEastAsia" w:hAnsiTheme="minorEastAsia" w:cs="宋体" w:hint="eastAsia"/>
          <w:kern w:val="0"/>
          <w:szCs w:val="21"/>
          <w14:ligatures w14:val="none"/>
        </w:rPr>
        <w:t>评价标准采用AUC，即分数越高，效果越好。</w:t>
      </w:r>
    </w:p>
    <w:p w14:paraId="34130C2E" w14:textId="77777777" w:rsidR="00461787" w:rsidRDefault="00000000">
      <w:pPr>
        <w:pStyle w:val="8"/>
        <w:numPr>
          <w:ilvl w:val="0"/>
          <w:numId w:val="1"/>
        </w:numPr>
      </w:pPr>
      <w:r>
        <w:rPr>
          <w:rFonts w:hint="eastAsia"/>
        </w:rPr>
        <w:t>数据分析与预处理</w:t>
      </w:r>
    </w:p>
    <w:p w14:paraId="59C71335" w14:textId="77777777" w:rsidR="00461787" w:rsidRDefault="00000000">
      <w:r>
        <w:rPr>
          <w:rFonts w:hint="eastAsia"/>
        </w:rPr>
        <w:t>1、读入数据并检查是否有缺失值</w:t>
      </w:r>
    </w:p>
    <w:p w14:paraId="4538B192" w14:textId="77777777" w:rsidR="00461787" w:rsidRDefault="00000000">
      <w:r>
        <w:rPr>
          <w:noProof/>
        </w:rPr>
        <w:drawing>
          <wp:inline distT="0" distB="0" distL="0" distR="0" wp14:anchorId="4521D12A" wp14:editId="3D621445">
            <wp:extent cx="3954145" cy="1578610"/>
            <wp:effectExtent l="0" t="0" r="7620" b="8255"/>
            <wp:docPr id="1203828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28251" name="图片 1"/>
                    <pic:cNvPicPr>
                      <a:picLocks noChangeAspect="1"/>
                    </pic:cNvPicPr>
                  </pic:nvPicPr>
                  <pic:blipFill>
                    <a:blip r:embed="rId5"/>
                    <a:stretch>
                      <a:fillRect/>
                    </a:stretch>
                  </pic:blipFill>
                  <pic:spPr>
                    <a:xfrm>
                      <a:off x="0" y="0"/>
                      <a:ext cx="3954145" cy="1578610"/>
                    </a:xfrm>
                    <a:prstGeom prst="rect">
                      <a:avLst/>
                    </a:prstGeom>
                  </pic:spPr>
                </pic:pic>
              </a:graphicData>
            </a:graphic>
          </wp:inline>
        </w:drawing>
      </w:r>
    </w:p>
    <w:p w14:paraId="2B00F54C" w14:textId="77777777" w:rsidR="00461787" w:rsidRDefault="00000000">
      <w:r>
        <w:rPr>
          <w:rFonts w:hint="eastAsia"/>
        </w:rPr>
        <w:t>结果分析：没有缺失值</w:t>
      </w:r>
    </w:p>
    <w:p w14:paraId="5ECF347B" w14:textId="77777777" w:rsidR="00461787" w:rsidRDefault="00000000">
      <w:r>
        <w:rPr>
          <w:rFonts w:hint="eastAsia"/>
        </w:rPr>
        <w:t>2、转换数据格式，离散型数据全部转为int，连续性数据全部转为float</w:t>
      </w:r>
    </w:p>
    <w:p w14:paraId="4E1D44A6" w14:textId="77777777" w:rsidR="00461787" w:rsidRDefault="00000000">
      <w:r>
        <w:rPr>
          <w:noProof/>
        </w:rPr>
        <w:drawing>
          <wp:inline distT="0" distB="0" distL="0" distR="0" wp14:anchorId="76B07700" wp14:editId="62932461">
            <wp:extent cx="1847850" cy="1556706"/>
            <wp:effectExtent l="0" t="0" r="0" b="5715"/>
            <wp:docPr id="1708843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43989" name="图片 1"/>
                    <pic:cNvPicPr>
                      <a:picLocks noChangeAspect="1"/>
                    </pic:cNvPicPr>
                  </pic:nvPicPr>
                  <pic:blipFill>
                    <a:blip r:embed="rId6"/>
                    <a:stretch>
                      <a:fillRect/>
                    </a:stretch>
                  </pic:blipFill>
                  <pic:spPr>
                    <a:xfrm>
                      <a:off x="0" y="0"/>
                      <a:ext cx="1850599" cy="1559021"/>
                    </a:xfrm>
                    <a:prstGeom prst="rect">
                      <a:avLst/>
                    </a:prstGeom>
                  </pic:spPr>
                </pic:pic>
              </a:graphicData>
            </a:graphic>
          </wp:inline>
        </w:drawing>
      </w:r>
    </w:p>
    <w:p w14:paraId="53DF78B5" w14:textId="77777777" w:rsidR="00461787" w:rsidRDefault="00000000">
      <w:r>
        <w:rPr>
          <w:rFonts w:hint="eastAsia"/>
        </w:rPr>
        <w:lastRenderedPageBreak/>
        <w:t>结果分析：数据格式转换成功</w:t>
      </w:r>
    </w:p>
    <w:p w14:paraId="3F26A0E1" w14:textId="77777777" w:rsidR="00461787" w:rsidRDefault="00000000">
      <w:pPr>
        <w:jc w:val="left"/>
      </w:pPr>
      <w:r>
        <w:rPr>
          <w:rFonts w:hint="eastAsia"/>
        </w:rPr>
        <w:t>3、对数据进行标准化处理</w:t>
      </w:r>
    </w:p>
    <w:p w14:paraId="47F6AB82" w14:textId="77777777" w:rsidR="00461787" w:rsidRDefault="00000000">
      <w:r>
        <w:rPr>
          <w:noProof/>
        </w:rPr>
        <w:drawing>
          <wp:inline distT="0" distB="0" distL="0" distR="0" wp14:anchorId="1D7B341F" wp14:editId="1A8B49A1">
            <wp:extent cx="4026535" cy="1544320"/>
            <wp:effectExtent l="0" t="0" r="0" b="10160"/>
            <wp:docPr id="441858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58084" name="图片 1"/>
                    <pic:cNvPicPr>
                      <a:picLocks noChangeAspect="1"/>
                    </pic:cNvPicPr>
                  </pic:nvPicPr>
                  <pic:blipFill>
                    <a:blip r:embed="rId7"/>
                    <a:stretch>
                      <a:fillRect/>
                    </a:stretch>
                  </pic:blipFill>
                  <pic:spPr>
                    <a:xfrm>
                      <a:off x="0" y="0"/>
                      <a:ext cx="4026535" cy="1544320"/>
                    </a:xfrm>
                    <a:prstGeom prst="rect">
                      <a:avLst/>
                    </a:prstGeom>
                  </pic:spPr>
                </pic:pic>
              </a:graphicData>
            </a:graphic>
          </wp:inline>
        </w:drawing>
      </w:r>
    </w:p>
    <w:p w14:paraId="5D1E76E9" w14:textId="77777777" w:rsidR="00461787" w:rsidRDefault="00000000">
      <w:r>
        <w:rPr>
          <w:rFonts w:hint="eastAsia"/>
        </w:rPr>
        <w:t>4、用热力图的深浅来观察特征之间的相关性</w:t>
      </w:r>
    </w:p>
    <w:p w14:paraId="74C4BCEE" w14:textId="77777777" w:rsidR="00461787" w:rsidRDefault="00000000">
      <w:r>
        <w:rPr>
          <w:noProof/>
        </w:rPr>
        <w:drawing>
          <wp:inline distT="0" distB="0" distL="114300" distR="114300" wp14:anchorId="6C945A16" wp14:editId="1250EB77">
            <wp:extent cx="3955415" cy="3528695"/>
            <wp:effectExtent l="0" t="0" r="635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955415" cy="3528695"/>
                    </a:xfrm>
                    <a:prstGeom prst="rect">
                      <a:avLst/>
                    </a:prstGeom>
                    <a:noFill/>
                    <a:ln>
                      <a:noFill/>
                    </a:ln>
                  </pic:spPr>
                </pic:pic>
              </a:graphicData>
            </a:graphic>
          </wp:inline>
        </w:drawing>
      </w:r>
    </w:p>
    <w:p w14:paraId="3A90F311" w14:textId="77777777" w:rsidR="00461787" w:rsidRDefault="00000000">
      <w:r>
        <w:rPr>
          <w:rFonts w:hint="eastAsia"/>
        </w:rPr>
        <w:t>结果分析：如上热力图显示特征cat_12~cat_19的颜色集中较深，相关性较强，num_21和num_22的相关性较强。</w:t>
      </w:r>
    </w:p>
    <w:p w14:paraId="65C9AFB6" w14:textId="77777777" w:rsidR="00461787" w:rsidRDefault="00000000">
      <w:r>
        <w:rPr>
          <w:rFonts w:hint="eastAsia"/>
        </w:rPr>
        <w:t>5、找出相关性超过0.7的列</w:t>
      </w:r>
    </w:p>
    <w:p w14:paraId="0566BF79" w14:textId="77777777" w:rsidR="00461787" w:rsidRDefault="00000000">
      <w:r>
        <w:rPr>
          <w:rFonts w:hint="eastAsia"/>
        </w:rPr>
        <w:t>6、只保留特定列，删去一部分列</w:t>
      </w:r>
    </w:p>
    <w:p w14:paraId="51CC3D14" w14:textId="77777777" w:rsidR="00461787" w:rsidRDefault="00000000">
      <w:pPr>
        <w:jc w:val="left"/>
      </w:pPr>
      <w:r>
        <w:rPr>
          <w:rFonts w:hint="eastAsia"/>
        </w:rPr>
        <w:t>删除的列为</w:t>
      </w:r>
      <w:r>
        <w:t>['cat_3','cat_13','cat_15', 'cat_19','cat_17','num_22','num_29']</w:t>
      </w:r>
    </w:p>
    <w:p w14:paraId="235003FB" w14:textId="77777777" w:rsidR="00461787" w:rsidRDefault="00000000">
      <w:pPr>
        <w:jc w:val="left"/>
      </w:pPr>
      <w:r>
        <w:rPr>
          <w:rFonts w:hint="eastAsia"/>
        </w:rPr>
        <w:t>7、尝试使用</w:t>
      </w:r>
      <w:proofErr w:type="spellStart"/>
      <w:r>
        <w:rPr>
          <w:rFonts w:hint="eastAsia"/>
        </w:rPr>
        <w:t>pca</w:t>
      </w:r>
      <w:proofErr w:type="spellEnd"/>
      <w:r>
        <w:rPr>
          <w:rFonts w:hint="eastAsia"/>
        </w:rPr>
        <w:t>对数据进行降维</w:t>
      </w:r>
    </w:p>
    <w:p w14:paraId="4FB5743F" w14:textId="77777777" w:rsidR="00461787" w:rsidRDefault="00000000">
      <w:pPr>
        <w:jc w:val="left"/>
      </w:pPr>
      <w:r>
        <w:rPr>
          <w:rFonts w:hint="eastAsia"/>
        </w:rPr>
        <w:t>（1）使用累积解释方差比率：选择解释方差累积达到一定百分比（例如90%或95%）的主成分数量。</w:t>
      </w:r>
    </w:p>
    <w:p w14:paraId="7F397A56" w14:textId="77777777" w:rsidR="00461787" w:rsidRDefault="00000000">
      <w:pPr>
        <w:jc w:val="left"/>
      </w:pPr>
      <w:r>
        <w:rPr>
          <w:rFonts w:hint="eastAsia"/>
        </w:rPr>
        <w:t>（2）绘制碎石图：每个主成分的解释方差并寻找拐点（“肘部”），在此点之后主成分的边际增益变得不明显。</w:t>
      </w:r>
    </w:p>
    <w:p w14:paraId="5B173332" w14:textId="77777777" w:rsidR="00461787" w:rsidRDefault="00000000">
      <w:pPr>
        <w:jc w:val="left"/>
      </w:pPr>
      <w:r>
        <w:rPr>
          <w:noProof/>
        </w:rPr>
        <w:lastRenderedPageBreak/>
        <w:drawing>
          <wp:inline distT="0" distB="0" distL="114300" distR="114300" wp14:anchorId="4565F63E" wp14:editId="73A48355">
            <wp:extent cx="4474210" cy="2719705"/>
            <wp:effectExtent l="0" t="0" r="571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474210" cy="2719705"/>
                    </a:xfrm>
                    <a:prstGeom prst="rect">
                      <a:avLst/>
                    </a:prstGeom>
                    <a:noFill/>
                    <a:ln>
                      <a:noFill/>
                    </a:ln>
                  </pic:spPr>
                </pic:pic>
              </a:graphicData>
            </a:graphic>
          </wp:inline>
        </w:drawing>
      </w:r>
    </w:p>
    <w:p w14:paraId="2413EC0B" w14:textId="77777777" w:rsidR="00461787" w:rsidRDefault="00000000">
      <w:pPr>
        <w:jc w:val="left"/>
      </w:pPr>
      <w:r>
        <w:rPr>
          <w:noProof/>
        </w:rPr>
        <w:drawing>
          <wp:inline distT="0" distB="0" distL="114300" distR="114300" wp14:anchorId="094F59C8" wp14:editId="4433F18C">
            <wp:extent cx="3933825" cy="386715"/>
            <wp:effectExtent l="0" t="0" r="635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3933825" cy="386715"/>
                    </a:xfrm>
                    <a:prstGeom prst="rect">
                      <a:avLst/>
                    </a:prstGeom>
                    <a:noFill/>
                    <a:ln>
                      <a:noFill/>
                    </a:ln>
                  </pic:spPr>
                </pic:pic>
              </a:graphicData>
            </a:graphic>
          </wp:inline>
        </w:drawing>
      </w:r>
    </w:p>
    <w:p w14:paraId="2B532489" w14:textId="77777777" w:rsidR="00461787" w:rsidRDefault="00000000">
      <w:pPr>
        <w:jc w:val="left"/>
      </w:pPr>
      <w:r>
        <w:rPr>
          <w:rFonts w:hint="eastAsia"/>
        </w:rPr>
        <w:t>从图上来看，没有拐点，故不需要</w:t>
      </w:r>
      <w:proofErr w:type="spellStart"/>
      <w:r>
        <w:rPr>
          <w:rFonts w:hint="eastAsia"/>
        </w:rPr>
        <w:t>pca</w:t>
      </w:r>
      <w:proofErr w:type="spellEnd"/>
      <w:r>
        <w:rPr>
          <w:rFonts w:hint="eastAsia"/>
        </w:rPr>
        <w:t>处理</w:t>
      </w:r>
    </w:p>
    <w:p w14:paraId="2FAD5AA3" w14:textId="77777777" w:rsidR="00461787" w:rsidRDefault="00000000">
      <w:pPr>
        <w:jc w:val="left"/>
      </w:pPr>
      <w:r>
        <w:rPr>
          <w:rFonts w:hint="eastAsia"/>
        </w:rPr>
        <w:t>8、划分训练集与测试集</w:t>
      </w:r>
    </w:p>
    <w:p w14:paraId="287AE1E7" w14:textId="77777777" w:rsidR="00461787" w:rsidRDefault="00000000">
      <w:pPr>
        <w:ind w:firstLineChars="100" w:firstLine="210"/>
        <w:jc w:val="left"/>
      </w:pPr>
      <w:r>
        <w:rPr>
          <w:rFonts w:hint="eastAsia"/>
        </w:rPr>
        <w:t>观察数据集发现，正负样本比例过于悬殊（78:1），故不能直接利用scikit-learn中的采样方法。</w:t>
      </w:r>
    </w:p>
    <w:p w14:paraId="0D3927B9" w14:textId="77777777" w:rsidR="00461787" w:rsidRDefault="00000000">
      <w:pPr>
        <w:ind w:firstLineChars="100" w:firstLine="210"/>
        <w:jc w:val="left"/>
      </w:pPr>
      <w:r>
        <w:rPr>
          <w:rFonts w:hint="eastAsia"/>
        </w:rPr>
        <w:t>这里从780000的负样本中随机选择9000个负样本，从10000个正样本中随机选择9000个正样本组成训练集，剩余的作为测试</w:t>
      </w:r>
      <w:proofErr w:type="gramStart"/>
      <w:r>
        <w:rPr>
          <w:rFonts w:hint="eastAsia"/>
        </w:rPr>
        <w:t>集用户</w:t>
      </w:r>
      <w:proofErr w:type="gramEnd"/>
      <w:r>
        <w:rPr>
          <w:rFonts w:hint="eastAsia"/>
        </w:rPr>
        <w:t>后续的模型训练。</w:t>
      </w:r>
    </w:p>
    <w:p w14:paraId="64B59EA6" w14:textId="77777777" w:rsidR="00461787" w:rsidRDefault="00000000">
      <w:pPr>
        <w:pStyle w:val="a3"/>
        <w:numPr>
          <w:ilvl w:val="0"/>
          <w:numId w:val="2"/>
        </w:numPr>
        <w:ind w:firstLineChars="0"/>
      </w:pPr>
      <w:r>
        <w:rPr>
          <w:rFonts w:hint="eastAsia"/>
        </w:rPr>
        <w:t>继续处理数据，注意将前面采样出的作为训练集的样本删去</w:t>
      </w:r>
    </w:p>
    <w:p w14:paraId="26943A38" w14:textId="77777777" w:rsidR="00461787" w:rsidRDefault="00000000">
      <w:pPr>
        <w:pStyle w:val="8"/>
        <w:numPr>
          <w:ilvl w:val="0"/>
          <w:numId w:val="1"/>
        </w:numPr>
      </w:pPr>
      <w:r>
        <w:rPr>
          <w:rFonts w:hint="eastAsia"/>
        </w:rPr>
        <w:t>模型建立与结果</w:t>
      </w:r>
    </w:p>
    <w:p w14:paraId="1F8A501C" w14:textId="77777777" w:rsidR="00461787" w:rsidRDefault="00000000">
      <w:r>
        <w:rPr>
          <w:rFonts w:hint="eastAsia"/>
        </w:rPr>
        <w:t>1、使用逻辑回归建立预测模型并计算AUC的值</w:t>
      </w:r>
    </w:p>
    <w:p w14:paraId="18300CE1" w14:textId="77777777" w:rsidR="00461787" w:rsidRDefault="00000000">
      <w:r>
        <w:rPr>
          <w:noProof/>
        </w:rPr>
        <w:drawing>
          <wp:inline distT="0" distB="0" distL="0" distR="0" wp14:anchorId="17C661ED" wp14:editId="152B1D90">
            <wp:extent cx="3371850" cy="235834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377440" cy="2362256"/>
                    </a:xfrm>
                    <a:prstGeom prst="rect">
                      <a:avLst/>
                    </a:prstGeom>
                  </pic:spPr>
                </pic:pic>
              </a:graphicData>
            </a:graphic>
          </wp:inline>
        </w:drawing>
      </w:r>
    </w:p>
    <w:p w14:paraId="066ACAE4" w14:textId="77777777" w:rsidR="00461787" w:rsidRDefault="00000000">
      <w:r>
        <w:rPr>
          <w:noProof/>
        </w:rPr>
        <w:drawing>
          <wp:inline distT="0" distB="0" distL="0" distR="0" wp14:anchorId="2518A717" wp14:editId="3DCEECB4">
            <wp:extent cx="2159635" cy="213360"/>
            <wp:effectExtent l="0" t="0" r="10160" b="2540"/>
            <wp:docPr id="767214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14991" name="图片 1"/>
                    <pic:cNvPicPr>
                      <a:picLocks noChangeAspect="1"/>
                    </pic:cNvPicPr>
                  </pic:nvPicPr>
                  <pic:blipFill>
                    <a:blip r:embed="rId12"/>
                    <a:stretch>
                      <a:fillRect/>
                    </a:stretch>
                  </pic:blipFill>
                  <pic:spPr>
                    <a:xfrm>
                      <a:off x="0" y="0"/>
                      <a:ext cx="2159635" cy="213360"/>
                    </a:xfrm>
                    <a:prstGeom prst="rect">
                      <a:avLst/>
                    </a:prstGeom>
                  </pic:spPr>
                </pic:pic>
              </a:graphicData>
            </a:graphic>
          </wp:inline>
        </w:drawing>
      </w:r>
    </w:p>
    <w:p w14:paraId="49F63451" w14:textId="77777777" w:rsidR="00461787" w:rsidRDefault="00000000">
      <w:r>
        <w:rPr>
          <w:rFonts w:hint="eastAsia"/>
        </w:rPr>
        <w:t>2、使用决策树建立预测模型并计算AUC的值</w:t>
      </w:r>
    </w:p>
    <w:p w14:paraId="0541D6B4" w14:textId="77777777" w:rsidR="00461787" w:rsidRDefault="00000000">
      <w:r>
        <w:rPr>
          <w:rFonts w:hint="eastAsia"/>
        </w:rPr>
        <w:t>（1）</w:t>
      </w:r>
      <w:r>
        <w:t>定义超参数的候选值</w:t>
      </w:r>
    </w:p>
    <w:p w14:paraId="49D6719C" w14:textId="77777777" w:rsidR="00461787" w:rsidRDefault="00000000">
      <w:proofErr w:type="spellStart"/>
      <w:r>
        <w:t>param_grid</w:t>
      </w:r>
      <w:proofErr w:type="spellEnd"/>
      <w:r>
        <w:t xml:space="preserve"> = {</w:t>
      </w:r>
    </w:p>
    <w:p w14:paraId="42D14CAE" w14:textId="77777777" w:rsidR="00461787" w:rsidRDefault="00000000">
      <w:r>
        <w:t xml:space="preserve">    'criterion': ['</w:t>
      </w:r>
      <w:proofErr w:type="spellStart"/>
      <w:r>
        <w:t>gini</w:t>
      </w:r>
      <w:proofErr w:type="spellEnd"/>
      <w:r>
        <w:t>', 'entropy'],</w:t>
      </w:r>
    </w:p>
    <w:p w14:paraId="72779556" w14:textId="77777777" w:rsidR="00461787" w:rsidRDefault="00000000">
      <w:r>
        <w:lastRenderedPageBreak/>
        <w:t xml:space="preserve">    '</w:t>
      </w:r>
      <w:proofErr w:type="spellStart"/>
      <w:proofErr w:type="gramStart"/>
      <w:r>
        <w:t>max</w:t>
      </w:r>
      <w:proofErr w:type="gramEnd"/>
      <w:r>
        <w:t>_depth</w:t>
      </w:r>
      <w:proofErr w:type="spellEnd"/>
      <w:r>
        <w:t>': [3, 5, 7],</w:t>
      </w:r>
    </w:p>
    <w:p w14:paraId="70A8F42F" w14:textId="77777777" w:rsidR="00461787" w:rsidRDefault="00000000">
      <w:r>
        <w:t xml:space="preserve">    '</w:t>
      </w:r>
      <w:proofErr w:type="spellStart"/>
      <w:proofErr w:type="gramStart"/>
      <w:r>
        <w:t>min</w:t>
      </w:r>
      <w:proofErr w:type="gramEnd"/>
      <w:r>
        <w:t>_samples_split</w:t>
      </w:r>
      <w:proofErr w:type="spellEnd"/>
      <w:r>
        <w:t>': [2, 5, 10],</w:t>
      </w:r>
    </w:p>
    <w:p w14:paraId="1CAC974D" w14:textId="77777777" w:rsidR="00461787" w:rsidRDefault="00000000">
      <w:r>
        <w:t>}</w:t>
      </w:r>
    </w:p>
    <w:p w14:paraId="243531ED" w14:textId="77777777" w:rsidR="00461787" w:rsidRDefault="00000000">
      <w:r>
        <w:rPr>
          <w:rFonts w:hint="eastAsia"/>
        </w:rPr>
        <w:t>（2）</w:t>
      </w:r>
      <w:r>
        <w:t xml:space="preserve"> 使用网格搜索进行超参数调优</w:t>
      </w:r>
    </w:p>
    <w:p w14:paraId="27C9197B" w14:textId="77777777" w:rsidR="00461787" w:rsidRDefault="00000000">
      <w:proofErr w:type="spellStart"/>
      <w:r>
        <w:rPr>
          <w:rFonts w:hint="eastAsia"/>
        </w:rPr>
        <w:t>grid_search</w:t>
      </w:r>
      <w:proofErr w:type="spellEnd"/>
      <w:r>
        <w:rPr>
          <w:rFonts w:hint="eastAsia"/>
        </w:rPr>
        <w:t>=</w:t>
      </w:r>
      <w:proofErr w:type="spellStart"/>
      <w:proofErr w:type="gramStart"/>
      <w:r>
        <w:rPr>
          <w:rFonts w:hint="eastAsia"/>
        </w:rPr>
        <w:t>GridSearchCV</w:t>
      </w:r>
      <w:proofErr w:type="spellEnd"/>
      <w:r>
        <w:rPr>
          <w:rFonts w:hint="eastAsia"/>
        </w:rPr>
        <w:t>(</w:t>
      </w:r>
      <w:proofErr w:type="gramEnd"/>
      <w:r>
        <w:rPr>
          <w:rFonts w:hint="eastAsia"/>
        </w:rPr>
        <w:t>estimator=</w:t>
      </w:r>
      <w:proofErr w:type="spellStart"/>
      <w:r>
        <w:rPr>
          <w:rFonts w:hint="eastAsia"/>
        </w:rPr>
        <w:t>clf,param_grid</w:t>
      </w:r>
      <w:proofErr w:type="spellEnd"/>
      <w:r>
        <w:rPr>
          <w:rFonts w:hint="eastAsia"/>
        </w:rPr>
        <w:t>=</w:t>
      </w:r>
      <w:proofErr w:type="spellStart"/>
      <w:r>
        <w:rPr>
          <w:rFonts w:hint="eastAsia"/>
        </w:rPr>
        <w:t>param_grid</w:t>
      </w:r>
      <w:proofErr w:type="spellEnd"/>
      <w:r>
        <w:rPr>
          <w:rFonts w:hint="eastAsia"/>
        </w:rPr>
        <w:t>, scoring='accuracy', cv=5)</w:t>
      </w:r>
    </w:p>
    <w:p w14:paraId="68E348FD" w14:textId="77777777" w:rsidR="00461787" w:rsidRDefault="00000000">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727412C9" w14:textId="77777777" w:rsidR="00461787" w:rsidRDefault="00000000">
      <w:pPr>
        <w:numPr>
          <w:ilvl w:val="0"/>
          <w:numId w:val="3"/>
        </w:numPr>
      </w:pPr>
      <w:r>
        <w:t>输出</w:t>
      </w:r>
      <w:proofErr w:type="gramStart"/>
      <w:r>
        <w:t>最佳超</w:t>
      </w:r>
      <w:proofErr w:type="gramEnd"/>
      <w:r>
        <w:t>参数组合</w:t>
      </w:r>
      <w:r>
        <w:rPr>
          <w:rFonts w:hint="eastAsia"/>
        </w:rPr>
        <w:t>，使用该组合</w:t>
      </w:r>
      <w:r>
        <w:t>在测试集上进行预测</w:t>
      </w:r>
      <w:r>
        <w:rPr>
          <w:rFonts w:hint="eastAsia"/>
        </w:rPr>
        <w:t>并</w:t>
      </w:r>
      <w:r>
        <w:t>评估模型性能</w:t>
      </w:r>
    </w:p>
    <w:p w14:paraId="6A01930A" w14:textId="77777777" w:rsidR="00461787" w:rsidRDefault="00000000">
      <w:r>
        <w:rPr>
          <w:noProof/>
        </w:rPr>
        <w:drawing>
          <wp:inline distT="0" distB="0" distL="0" distR="0" wp14:anchorId="465B9CF1" wp14:editId="43A0A470">
            <wp:extent cx="3563620" cy="2597785"/>
            <wp:effectExtent l="0" t="0" r="952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3563620" cy="2597785"/>
                    </a:xfrm>
                    <a:prstGeom prst="rect">
                      <a:avLst/>
                    </a:prstGeom>
                  </pic:spPr>
                </pic:pic>
              </a:graphicData>
            </a:graphic>
          </wp:inline>
        </w:drawing>
      </w:r>
    </w:p>
    <w:p w14:paraId="5972E7BC" w14:textId="77777777" w:rsidR="00461787" w:rsidRDefault="00000000">
      <w:r>
        <w:rPr>
          <w:noProof/>
        </w:rPr>
        <w:drawing>
          <wp:inline distT="0" distB="0" distL="0" distR="0" wp14:anchorId="04D14331" wp14:editId="6B0B74DB">
            <wp:extent cx="5274310" cy="449580"/>
            <wp:effectExtent l="0" t="0" r="2540" b="7620"/>
            <wp:docPr id="2055264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4497" name="图片 1"/>
                    <pic:cNvPicPr>
                      <a:picLocks noChangeAspect="1"/>
                    </pic:cNvPicPr>
                  </pic:nvPicPr>
                  <pic:blipFill>
                    <a:blip r:embed="rId14"/>
                    <a:stretch>
                      <a:fillRect/>
                    </a:stretch>
                  </pic:blipFill>
                  <pic:spPr>
                    <a:xfrm>
                      <a:off x="0" y="0"/>
                      <a:ext cx="5274310" cy="449580"/>
                    </a:xfrm>
                    <a:prstGeom prst="rect">
                      <a:avLst/>
                    </a:prstGeom>
                  </pic:spPr>
                </pic:pic>
              </a:graphicData>
            </a:graphic>
          </wp:inline>
        </w:drawing>
      </w:r>
    </w:p>
    <w:p w14:paraId="2830EFDD" w14:textId="77777777" w:rsidR="00461787" w:rsidRDefault="00000000">
      <w:r>
        <w:rPr>
          <w:rFonts w:hint="eastAsia"/>
        </w:rPr>
        <w:t>3、使用随机森林建立预测模型并计算AUC的值</w:t>
      </w:r>
    </w:p>
    <w:p w14:paraId="786EBF95" w14:textId="77777777" w:rsidR="00461787" w:rsidRDefault="00000000">
      <w:r>
        <w:rPr>
          <w:noProof/>
        </w:rPr>
        <w:drawing>
          <wp:inline distT="0" distB="0" distL="0" distR="0" wp14:anchorId="318EEF65" wp14:editId="5382B6A7">
            <wp:extent cx="3569970" cy="2484120"/>
            <wp:effectExtent l="0" t="0" r="317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3569970" cy="2484120"/>
                    </a:xfrm>
                    <a:prstGeom prst="rect">
                      <a:avLst/>
                    </a:prstGeom>
                  </pic:spPr>
                </pic:pic>
              </a:graphicData>
            </a:graphic>
          </wp:inline>
        </w:drawing>
      </w:r>
    </w:p>
    <w:p w14:paraId="4BB8B036" w14:textId="77777777" w:rsidR="00461787" w:rsidRDefault="00000000">
      <w:r>
        <w:rPr>
          <w:noProof/>
        </w:rPr>
        <w:drawing>
          <wp:inline distT="0" distB="0" distL="0" distR="0" wp14:anchorId="58A61103" wp14:editId="75E792F4">
            <wp:extent cx="2482850" cy="361950"/>
            <wp:effectExtent l="0" t="0" r="0" b="0"/>
            <wp:docPr id="1407951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51925" name="图片 1"/>
                    <pic:cNvPicPr>
                      <a:picLocks noChangeAspect="1"/>
                    </pic:cNvPicPr>
                  </pic:nvPicPr>
                  <pic:blipFill>
                    <a:blip r:embed="rId16"/>
                    <a:stretch>
                      <a:fillRect/>
                    </a:stretch>
                  </pic:blipFill>
                  <pic:spPr>
                    <a:xfrm>
                      <a:off x="0" y="0"/>
                      <a:ext cx="2482978" cy="361969"/>
                    </a:xfrm>
                    <a:prstGeom prst="rect">
                      <a:avLst/>
                    </a:prstGeom>
                  </pic:spPr>
                </pic:pic>
              </a:graphicData>
            </a:graphic>
          </wp:inline>
        </w:drawing>
      </w:r>
    </w:p>
    <w:p w14:paraId="074CF5D7" w14:textId="77777777" w:rsidR="00461787" w:rsidRDefault="00000000">
      <w:pPr>
        <w:numPr>
          <w:ilvl w:val="0"/>
          <w:numId w:val="4"/>
        </w:numPr>
      </w:pPr>
      <w:r>
        <w:rPr>
          <w:rFonts w:hint="eastAsia"/>
        </w:rPr>
        <w:t>使用朴素贝叶斯建立预测模型并计算AUC的值</w:t>
      </w:r>
    </w:p>
    <w:p w14:paraId="2E7FF400" w14:textId="77777777" w:rsidR="00461787" w:rsidRDefault="00000000">
      <w:r>
        <w:rPr>
          <w:noProof/>
        </w:rPr>
        <w:lastRenderedPageBreak/>
        <w:drawing>
          <wp:inline distT="0" distB="0" distL="0" distR="0" wp14:anchorId="4FFD85F0" wp14:editId="4C082639">
            <wp:extent cx="2959100" cy="2142490"/>
            <wp:effectExtent l="0" t="0" r="952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2959100" cy="2142490"/>
                    </a:xfrm>
                    <a:prstGeom prst="rect">
                      <a:avLst/>
                    </a:prstGeom>
                  </pic:spPr>
                </pic:pic>
              </a:graphicData>
            </a:graphic>
          </wp:inline>
        </w:drawing>
      </w:r>
    </w:p>
    <w:p w14:paraId="7DC074FE" w14:textId="77777777" w:rsidR="00461787" w:rsidRDefault="00000000">
      <w:r>
        <w:rPr>
          <w:noProof/>
        </w:rPr>
        <w:drawing>
          <wp:inline distT="0" distB="0" distL="0" distR="0" wp14:anchorId="6FAF30F8" wp14:editId="2EF69940">
            <wp:extent cx="2349500" cy="209550"/>
            <wp:effectExtent l="0" t="0" r="0" b="0"/>
            <wp:docPr id="1615732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32692" name="图片 1"/>
                    <pic:cNvPicPr>
                      <a:picLocks noChangeAspect="1"/>
                    </pic:cNvPicPr>
                  </pic:nvPicPr>
                  <pic:blipFill>
                    <a:blip r:embed="rId18"/>
                    <a:stretch>
                      <a:fillRect/>
                    </a:stretch>
                  </pic:blipFill>
                  <pic:spPr>
                    <a:xfrm>
                      <a:off x="0" y="0"/>
                      <a:ext cx="2349621" cy="209561"/>
                    </a:xfrm>
                    <a:prstGeom prst="rect">
                      <a:avLst/>
                    </a:prstGeom>
                  </pic:spPr>
                </pic:pic>
              </a:graphicData>
            </a:graphic>
          </wp:inline>
        </w:drawing>
      </w:r>
    </w:p>
    <w:p w14:paraId="5B554209" w14:textId="77777777" w:rsidR="00461787" w:rsidRDefault="00000000">
      <w:pPr>
        <w:numPr>
          <w:ilvl w:val="0"/>
          <w:numId w:val="4"/>
        </w:numPr>
      </w:pPr>
      <w:r>
        <w:rPr>
          <w:rFonts w:hint="eastAsia"/>
        </w:rPr>
        <w:t>使用</w:t>
      </w:r>
      <w:proofErr w:type="spellStart"/>
      <w:r>
        <w:t>X</w:t>
      </w:r>
      <w:r>
        <w:rPr>
          <w:rFonts w:hint="eastAsia"/>
        </w:rPr>
        <w:t>gboost</w:t>
      </w:r>
      <w:proofErr w:type="spellEnd"/>
      <w:r>
        <w:rPr>
          <w:rFonts w:hint="eastAsia"/>
        </w:rPr>
        <w:t>建立预测模型并计算AUC的值</w:t>
      </w:r>
    </w:p>
    <w:p w14:paraId="70D34695" w14:textId="77777777" w:rsidR="00461787" w:rsidRDefault="00000000">
      <w:r>
        <w:rPr>
          <w:noProof/>
        </w:rPr>
        <w:drawing>
          <wp:inline distT="0" distB="0" distL="0" distR="0" wp14:anchorId="4561E92B" wp14:editId="583AE3F2">
            <wp:extent cx="3102610" cy="2195195"/>
            <wp:effectExtent l="0" t="0" r="635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3102610" cy="2195195"/>
                    </a:xfrm>
                    <a:prstGeom prst="rect">
                      <a:avLst/>
                    </a:prstGeom>
                  </pic:spPr>
                </pic:pic>
              </a:graphicData>
            </a:graphic>
          </wp:inline>
        </w:drawing>
      </w:r>
    </w:p>
    <w:p w14:paraId="7447B0DF" w14:textId="77777777" w:rsidR="00461787" w:rsidRDefault="00000000">
      <w:r>
        <w:rPr>
          <w:noProof/>
        </w:rPr>
        <w:drawing>
          <wp:inline distT="0" distB="0" distL="0" distR="0" wp14:anchorId="6647A622" wp14:editId="65BD63C8">
            <wp:extent cx="2578100" cy="304800"/>
            <wp:effectExtent l="0" t="0" r="1905" b="8255"/>
            <wp:docPr id="1063143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43174" name="图片 1"/>
                    <pic:cNvPicPr>
                      <a:picLocks noChangeAspect="1"/>
                    </pic:cNvPicPr>
                  </pic:nvPicPr>
                  <pic:blipFill>
                    <a:blip r:embed="rId20"/>
                    <a:stretch>
                      <a:fillRect/>
                    </a:stretch>
                  </pic:blipFill>
                  <pic:spPr>
                    <a:xfrm>
                      <a:off x="0" y="0"/>
                      <a:ext cx="2578233" cy="304816"/>
                    </a:xfrm>
                    <a:prstGeom prst="rect">
                      <a:avLst/>
                    </a:prstGeom>
                  </pic:spPr>
                </pic:pic>
              </a:graphicData>
            </a:graphic>
          </wp:inline>
        </w:drawing>
      </w:r>
    </w:p>
    <w:p w14:paraId="7D5946D5" w14:textId="77777777" w:rsidR="00461787" w:rsidRDefault="00000000">
      <w:r>
        <w:rPr>
          <w:rFonts w:hint="eastAsia"/>
        </w:rPr>
        <w:t>6、利用</w:t>
      </w:r>
      <w:proofErr w:type="spellStart"/>
      <w:r>
        <w:rPr>
          <w:rFonts w:hint="eastAsia"/>
        </w:rPr>
        <w:t>gbdt</w:t>
      </w:r>
      <w:proofErr w:type="spellEnd"/>
      <w:r>
        <w:rPr>
          <w:rFonts w:hint="eastAsia"/>
        </w:rPr>
        <w:t>建立预测模型并计算AUC的值</w:t>
      </w:r>
    </w:p>
    <w:p w14:paraId="64FF41E7" w14:textId="77777777" w:rsidR="00461787" w:rsidRDefault="00000000">
      <w:r>
        <w:rPr>
          <w:noProof/>
        </w:rPr>
        <w:drawing>
          <wp:inline distT="0" distB="0" distL="0" distR="0" wp14:anchorId="2DA9CC0B" wp14:editId="66059A69">
            <wp:extent cx="2989580" cy="2180590"/>
            <wp:effectExtent l="0" t="0" r="63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2989580" cy="2180590"/>
                    </a:xfrm>
                    <a:prstGeom prst="rect">
                      <a:avLst/>
                    </a:prstGeom>
                  </pic:spPr>
                </pic:pic>
              </a:graphicData>
            </a:graphic>
          </wp:inline>
        </w:drawing>
      </w:r>
    </w:p>
    <w:p w14:paraId="2F9023BE" w14:textId="77777777" w:rsidR="00461787" w:rsidRDefault="00000000">
      <w:r>
        <w:rPr>
          <w:noProof/>
        </w:rPr>
        <w:drawing>
          <wp:inline distT="0" distB="0" distL="0" distR="0" wp14:anchorId="000194E0" wp14:editId="57B909F9">
            <wp:extent cx="1905000" cy="349250"/>
            <wp:effectExtent l="0" t="0" r="0" b="0"/>
            <wp:docPr id="351289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89128" name="图片 1"/>
                    <pic:cNvPicPr>
                      <a:picLocks noChangeAspect="1"/>
                    </pic:cNvPicPr>
                  </pic:nvPicPr>
                  <pic:blipFill>
                    <a:blip r:embed="rId22"/>
                    <a:stretch>
                      <a:fillRect/>
                    </a:stretch>
                  </pic:blipFill>
                  <pic:spPr>
                    <a:xfrm>
                      <a:off x="0" y="0"/>
                      <a:ext cx="1905098" cy="349268"/>
                    </a:xfrm>
                    <a:prstGeom prst="rect">
                      <a:avLst/>
                    </a:prstGeom>
                  </pic:spPr>
                </pic:pic>
              </a:graphicData>
            </a:graphic>
          </wp:inline>
        </w:drawing>
      </w:r>
    </w:p>
    <w:p w14:paraId="47B80E48" w14:textId="77777777" w:rsidR="00461787" w:rsidRDefault="00000000">
      <w:pPr>
        <w:pStyle w:val="8"/>
        <w:numPr>
          <w:ilvl w:val="0"/>
          <w:numId w:val="1"/>
        </w:numPr>
      </w:pPr>
      <w:r>
        <w:rPr>
          <w:rFonts w:hint="eastAsia"/>
        </w:rPr>
        <w:lastRenderedPageBreak/>
        <w:t>模型解释与思考</w:t>
      </w:r>
    </w:p>
    <w:p w14:paraId="7B08CD53" w14:textId="77777777" w:rsidR="00461787" w:rsidRDefault="00461787"/>
    <w:p w14:paraId="1BB9DBF2" w14:textId="77777777" w:rsidR="00461787" w:rsidRDefault="00000000">
      <w:pPr>
        <w:numPr>
          <w:ilvl w:val="0"/>
          <w:numId w:val="5"/>
        </w:numPr>
        <w:spacing w:line="240" w:lineRule="atLeast"/>
      </w:pPr>
      <w:r>
        <w:rPr>
          <w:rFonts w:hint="eastAsia"/>
        </w:rPr>
        <w:t>逻辑回归、随机森林、</w:t>
      </w:r>
      <w:proofErr w:type="spellStart"/>
      <w:r>
        <w:rPr>
          <w:rFonts w:hint="eastAsia"/>
        </w:rPr>
        <w:t>xgboost</w:t>
      </w:r>
      <w:proofErr w:type="spellEnd"/>
      <w:r>
        <w:rPr>
          <w:rFonts w:hint="eastAsia"/>
        </w:rPr>
        <w:t>三个模型都是属于分类模型。</w:t>
      </w:r>
    </w:p>
    <w:p w14:paraId="443790E1" w14:textId="77777777" w:rsidR="00461787" w:rsidRDefault="00461787">
      <w:pPr>
        <w:spacing w:line="240" w:lineRule="atLeast"/>
      </w:pPr>
    </w:p>
    <w:p w14:paraId="22BDE9E5" w14:textId="77777777" w:rsidR="00461787" w:rsidRDefault="00000000">
      <w:pPr>
        <w:spacing w:line="240" w:lineRule="atLeast"/>
        <w:rPr>
          <w:rFonts w:ascii="Arial" w:hAnsi="Arial" w:cs="Arial"/>
          <w:shd w:val="clear" w:color="auto" w:fill="FFFFFF"/>
        </w:rPr>
      </w:pPr>
      <w:r>
        <w:rPr>
          <w:rFonts w:hint="eastAsia"/>
        </w:rPr>
        <w:t>2、逻辑回归模型由两部分组成：输入和激活函数 。在输入中给予不同特征不同的权重，以此得到线性回归的结果。激活函数sigmoid会将输入转变为</w:t>
      </w:r>
      <w:r>
        <w:rPr>
          <w:rFonts w:ascii="Arial" w:hAnsi="Arial" w:cs="Arial"/>
          <w:shd w:val="clear" w:color="auto" w:fill="FFFFFF"/>
        </w:rPr>
        <w:t>[0, 1]</w:t>
      </w:r>
      <w:r>
        <w:rPr>
          <w:rFonts w:ascii="Arial" w:hAnsi="Arial" w:cs="Arial"/>
          <w:shd w:val="clear" w:color="auto" w:fill="FFFFFF"/>
        </w:rPr>
        <w:t>区间中的一个概率值，默认</w:t>
      </w:r>
      <w:r>
        <w:rPr>
          <w:rFonts w:ascii="Arial" w:hAnsi="Arial" w:cs="Arial"/>
          <w:shd w:val="clear" w:color="auto" w:fill="FFFFFF"/>
        </w:rPr>
        <w:t>0.5</w:t>
      </w:r>
      <w:r>
        <w:rPr>
          <w:rFonts w:ascii="Arial" w:hAnsi="Arial" w:cs="Arial"/>
          <w:shd w:val="clear" w:color="auto" w:fill="FFFFFF"/>
        </w:rPr>
        <w:t>为阈值</w:t>
      </w:r>
      <w:r>
        <w:rPr>
          <w:rFonts w:ascii="Arial" w:hAnsi="Arial" w:cs="Arial" w:hint="eastAsia"/>
          <w:shd w:val="clear" w:color="auto" w:fill="FFFFFF"/>
        </w:rPr>
        <w:t>。当大于阈值时认为是正样本，反之为负样本。</w:t>
      </w:r>
    </w:p>
    <w:p w14:paraId="6AC2CE14" w14:textId="77777777" w:rsidR="00461787" w:rsidRDefault="00461787">
      <w:pPr>
        <w:spacing w:line="240" w:lineRule="atLeast"/>
        <w:rPr>
          <w:rFonts w:ascii="Arial" w:hAnsi="Arial" w:cs="Arial"/>
          <w:shd w:val="clear" w:color="auto" w:fill="FFFFFF"/>
        </w:rPr>
      </w:pPr>
    </w:p>
    <w:p w14:paraId="4E68D7F1" w14:textId="77777777" w:rsidR="00461787" w:rsidRDefault="00000000">
      <w:pPr>
        <w:spacing w:line="240" w:lineRule="atLeast"/>
      </w:pPr>
      <w:r>
        <w:rPr>
          <w:rFonts w:hint="eastAsia"/>
        </w:rPr>
        <w:t>3、在</w:t>
      </w:r>
      <w:r>
        <w:rPr>
          <w:rFonts w:ascii="Arial" w:hAnsi="Arial" w:cs="Arial" w:hint="eastAsia"/>
          <w:shd w:val="clear" w:color="auto" w:fill="FFFFFF"/>
        </w:rPr>
        <w:t>说明随机森林和</w:t>
      </w:r>
      <w:proofErr w:type="spellStart"/>
      <w:r>
        <w:rPr>
          <w:rFonts w:hint="eastAsia"/>
        </w:rPr>
        <w:t>xgboost</w:t>
      </w:r>
      <w:proofErr w:type="spellEnd"/>
      <w:r>
        <w:rPr>
          <w:rFonts w:hint="eastAsia"/>
        </w:rPr>
        <w:t>之前，这里先介绍集成学习的两个重要思想：Bagging和Boosting。Bagging是一种基于自助采样</w:t>
      </w:r>
      <w:r>
        <w:t>的集成学习方法。它通过有放回地随机抽样生成多个独立的子训练集，然后在每个子训练集上训练一个基本模型。最终的预测结果通过对各个基本模型的预测结果进行投票或平均得到。</w:t>
      </w:r>
    </w:p>
    <w:p w14:paraId="27310A00" w14:textId="77777777" w:rsidR="00461787" w:rsidRDefault="00461787">
      <w:pPr>
        <w:spacing w:line="240" w:lineRule="atLeast"/>
      </w:pPr>
    </w:p>
    <w:p w14:paraId="1F59667D" w14:textId="77777777" w:rsidR="00461787" w:rsidRDefault="00000000">
      <w:pPr>
        <w:spacing w:line="240" w:lineRule="atLeast"/>
      </w:pPr>
      <w:r>
        <w:rPr>
          <w:rFonts w:hint="eastAsia"/>
        </w:rPr>
        <w:t>4、随机森林是Bagging的一个变体。随机森林的做法是在Bagging采样得到的样本集合的基础上，随机选出k</w:t>
      </w:r>
      <w:proofErr w:type="gramStart"/>
      <w:r>
        <w:rPr>
          <w:rFonts w:hint="eastAsia"/>
        </w:rPr>
        <w:t>个</w:t>
      </w:r>
      <w:proofErr w:type="gramEnd"/>
      <w:r>
        <w:rPr>
          <w:rFonts w:hint="eastAsia"/>
        </w:rPr>
        <w:t>属性再组成新的数据集后再训练决策树。最后训练T棵树进行集成。</w:t>
      </w:r>
    </w:p>
    <w:p w14:paraId="43BD7DA3" w14:textId="77777777" w:rsidR="00461787" w:rsidRDefault="00000000">
      <w:pPr>
        <w:spacing w:line="240" w:lineRule="atLeast"/>
      </w:pPr>
      <w:r>
        <w:rPr>
          <w:rFonts w:hint="eastAsia"/>
        </w:rPr>
        <w:t>随机森林算法广泛运用于分类问题和回归问题。</w:t>
      </w:r>
    </w:p>
    <w:p w14:paraId="5789A0D8" w14:textId="77777777" w:rsidR="00461787" w:rsidRDefault="00461787">
      <w:pPr>
        <w:spacing w:line="240" w:lineRule="atLeast"/>
      </w:pPr>
    </w:p>
    <w:p w14:paraId="55EC5503" w14:textId="77777777" w:rsidR="00461787" w:rsidRDefault="00000000">
      <w:pPr>
        <w:spacing w:line="240" w:lineRule="atLeast"/>
      </w:pPr>
      <w:r>
        <w:rPr>
          <w:rFonts w:hint="eastAsia"/>
        </w:rPr>
        <w:t>5、</w:t>
      </w:r>
      <w:r>
        <w:t>Boosting是一种迭代的集成学习方法，它通过顺序训练多个基本模型来逐步提升整体模型的性能。在每次迭代中，Boosting会调整样本的权重，使得之前模型预测错误的样本在后续迭代中得到更多的关注。</w:t>
      </w:r>
      <w:r>
        <w:rPr>
          <w:rFonts w:hint="eastAsia"/>
        </w:rPr>
        <w:t>一般将以基模型为决策树的模型称为提升树。</w:t>
      </w:r>
      <w:r>
        <w:t>常见的Boosting算法包括AdaBoost和梯度提升树(Gradient Boosting Tree)。最终的预测结果是通过对所有基本模型的加权组合得到，权重通常与基本模型的性能相关。</w:t>
      </w:r>
    </w:p>
    <w:p w14:paraId="4A15EDA8" w14:textId="77777777" w:rsidR="005C2066" w:rsidRDefault="005C2066" w:rsidP="005C2066">
      <w:pPr>
        <w:spacing w:line="240" w:lineRule="atLeast"/>
      </w:pPr>
    </w:p>
    <w:p w14:paraId="436F02B6" w14:textId="0AEB6B8A" w:rsidR="00461787" w:rsidRDefault="005C2066" w:rsidP="005C2066">
      <w:pPr>
        <w:spacing w:line="240" w:lineRule="atLeast"/>
      </w:pPr>
      <w:r>
        <w:rPr>
          <w:rFonts w:hint="eastAsia"/>
        </w:rPr>
        <w:t>6、</w:t>
      </w:r>
      <w:proofErr w:type="spellStart"/>
      <w:r w:rsidR="00000000">
        <w:rPr>
          <w:rFonts w:hint="eastAsia"/>
        </w:rPr>
        <w:t>xgboost</w:t>
      </w:r>
      <w:proofErr w:type="spellEnd"/>
      <w:r w:rsidR="00000000">
        <w:rPr>
          <w:rFonts w:hint="eastAsia"/>
        </w:rPr>
        <w:t>是一种梯度提升框架，它基于决策树集成的算法，被广泛应用于分类和回归问题。</w:t>
      </w:r>
      <w:proofErr w:type="spellStart"/>
      <w:r w:rsidR="00000000">
        <w:rPr>
          <w:rFonts w:hint="eastAsia"/>
        </w:rPr>
        <w:t>xgboost</w:t>
      </w:r>
      <w:proofErr w:type="spellEnd"/>
      <w:r w:rsidR="00000000">
        <w:t>结合了梯度提升算法和正则化技术，通过迭代地训练决策树模型，并使用梯度提升来提高模型的性能。</w:t>
      </w:r>
      <w:r w:rsidR="00000000">
        <w:rPr>
          <w:rFonts w:hint="eastAsia"/>
        </w:rPr>
        <w:t>其中，梯度提升算法可以减小残差，提高模型的预测性能；正则化技术可以防止过拟合和提高模型的泛化能力。</w:t>
      </w:r>
    </w:p>
    <w:p w14:paraId="14C7E439" w14:textId="77777777" w:rsidR="00461787" w:rsidRDefault="00000000">
      <w:pPr>
        <w:pStyle w:val="8"/>
        <w:numPr>
          <w:ilvl w:val="0"/>
          <w:numId w:val="1"/>
        </w:numPr>
      </w:pPr>
      <w:proofErr w:type="spellStart"/>
      <w:r>
        <w:rPr>
          <w:rFonts w:hint="eastAsia"/>
        </w:rPr>
        <w:t>github</w:t>
      </w:r>
      <w:proofErr w:type="spellEnd"/>
      <w:r>
        <w:rPr>
          <w:rFonts w:hint="eastAsia"/>
        </w:rPr>
        <w:t>仓库地址</w:t>
      </w:r>
    </w:p>
    <w:p w14:paraId="538B2BF5" w14:textId="77777777" w:rsidR="00461787" w:rsidRDefault="00000000">
      <w:pPr>
        <w:spacing w:line="240" w:lineRule="atLeast"/>
      </w:pPr>
      <w:r>
        <w:rPr>
          <w:rFonts w:hint="eastAsia"/>
        </w:rPr>
        <w:t xml:space="preserve"> </w:t>
      </w:r>
      <w:proofErr w:type="spellStart"/>
      <w:r>
        <w:rPr>
          <w:rFonts w:hint="eastAsia"/>
        </w:rPr>
        <w:t>Github</w:t>
      </w:r>
      <w:proofErr w:type="spellEnd"/>
      <w:r>
        <w:rPr>
          <w:rFonts w:hint="eastAsia"/>
        </w:rPr>
        <w:t>仓库地址：</w:t>
      </w:r>
      <w:r>
        <w:t>https://github.com/eclisep/-.git</w:t>
      </w:r>
    </w:p>
    <w:p w14:paraId="1D223A43" w14:textId="77777777" w:rsidR="00461787" w:rsidRDefault="00461787">
      <w:pPr>
        <w:pStyle w:val="a3"/>
        <w:spacing w:line="240" w:lineRule="atLeast"/>
        <w:ind w:firstLineChars="0" w:firstLine="0"/>
      </w:pPr>
    </w:p>
    <w:sectPr w:rsidR="004617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B094EAB"/>
    <w:multiLevelType w:val="singleLevel"/>
    <w:tmpl w:val="DB094EAB"/>
    <w:lvl w:ilvl="0">
      <w:start w:val="3"/>
      <w:numFmt w:val="decimal"/>
      <w:suff w:val="space"/>
      <w:lvlText w:val="（%1）"/>
      <w:lvlJc w:val="left"/>
    </w:lvl>
  </w:abstractNum>
  <w:abstractNum w:abstractNumId="1" w15:restartNumberingAfterBreak="0">
    <w:nsid w:val="26376E64"/>
    <w:multiLevelType w:val="singleLevel"/>
    <w:tmpl w:val="26376E64"/>
    <w:lvl w:ilvl="0">
      <w:start w:val="1"/>
      <w:numFmt w:val="chineseCounting"/>
      <w:suff w:val="nothing"/>
      <w:lvlText w:val="%1、"/>
      <w:lvlJc w:val="left"/>
      <w:rPr>
        <w:rFonts w:hint="eastAsia"/>
      </w:rPr>
    </w:lvl>
  </w:abstractNum>
  <w:abstractNum w:abstractNumId="2" w15:restartNumberingAfterBreak="0">
    <w:nsid w:val="346A8FA7"/>
    <w:multiLevelType w:val="singleLevel"/>
    <w:tmpl w:val="346A8FA7"/>
    <w:lvl w:ilvl="0">
      <w:start w:val="4"/>
      <w:numFmt w:val="decimal"/>
      <w:suff w:val="nothing"/>
      <w:lvlText w:val="%1、"/>
      <w:lvlJc w:val="left"/>
    </w:lvl>
  </w:abstractNum>
  <w:abstractNum w:abstractNumId="3" w15:restartNumberingAfterBreak="0">
    <w:nsid w:val="409823F6"/>
    <w:multiLevelType w:val="singleLevel"/>
    <w:tmpl w:val="409823F6"/>
    <w:lvl w:ilvl="0">
      <w:start w:val="1"/>
      <w:numFmt w:val="decimal"/>
      <w:suff w:val="nothing"/>
      <w:lvlText w:val="%1、"/>
      <w:lvlJc w:val="left"/>
    </w:lvl>
  </w:abstractNum>
  <w:abstractNum w:abstractNumId="4" w15:restartNumberingAfterBreak="0">
    <w:nsid w:val="7F0D5C9E"/>
    <w:multiLevelType w:val="multilevel"/>
    <w:tmpl w:val="7F0D5C9E"/>
    <w:lvl w:ilvl="0">
      <w:start w:val="9"/>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82820350">
    <w:abstractNumId w:val="1"/>
  </w:num>
  <w:num w:numId="2" w16cid:durableId="944846663">
    <w:abstractNumId w:val="4"/>
  </w:num>
  <w:num w:numId="3" w16cid:durableId="1491169496">
    <w:abstractNumId w:val="0"/>
  </w:num>
  <w:num w:numId="4" w16cid:durableId="2052070225">
    <w:abstractNumId w:val="2"/>
  </w:num>
  <w:num w:numId="5" w16cid:durableId="1806388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QwZWRjY2M1ODg0ZmM2ZDQ5Y2NhZjc2ZTE0NWMwZTYifQ=="/>
  </w:docVars>
  <w:rsids>
    <w:rsidRoot w:val="00423096"/>
    <w:rsid w:val="000022D5"/>
    <w:rsid w:val="000209E2"/>
    <w:rsid w:val="000363D1"/>
    <w:rsid w:val="00055E8D"/>
    <w:rsid w:val="00062A3A"/>
    <w:rsid w:val="00085865"/>
    <w:rsid w:val="000900CC"/>
    <w:rsid w:val="000965F4"/>
    <w:rsid w:val="000F39C1"/>
    <w:rsid w:val="00110971"/>
    <w:rsid w:val="00125990"/>
    <w:rsid w:val="0014550A"/>
    <w:rsid w:val="001803A8"/>
    <w:rsid w:val="001A28D2"/>
    <w:rsid w:val="001A7F1E"/>
    <w:rsid w:val="001C6074"/>
    <w:rsid w:val="001E0A29"/>
    <w:rsid w:val="00231589"/>
    <w:rsid w:val="00264D8A"/>
    <w:rsid w:val="0028361A"/>
    <w:rsid w:val="00293365"/>
    <w:rsid w:val="002E00BB"/>
    <w:rsid w:val="002E25B4"/>
    <w:rsid w:val="002E5440"/>
    <w:rsid w:val="00311E03"/>
    <w:rsid w:val="00317F31"/>
    <w:rsid w:val="0037164A"/>
    <w:rsid w:val="00390D03"/>
    <w:rsid w:val="003A7144"/>
    <w:rsid w:val="003B2F25"/>
    <w:rsid w:val="003C74ED"/>
    <w:rsid w:val="003D5358"/>
    <w:rsid w:val="003D672D"/>
    <w:rsid w:val="003E033A"/>
    <w:rsid w:val="00400296"/>
    <w:rsid w:val="00412800"/>
    <w:rsid w:val="00423096"/>
    <w:rsid w:val="00447D3A"/>
    <w:rsid w:val="00456593"/>
    <w:rsid w:val="00461787"/>
    <w:rsid w:val="0047052F"/>
    <w:rsid w:val="004C23E6"/>
    <w:rsid w:val="00514913"/>
    <w:rsid w:val="005373C7"/>
    <w:rsid w:val="00541807"/>
    <w:rsid w:val="0054213C"/>
    <w:rsid w:val="00543D6D"/>
    <w:rsid w:val="00564425"/>
    <w:rsid w:val="00581D16"/>
    <w:rsid w:val="005B4C42"/>
    <w:rsid w:val="005C2066"/>
    <w:rsid w:val="00611014"/>
    <w:rsid w:val="00615DB7"/>
    <w:rsid w:val="00616CE4"/>
    <w:rsid w:val="006814B9"/>
    <w:rsid w:val="006872D2"/>
    <w:rsid w:val="006B5D4F"/>
    <w:rsid w:val="006C5EC9"/>
    <w:rsid w:val="006C7DFC"/>
    <w:rsid w:val="006E347B"/>
    <w:rsid w:val="006F690D"/>
    <w:rsid w:val="00716BAF"/>
    <w:rsid w:val="00724769"/>
    <w:rsid w:val="00782C77"/>
    <w:rsid w:val="007C745C"/>
    <w:rsid w:val="00855BF6"/>
    <w:rsid w:val="00870C02"/>
    <w:rsid w:val="00893CB8"/>
    <w:rsid w:val="008978CE"/>
    <w:rsid w:val="008E0322"/>
    <w:rsid w:val="00927158"/>
    <w:rsid w:val="00930168"/>
    <w:rsid w:val="00997FBC"/>
    <w:rsid w:val="009C57FD"/>
    <w:rsid w:val="009D2D79"/>
    <w:rsid w:val="009F4484"/>
    <w:rsid w:val="00A20884"/>
    <w:rsid w:val="00A23881"/>
    <w:rsid w:val="00A37F5F"/>
    <w:rsid w:val="00A441CB"/>
    <w:rsid w:val="00A84F9A"/>
    <w:rsid w:val="00A95485"/>
    <w:rsid w:val="00AA08BB"/>
    <w:rsid w:val="00AA437C"/>
    <w:rsid w:val="00AE0FD6"/>
    <w:rsid w:val="00B02495"/>
    <w:rsid w:val="00BA2E6A"/>
    <w:rsid w:val="00BC3C24"/>
    <w:rsid w:val="00BD3BB6"/>
    <w:rsid w:val="00BE3803"/>
    <w:rsid w:val="00BF7083"/>
    <w:rsid w:val="00C15D84"/>
    <w:rsid w:val="00C21C49"/>
    <w:rsid w:val="00C62DEF"/>
    <w:rsid w:val="00C73B2D"/>
    <w:rsid w:val="00C82E2B"/>
    <w:rsid w:val="00CA0713"/>
    <w:rsid w:val="00CD0BDD"/>
    <w:rsid w:val="00CD6C95"/>
    <w:rsid w:val="00CF2CF2"/>
    <w:rsid w:val="00CF779F"/>
    <w:rsid w:val="00CF7D51"/>
    <w:rsid w:val="00D178B5"/>
    <w:rsid w:val="00D21944"/>
    <w:rsid w:val="00D612DA"/>
    <w:rsid w:val="00D85A96"/>
    <w:rsid w:val="00DA4454"/>
    <w:rsid w:val="00E01AD8"/>
    <w:rsid w:val="00E06A6A"/>
    <w:rsid w:val="00E07685"/>
    <w:rsid w:val="00E145BD"/>
    <w:rsid w:val="00E3696C"/>
    <w:rsid w:val="00E36BD1"/>
    <w:rsid w:val="00E61ED1"/>
    <w:rsid w:val="00E669B4"/>
    <w:rsid w:val="00E7364D"/>
    <w:rsid w:val="00E9148A"/>
    <w:rsid w:val="00EB2D48"/>
    <w:rsid w:val="00ED2B58"/>
    <w:rsid w:val="00EE7B8A"/>
    <w:rsid w:val="00F24FCA"/>
    <w:rsid w:val="00F3171A"/>
    <w:rsid w:val="00F41496"/>
    <w:rsid w:val="00F46BBB"/>
    <w:rsid w:val="00F52219"/>
    <w:rsid w:val="00F52D83"/>
    <w:rsid w:val="00F94DA0"/>
    <w:rsid w:val="00FA57AD"/>
    <w:rsid w:val="00FA6F5B"/>
    <w:rsid w:val="00FD2943"/>
    <w:rsid w:val="00FE157C"/>
    <w:rsid w:val="00FF156F"/>
    <w:rsid w:val="00FF5AC2"/>
    <w:rsid w:val="01E90844"/>
    <w:rsid w:val="01FE504C"/>
    <w:rsid w:val="03DE5A5A"/>
    <w:rsid w:val="04455AD9"/>
    <w:rsid w:val="07506C6F"/>
    <w:rsid w:val="07746E01"/>
    <w:rsid w:val="077C5CB6"/>
    <w:rsid w:val="0822685D"/>
    <w:rsid w:val="08B051FF"/>
    <w:rsid w:val="0E8E5F1C"/>
    <w:rsid w:val="0EB775D4"/>
    <w:rsid w:val="0F3F502D"/>
    <w:rsid w:val="0F4B669A"/>
    <w:rsid w:val="0FDD5480"/>
    <w:rsid w:val="13515A92"/>
    <w:rsid w:val="13B62909"/>
    <w:rsid w:val="152E046E"/>
    <w:rsid w:val="16DA7F3D"/>
    <w:rsid w:val="18644328"/>
    <w:rsid w:val="1C961170"/>
    <w:rsid w:val="1CF87735"/>
    <w:rsid w:val="1D3E783E"/>
    <w:rsid w:val="1E0203D1"/>
    <w:rsid w:val="1ED16490"/>
    <w:rsid w:val="21701F90"/>
    <w:rsid w:val="21D27B51"/>
    <w:rsid w:val="23690BFC"/>
    <w:rsid w:val="27A30781"/>
    <w:rsid w:val="28237D5C"/>
    <w:rsid w:val="28414686"/>
    <w:rsid w:val="2C3D700C"/>
    <w:rsid w:val="2E497DF1"/>
    <w:rsid w:val="2EEB0EA8"/>
    <w:rsid w:val="327D275F"/>
    <w:rsid w:val="388C36FB"/>
    <w:rsid w:val="38CA5696"/>
    <w:rsid w:val="39E430C3"/>
    <w:rsid w:val="3C75250B"/>
    <w:rsid w:val="3DEB2C72"/>
    <w:rsid w:val="3E893897"/>
    <w:rsid w:val="40FF5BB5"/>
    <w:rsid w:val="42A04B7A"/>
    <w:rsid w:val="43AD6789"/>
    <w:rsid w:val="45A2455E"/>
    <w:rsid w:val="465758BB"/>
    <w:rsid w:val="47136D96"/>
    <w:rsid w:val="496F3BA0"/>
    <w:rsid w:val="497A426C"/>
    <w:rsid w:val="4AA76173"/>
    <w:rsid w:val="4E412773"/>
    <w:rsid w:val="50120532"/>
    <w:rsid w:val="51A46F68"/>
    <w:rsid w:val="51CC4711"/>
    <w:rsid w:val="51E335B3"/>
    <w:rsid w:val="53F27225"/>
    <w:rsid w:val="541F3522"/>
    <w:rsid w:val="55033331"/>
    <w:rsid w:val="55103BD6"/>
    <w:rsid w:val="56DC0F52"/>
    <w:rsid w:val="57C245EC"/>
    <w:rsid w:val="587D6765"/>
    <w:rsid w:val="58831FCD"/>
    <w:rsid w:val="5A5561F2"/>
    <w:rsid w:val="5C6F2209"/>
    <w:rsid w:val="5D080CF3"/>
    <w:rsid w:val="607B34C4"/>
    <w:rsid w:val="621F58E4"/>
    <w:rsid w:val="62223FCA"/>
    <w:rsid w:val="63924D26"/>
    <w:rsid w:val="64571D7F"/>
    <w:rsid w:val="645A62C2"/>
    <w:rsid w:val="660B3A0E"/>
    <w:rsid w:val="66D06B55"/>
    <w:rsid w:val="677F6056"/>
    <w:rsid w:val="69A82274"/>
    <w:rsid w:val="6A883473"/>
    <w:rsid w:val="6AB62F2F"/>
    <w:rsid w:val="6C6D61D1"/>
    <w:rsid w:val="6CEB74F1"/>
    <w:rsid w:val="6FAC3760"/>
    <w:rsid w:val="716B31A7"/>
    <w:rsid w:val="7309711B"/>
    <w:rsid w:val="753C5F49"/>
    <w:rsid w:val="75B36677"/>
    <w:rsid w:val="7BB972F1"/>
    <w:rsid w:val="7C240B22"/>
    <w:rsid w:val="7D0C4C05"/>
    <w:rsid w:val="7E6B270E"/>
    <w:rsid w:val="7FD23724"/>
    <w:rsid w:val="7FD6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330C"/>
  <w15:docId w15:val="{B9A8DED1-D062-41B9-97C2-BF16DBBB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autoRedefine/>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paragraph" w:styleId="6">
    <w:name w:val="heading 6"/>
    <w:basedOn w:val="a"/>
    <w:next w:val="a"/>
    <w:autoRedefine/>
    <w:uiPriority w:val="9"/>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autoRedefine/>
    <w:uiPriority w:val="9"/>
    <w:unhideWhenUsed/>
    <w:qFormat/>
    <w:pPr>
      <w:keepNext/>
      <w:keepLines/>
      <w:spacing w:before="240" w:after="64" w:line="317" w:lineRule="auto"/>
      <w:outlineLvl w:val="6"/>
    </w:pPr>
    <w:rPr>
      <w:b/>
      <w:sz w:val="24"/>
    </w:rPr>
  </w:style>
  <w:style w:type="paragraph" w:styleId="8">
    <w:name w:val="heading 8"/>
    <w:basedOn w:val="a"/>
    <w:next w:val="a"/>
    <w:autoRedefine/>
    <w:uiPriority w:val="9"/>
    <w:unhideWhenUsed/>
    <w:qFormat/>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Pr>
      <w:rFonts w:ascii="宋体" w:eastAsia="宋体" w:hAnsi="宋体" w:cs="宋体"/>
      <w:kern w:val="0"/>
      <w:sz w:val="24"/>
      <w:szCs w:val="24"/>
      <w14:ligatures w14:val="none"/>
    </w:rPr>
  </w:style>
  <w:style w:type="paragraph" w:styleId="a3">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季韬 许</dc:creator>
  <cp:lastModifiedBy>季韬 许</cp:lastModifiedBy>
  <cp:revision>131</cp:revision>
  <dcterms:created xsi:type="dcterms:W3CDTF">2024-04-13T09:05:00Z</dcterms:created>
  <dcterms:modified xsi:type="dcterms:W3CDTF">2024-06-06T03:57:00Z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D8B28C80793043398C5595F0F05F4750_12</vt:lpwstr>
  </property>
</Properties>
</file>