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4C37" w14:textId="108BF4B7" w:rsidR="004243CC" w:rsidRPr="008C1A48" w:rsidRDefault="008C1A48" w:rsidP="006027A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1A48">
        <w:rPr>
          <w:rFonts w:ascii="Times New Roman" w:hAnsi="Times New Roman" w:cs="Times New Roman"/>
          <w:bCs/>
          <w:sz w:val="28"/>
          <w:szCs w:val="28"/>
        </w:rPr>
        <w:t>ЛЕКЦИЯ № 4</w:t>
      </w:r>
    </w:p>
    <w:p w14:paraId="27F4C787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Функции протоколов маршрутизации</w:t>
      </w:r>
    </w:p>
    <w:p w14:paraId="74974F18" w14:textId="77777777" w:rsidR="006027A3" w:rsidRPr="008C1A48" w:rsidRDefault="006027A3" w:rsidP="008C1A48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Получают информацию о маршрутах от других роутеров</w:t>
      </w:r>
    </w:p>
    <w:p w14:paraId="6BC24FBD" w14:textId="77777777" w:rsidR="006027A3" w:rsidRPr="008C1A48" w:rsidRDefault="006027A3" w:rsidP="008C1A48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Передают информацию о маршрутах другим роутерам</w:t>
      </w:r>
    </w:p>
    <w:p w14:paraId="187A07F7" w14:textId="77777777" w:rsidR="006027A3" w:rsidRPr="008C1A48" w:rsidRDefault="006027A3" w:rsidP="008C1A48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Если в одну и ту же сеть ведет более одного маршрута, выбирают один наиболее подходящий</w:t>
      </w:r>
    </w:p>
    <w:p w14:paraId="1C903D6A" w14:textId="77777777" w:rsidR="006027A3" w:rsidRPr="008C1A48" w:rsidRDefault="006027A3" w:rsidP="008C1A48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Если топология сети меняется, передают информацию об этих изменениях</w:t>
      </w:r>
    </w:p>
    <w:p w14:paraId="6490C533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Автономная система (AS)</w:t>
      </w:r>
    </w:p>
    <w:p w14:paraId="20EA307D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Автономная система (</w:t>
      </w:r>
      <w:proofErr w:type="spellStart"/>
      <w:r w:rsidRPr="008C1A48">
        <w:rPr>
          <w:sz w:val="28"/>
          <w:szCs w:val="28"/>
        </w:rPr>
        <w:t>autonomous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system</w:t>
      </w:r>
      <w:proofErr w:type="spellEnd"/>
      <w:r w:rsidRPr="008C1A48">
        <w:rPr>
          <w:sz w:val="28"/>
          <w:szCs w:val="28"/>
        </w:rPr>
        <w:t>) — группа маршрутизаторов, обменивающаяся маршрутизирующей информацией с помощью одного протокола маршрутизации.</w:t>
      </w:r>
    </w:p>
    <w:p w14:paraId="5352E1A8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Схема: OSPF, AS 812, BGP, AS 1025, OSPF, GPRS (видимо, описание рисунка). Упомянуты граничные маршрутизаторы и BGP между AS.</w:t>
      </w:r>
    </w:p>
    <w:p w14:paraId="2DA7D75A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Виды протоколов маршрутизации</w:t>
      </w:r>
    </w:p>
    <w:p w14:paraId="1AFD7210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IGP – </w:t>
      </w:r>
      <w:proofErr w:type="spellStart"/>
      <w:r w:rsidRPr="008C1A48">
        <w:rPr>
          <w:sz w:val="28"/>
          <w:szCs w:val="28"/>
        </w:rPr>
        <w:t>interior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gateway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protocols</w:t>
      </w:r>
      <w:proofErr w:type="spellEnd"/>
      <w:r w:rsidRPr="008C1A48">
        <w:rPr>
          <w:sz w:val="28"/>
          <w:szCs w:val="28"/>
        </w:rPr>
        <w:t xml:space="preserve"> – протоколы для взаимодействия внутри одной автономной системы.</w:t>
      </w:r>
      <w:r w:rsidRPr="008C1A48">
        <w:rPr>
          <w:sz w:val="28"/>
          <w:szCs w:val="28"/>
        </w:rPr>
        <w:br/>
        <w:t xml:space="preserve">EGP – </w:t>
      </w:r>
      <w:proofErr w:type="spellStart"/>
      <w:r w:rsidRPr="008C1A48">
        <w:rPr>
          <w:sz w:val="28"/>
          <w:szCs w:val="28"/>
        </w:rPr>
        <w:t>exterior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gateway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protocols</w:t>
      </w:r>
      <w:proofErr w:type="spellEnd"/>
      <w:r w:rsidRPr="008C1A48">
        <w:rPr>
          <w:sz w:val="28"/>
          <w:szCs w:val="28"/>
        </w:rPr>
        <w:t xml:space="preserve"> – протоколы взаимодействия между разными автономными системами.</w:t>
      </w:r>
    </w:p>
    <w:p w14:paraId="080D858A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Единственный используемый на сегодняшний день EGP – BGP – </w:t>
      </w:r>
      <w:proofErr w:type="spellStart"/>
      <w:r w:rsidRPr="008C1A48">
        <w:rPr>
          <w:sz w:val="28"/>
          <w:szCs w:val="28"/>
        </w:rPr>
        <w:t>Border</w:t>
      </w:r>
      <w:proofErr w:type="spellEnd"/>
      <w:r w:rsidRPr="008C1A48">
        <w:rPr>
          <w:sz w:val="28"/>
          <w:szCs w:val="28"/>
        </w:rPr>
        <w:t xml:space="preserve"> Gateway Protocol.</w:t>
      </w:r>
      <w:r w:rsidRPr="008C1A48">
        <w:rPr>
          <w:sz w:val="28"/>
          <w:szCs w:val="28"/>
        </w:rPr>
        <w:br/>
        <w:t>Наиболее распространенные IGP – IGRP, EIGRP, OSPF.</w:t>
      </w:r>
      <w:r w:rsidRPr="008C1A48">
        <w:rPr>
          <w:sz w:val="28"/>
          <w:szCs w:val="28"/>
        </w:rPr>
        <w:br/>
        <w:t>(E)IGRP – являются проприетарными протоколами Cisco.</w:t>
      </w:r>
      <w:r w:rsidRPr="008C1A48">
        <w:rPr>
          <w:sz w:val="28"/>
          <w:szCs w:val="28"/>
        </w:rPr>
        <w:br/>
        <w:t>OSPF – открытый стандарт, который больше всего распространен на данный момент.</w:t>
      </w:r>
    </w:p>
    <w:p w14:paraId="09C8BBAE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noProof/>
          <w:sz w:val="28"/>
          <w:szCs w:val="28"/>
        </w:rPr>
        <w:lastRenderedPageBreak/>
        <w:drawing>
          <wp:inline distT="0" distB="0" distL="0" distR="0" wp14:anchorId="3DB45109" wp14:editId="4995ABA6">
            <wp:extent cx="4572000" cy="2600325"/>
            <wp:effectExtent l="1905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4ACB1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Виды алгоритмов выбора лучшего маршрута</w:t>
      </w:r>
    </w:p>
    <w:p w14:paraId="1DF20222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8C1A48">
        <w:rPr>
          <w:sz w:val="28"/>
          <w:szCs w:val="28"/>
        </w:rPr>
        <w:t>Distance-Vector</w:t>
      </w:r>
      <w:proofErr w:type="spellEnd"/>
      <w:r w:rsidRPr="008C1A48">
        <w:rPr>
          <w:sz w:val="28"/>
          <w:szCs w:val="28"/>
        </w:rPr>
        <w:t>: RIP, BGP, (E)IGRP.</w:t>
      </w:r>
      <w:r w:rsidRPr="008C1A48">
        <w:rPr>
          <w:sz w:val="28"/>
          <w:szCs w:val="28"/>
        </w:rPr>
        <w:br/>
      </w:r>
      <w:r w:rsidRPr="008C1A48">
        <w:rPr>
          <w:sz w:val="28"/>
          <w:szCs w:val="28"/>
          <w:lang w:val="en-US"/>
        </w:rPr>
        <w:t>Link-State: OSPF, IS-IS.</w:t>
      </w:r>
    </w:p>
    <w:p w14:paraId="68488154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Дистанционно-векторные (</w:t>
      </w:r>
      <w:proofErr w:type="spellStart"/>
      <w:r w:rsidRPr="008C1A48">
        <w:rPr>
          <w:b/>
          <w:sz w:val="28"/>
          <w:szCs w:val="28"/>
        </w:rPr>
        <w:t>Distance-Vector</w:t>
      </w:r>
      <w:proofErr w:type="spellEnd"/>
      <w:r w:rsidRPr="008C1A48">
        <w:rPr>
          <w:b/>
          <w:sz w:val="28"/>
          <w:szCs w:val="28"/>
        </w:rPr>
        <w:t>)</w:t>
      </w:r>
    </w:p>
    <w:p w14:paraId="40966F73" w14:textId="77777777" w:rsidR="006027A3" w:rsidRPr="008C1A48" w:rsidRDefault="006027A3" w:rsidP="008C1A48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Разработаны в начале 1980-х годов.</w:t>
      </w:r>
    </w:p>
    <w:p w14:paraId="663E52E3" w14:textId="77777777" w:rsidR="006027A3" w:rsidRPr="008C1A48" w:rsidRDefault="006027A3" w:rsidP="008C1A48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Первые представители отличались медленной сходимостью (конвергентностью).</w:t>
      </w:r>
    </w:p>
    <w:p w14:paraId="7FFEAC92" w14:textId="77777777" w:rsidR="006027A3" w:rsidRPr="008C1A48" w:rsidRDefault="006027A3" w:rsidP="008C1A48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Ключевое отличие от Link-State — передача информации о маршрутах доступных соседним роутерам.</w:t>
      </w:r>
    </w:p>
    <w:p w14:paraId="682F62A2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Протоколы состояния канала (Link-State)</w:t>
      </w:r>
    </w:p>
    <w:p w14:paraId="7CE7DBF5" w14:textId="77777777" w:rsidR="006027A3" w:rsidRPr="008C1A48" w:rsidRDefault="006027A3" w:rsidP="008C1A48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Разработаны в начале 1990-х годов.</w:t>
      </w:r>
    </w:p>
    <w:p w14:paraId="65EE308D" w14:textId="77777777" w:rsidR="006027A3" w:rsidRPr="008C1A48" w:rsidRDefault="006027A3" w:rsidP="008C1A48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Ключевое отличие от </w:t>
      </w:r>
      <w:proofErr w:type="spellStart"/>
      <w:r w:rsidRPr="008C1A48">
        <w:rPr>
          <w:sz w:val="28"/>
          <w:szCs w:val="28"/>
        </w:rPr>
        <w:t>Distance-Vector</w:t>
      </w:r>
      <w:proofErr w:type="spellEnd"/>
      <w:r w:rsidRPr="008C1A48">
        <w:rPr>
          <w:sz w:val="28"/>
          <w:szCs w:val="28"/>
        </w:rPr>
        <w:t xml:space="preserve"> — поддержание базы данных, которая описывает всю автономную систему.</w:t>
      </w:r>
    </w:p>
    <w:p w14:paraId="7DC97673" w14:textId="77777777" w:rsidR="006027A3" w:rsidRPr="008C1A48" w:rsidRDefault="006027A3" w:rsidP="008C1A48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При каждом изменении сетевой топологии происходит пересчет всех маршрутов.</w:t>
      </w:r>
    </w:p>
    <w:p w14:paraId="34D202D4" w14:textId="77777777" w:rsidR="006027A3" w:rsidRPr="008C1A48" w:rsidRDefault="006027A3" w:rsidP="008C1A48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Из-за этого требуют много ресурсов памяти и CPU.</w:t>
      </w:r>
    </w:p>
    <w:p w14:paraId="77C34BF7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Метрики</w:t>
      </w:r>
    </w:p>
    <w:p w14:paraId="1A46317A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lastRenderedPageBreak/>
        <w:t>Каждый маршрут распространяется с метриками.</w:t>
      </w:r>
    </w:p>
    <w:p w14:paraId="11E4DAC8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Метрики — способ оценки маршрутов.</w:t>
      </w:r>
    </w:p>
    <w:p w14:paraId="13A9ECBF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Если роутеру известно более одного маршрута в конечную цель, он использует алгоритм протокола динамической маршрутизации и метрики для выбора оптимального маршрута.</w:t>
      </w:r>
    </w:p>
    <w:p w14:paraId="78EC16CD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RIP: количество роутеров для сети назначения.</w:t>
      </w:r>
    </w:p>
    <w:p w14:paraId="1433B840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EIGRP: пропускная способность и задержка.</w:t>
      </w:r>
    </w:p>
    <w:p w14:paraId="1F3039CE" w14:textId="77777777" w:rsidR="006027A3" w:rsidRPr="008C1A48" w:rsidRDefault="006027A3" w:rsidP="008C1A48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OSPF: пропускная способность.</w:t>
      </w:r>
    </w:p>
    <w:p w14:paraId="1826636A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Административная дистанция (AD)</w:t>
      </w:r>
    </w:p>
    <w:p w14:paraId="13C0893D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8C1A48">
        <w:rPr>
          <w:sz w:val="28"/>
          <w:szCs w:val="28"/>
        </w:rPr>
        <w:t>Источник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маршрута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и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административная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дистанция</w:t>
      </w:r>
      <w:r w:rsidRPr="008C1A48">
        <w:rPr>
          <w:sz w:val="28"/>
          <w:szCs w:val="28"/>
          <w:lang w:val="en-US"/>
        </w:rPr>
        <w:t>:</w:t>
      </w:r>
      <w:r w:rsidRPr="008C1A48">
        <w:rPr>
          <w:sz w:val="28"/>
          <w:szCs w:val="28"/>
          <w:lang w:val="en-US"/>
        </w:rPr>
        <w:br/>
        <w:t>Connected – 0</w:t>
      </w:r>
      <w:r w:rsidRPr="008C1A48">
        <w:rPr>
          <w:sz w:val="28"/>
          <w:szCs w:val="28"/>
          <w:lang w:val="en-US"/>
        </w:rPr>
        <w:br/>
        <w:t>Static route – 1</w:t>
      </w:r>
      <w:r w:rsidRPr="008C1A48">
        <w:rPr>
          <w:sz w:val="28"/>
          <w:szCs w:val="28"/>
          <w:lang w:val="en-US"/>
        </w:rPr>
        <w:br/>
        <w:t>EIGRP summary – 5</w:t>
      </w:r>
      <w:r w:rsidRPr="008C1A48">
        <w:rPr>
          <w:sz w:val="28"/>
          <w:szCs w:val="28"/>
          <w:lang w:val="en-US"/>
        </w:rPr>
        <w:br/>
        <w:t>External BGP – 20</w:t>
      </w:r>
      <w:r w:rsidRPr="008C1A48">
        <w:rPr>
          <w:sz w:val="28"/>
          <w:szCs w:val="28"/>
          <w:lang w:val="en-US"/>
        </w:rPr>
        <w:br/>
        <w:t>Internal EIGRP – 90</w:t>
      </w:r>
      <w:r w:rsidRPr="008C1A48">
        <w:rPr>
          <w:sz w:val="28"/>
          <w:szCs w:val="28"/>
          <w:lang w:val="en-US"/>
        </w:rPr>
        <w:br/>
        <w:t>IGRP – 100</w:t>
      </w:r>
      <w:r w:rsidRPr="008C1A48">
        <w:rPr>
          <w:sz w:val="28"/>
          <w:szCs w:val="28"/>
          <w:lang w:val="en-US"/>
        </w:rPr>
        <w:br/>
        <w:t>OSPF – 110</w:t>
      </w:r>
      <w:r w:rsidRPr="008C1A48">
        <w:rPr>
          <w:sz w:val="28"/>
          <w:szCs w:val="28"/>
          <w:lang w:val="en-US"/>
        </w:rPr>
        <w:br/>
        <w:t>IS-IS – 115</w:t>
      </w:r>
      <w:r w:rsidRPr="008C1A48">
        <w:rPr>
          <w:sz w:val="28"/>
          <w:szCs w:val="28"/>
          <w:lang w:val="en-US"/>
        </w:rPr>
        <w:br/>
        <w:t>RIP – 120</w:t>
      </w:r>
      <w:r w:rsidRPr="008C1A48">
        <w:rPr>
          <w:sz w:val="28"/>
          <w:szCs w:val="28"/>
          <w:lang w:val="en-US"/>
        </w:rPr>
        <w:br/>
        <w:t>External EIGRP – 170</w:t>
      </w:r>
      <w:r w:rsidRPr="008C1A48">
        <w:rPr>
          <w:sz w:val="28"/>
          <w:szCs w:val="28"/>
          <w:lang w:val="en-US"/>
        </w:rPr>
        <w:br/>
        <w:t>Internal BGP – 200</w:t>
      </w:r>
    </w:p>
    <w:p w14:paraId="5C5DB7AF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8C1A48">
        <w:rPr>
          <w:b/>
          <w:sz w:val="28"/>
          <w:szCs w:val="28"/>
        </w:rPr>
        <w:t>Протокол</w:t>
      </w:r>
      <w:r w:rsidRPr="008C1A48">
        <w:rPr>
          <w:b/>
          <w:sz w:val="28"/>
          <w:szCs w:val="28"/>
          <w:lang w:val="en-US"/>
        </w:rPr>
        <w:t xml:space="preserve"> OSPF</w:t>
      </w:r>
    </w:p>
    <w:p w14:paraId="125C9C34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  <w:lang w:val="en-US"/>
        </w:rPr>
        <w:t xml:space="preserve">OSPF – (Open Shortest Path First) – </w:t>
      </w:r>
      <w:r w:rsidRPr="008C1A48">
        <w:rPr>
          <w:sz w:val="28"/>
          <w:szCs w:val="28"/>
        </w:rPr>
        <w:t>протокол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динамической</w:t>
      </w:r>
      <w:r w:rsidRPr="008C1A48">
        <w:rPr>
          <w:sz w:val="28"/>
          <w:szCs w:val="28"/>
          <w:lang w:val="en-US"/>
        </w:rPr>
        <w:t xml:space="preserve"> </w:t>
      </w:r>
      <w:r w:rsidRPr="008C1A48">
        <w:rPr>
          <w:sz w:val="28"/>
          <w:szCs w:val="28"/>
        </w:rPr>
        <w:t>маршрутизации</w:t>
      </w:r>
      <w:r w:rsidRPr="008C1A48">
        <w:rPr>
          <w:sz w:val="28"/>
          <w:szCs w:val="28"/>
          <w:lang w:val="en-US"/>
        </w:rPr>
        <w:t xml:space="preserve">. </w:t>
      </w:r>
      <w:r w:rsidRPr="008C1A48">
        <w:rPr>
          <w:sz w:val="28"/>
          <w:szCs w:val="28"/>
        </w:rPr>
        <w:t>Создан IETF в 1988 году (то есть является стандартным протоколом). OSPFv2 – текущая версия для IPv4 (описана в RFC 2328).</w:t>
      </w:r>
      <w:r w:rsidRPr="008C1A48">
        <w:rPr>
          <w:sz w:val="28"/>
          <w:szCs w:val="28"/>
        </w:rPr>
        <w:br/>
        <w:t xml:space="preserve">IGP-протокол: используется для передачи информации между маршрутизаторами в пределах одной автономной системы (AS). Основан на технологии </w:t>
      </w:r>
      <w:proofErr w:type="spellStart"/>
      <w:r w:rsidRPr="008C1A48">
        <w:rPr>
          <w:sz w:val="28"/>
          <w:szCs w:val="28"/>
        </w:rPr>
        <w:t>link-state</w:t>
      </w:r>
      <w:proofErr w:type="spellEnd"/>
      <w:r w:rsidRPr="008C1A48">
        <w:rPr>
          <w:sz w:val="28"/>
          <w:szCs w:val="28"/>
        </w:rPr>
        <w:t xml:space="preserve"> (SPF).</w:t>
      </w:r>
    </w:p>
    <w:p w14:paraId="05E13263" w14:textId="77777777" w:rsidR="006027A3" w:rsidRPr="008C1A48" w:rsidRDefault="006027A3" w:rsidP="008C1A48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lastRenderedPageBreak/>
        <w:t>OSPF инкапсулируется в IP.</w:t>
      </w:r>
    </w:p>
    <w:p w14:paraId="2B56BBFC" w14:textId="77777777" w:rsidR="006027A3" w:rsidRPr="008C1A48" w:rsidRDefault="006027A3" w:rsidP="008C1A48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Номер протокола 89.</w:t>
      </w:r>
    </w:p>
    <w:p w14:paraId="397678FB" w14:textId="77777777" w:rsidR="006027A3" w:rsidRPr="008C1A48" w:rsidRDefault="006027A3" w:rsidP="008C1A48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Для передачи пакетов использует </w:t>
      </w:r>
      <w:proofErr w:type="spellStart"/>
      <w:r w:rsidRPr="008C1A48">
        <w:rPr>
          <w:sz w:val="28"/>
          <w:szCs w:val="28"/>
        </w:rPr>
        <w:t>мультикаст</w:t>
      </w:r>
      <w:proofErr w:type="spellEnd"/>
      <w:r w:rsidRPr="008C1A48">
        <w:rPr>
          <w:sz w:val="28"/>
          <w:szCs w:val="28"/>
        </w:rPr>
        <w:t xml:space="preserve"> адреса:</w:t>
      </w:r>
      <w:r w:rsidRPr="008C1A48">
        <w:rPr>
          <w:sz w:val="28"/>
          <w:szCs w:val="28"/>
        </w:rPr>
        <w:br/>
        <w:t>224.0.0.5 – все маршрутизаторы OSPF,</w:t>
      </w:r>
      <w:r w:rsidRPr="008C1A48">
        <w:rPr>
          <w:sz w:val="28"/>
          <w:szCs w:val="28"/>
        </w:rPr>
        <w:br/>
        <w:t>224.0.0.6 – все DR.</w:t>
      </w:r>
    </w:p>
    <w:p w14:paraId="110C0523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Зоны OSPF</w:t>
      </w:r>
    </w:p>
    <w:p w14:paraId="152DBBED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Зона (</w:t>
      </w:r>
      <w:proofErr w:type="spellStart"/>
      <w:r w:rsidRPr="008C1A48">
        <w:rPr>
          <w:sz w:val="28"/>
          <w:szCs w:val="28"/>
        </w:rPr>
        <w:t>area</w:t>
      </w:r>
      <w:proofErr w:type="spellEnd"/>
      <w:r w:rsidRPr="008C1A48">
        <w:rPr>
          <w:sz w:val="28"/>
          <w:szCs w:val="28"/>
        </w:rPr>
        <w:t>) — совокупность сетей и маршрутизаторов, имеющих один и тот же идентификатор зоны.</w:t>
      </w:r>
    </w:p>
    <w:p w14:paraId="168F2D05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Магистральная зона (нулевая зона или зона 0.0.0.0) формируется в сети OSPF. Все остальные зоны соединены с ней, и межзональная маршрутизация происходит через маршрутизатор, соединенный с магистральной зоной.</w:t>
      </w:r>
    </w:p>
    <w:p w14:paraId="0DBEDBF5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Пограничный маршрутизатор (</w:t>
      </w:r>
      <w:proofErr w:type="spellStart"/>
      <w:r w:rsidRPr="008C1A48">
        <w:rPr>
          <w:sz w:val="28"/>
          <w:szCs w:val="28"/>
        </w:rPr>
        <w:t>area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border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router</w:t>
      </w:r>
      <w:proofErr w:type="spellEnd"/>
      <w:r w:rsidRPr="008C1A48">
        <w:rPr>
          <w:sz w:val="28"/>
          <w:szCs w:val="28"/>
        </w:rPr>
        <w:t>, ABR) — соединяет одну или больше зон с магистральной зоной и выполняет функции шлюза для межзонального трафика.</w:t>
      </w:r>
    </w:p>
    <w:p w14:paraId="6E08EFE3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Пограничный маршрутизатор автономной системы (AS </w:t>
      </w:r>
      <w:proofErr w:type="spellStart"/>
      <w:r w:rsidRPr="008C1A48">
        <w:rPr>
          <w:sz w:val="28"/>
          <w:szCs w:val="28"/>
        </w:rPr>
        <w:t>boundary</w:t>
      </w:r>
      <w:proofErr w:type="spellEnd"/>
      <w:r w:rsidRPr="008C1A48">
        <w:rPr>
          <w:sz w:val="28"/>
          <w:szCs w:val="28"/>
        </w:rPr>
        <w:t xml:space="preserve"> </w:t>
      </w:r>
      <w:proofErr w:type="spellStart"/>
      <w:r w:rsidRPr="008C1A48">
        <w:rPr>
          <w:sz w:val="28"/>
          <w:szCs w:val="28"/>
        </w:rPr>
        <w:t>router</w:t>
      </w:r>
      <w:proofErr w:type="spellEnd"/>
      <w:r w:rsidRPr="008C1A48">
        <w:rPr>
          <w:sz w:val="28"/>
          <w:szCs w:val="28"/>
        </w:rPr>
        <w:t>, ASBR) — обменивается информацией между маршрутизаторами, принадлежащими другим автономным системам или не-OSPF маршрутизаторами.</w:t>
      </w:r>
    </w:p>
    <w:p w14:paraId="67E7C5E8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noProof/>
          <w:sz w:val="28"/>
          <w:szCs w:val="28"/>
        </w:rPr>
        <w:lastRenderedPageBreak/>
        <w:drawing>
          <wp:inline distT="0" distB="0" distL="0" distR="0" wp14:anchorId="0DE6CFEE" wp14:editId="6AC3A205">
            <wp:extent cx="3808730" cy="3172460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04B98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Базы данных OSPF</w:t>
      </w:r>
    </w:p>
    <w:p w14:paraId="3D80D8CA" w14:textId="77777777" w:rsidR="006027A3" w:rsidRPr="008C1A48" w:rsidRDefault="006027A3" w:rsidP="008C1A48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База данных смежности (таблица соседних устройств) — создаёт таблицу соседних устройств.</w:t>
      </w:r>
    </w:p>
    <w:p w14:paraId="13099DAB" w14:textId="77777777" w:rsidR="006027A3" w:rsidRPr="008C1A48" w:rsidRDefault="006027A3" w:rsidP="008C1A48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База данных о состоянии каналов (LSDB) (таблица топологии) — создаёт таблицу топологии.</w:t>
      </w:r>
    </w:p>
    <w:p w14:paraId="72F26C41" w14:textId="77777777" w:rsidR="006027A3" w:rsidRPr="008C1A48" w:rsidRDefault="006027A3" w:rsidP="008C1A48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База данных пересылки (таблица маршрутизации) — создаёт таблицу маршрутизации.</w:t>
      </w:r>
    </w:p>
    <w:p w14:paraId="592FF039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8C1A48">
        <w:rPr>
          <w:b/>
          <w:sz w:val="28"/>
          <w:szCs w:val="28"/>
        </w:rPr>
        <w:t>Принцип работы OSPF</w:t>
      </w:r>
    </w:p>
    <w:p w14:paraId="1F1FA93B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Для установления отношений смежности:</w:t>
      </w:r>
    </w:p>
    <w:p w14:paraId="1CABECD7" w14:textId="77777777" w:rsidR="006027A3" w:rsidRPr="008C1A48" w:rsidRDefault="006027A3" w:rsidP="008C1A48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В OSPF должны быть настроены одинаковые параметры:</w:t>
      </w:r>
    </w:p>
    <w:p w14:paraId="0AA9B49F" w14:textId="77777777" w:rsidR="006027A3" w:rsidRPr="008C1A48" w:rsidRDefault="006027A3" w:rsidP="008C1A48">
      <w:pPr>
        <w:pStyle w:val="ds-markdown-paragraph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Hello </w:t>
      </w:r>
      <w:proofErr w:type="spellStart"/>
      <w:r w:rsidRPr="008C1A48">
        <w:rPr>
          <w:sz w:val="28"/>
          <w:szCs w:val="28"/>
        </w:rPr>
        <w:t>Interval</w:t>
      </w:r>
      <w:proofErr w:type="spellEnd"/>
      <w:r w:rsidRPr="008C1A48">
        <w:rPr>
          <w:sz w:val="28"/>
          <w:szCs w:val="28"/>
        </w:rPr>
        <w:t xml:space="preserve"> (частота отправки сообщений Hello)</w:t>
      </w:r>
    </w:p>
    <w:p w14:paraId="2B82FA4D" w14:textId="77777777" w:rsidR="006027A3" w:rsidRPr="008C1A48" w:rsidRDefault="006027A3" w:rsidP="008C1A48">
      <w:pPr>
        <w:pStyle w:val="ds-markdown-paragraph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Dead </w:t>
      </w:r>
      <w:proofErr w:type="spellStart"/>
      <w:r w:rsidRPr="008C1A48">
        <w:rPr>
          <w:sz w:val="28"/>
          <w:szCs w:val="28"/>
        </w:rPr>
        <w:t>Interval</w:t>
      </w:r>
      <w:proofErr w:type="spellEnd"/>
      <w:r w:rsidRPr="008C1A48">
        <w:rPr>
          <w:sz w:val="28"/>
          <w:szCs w:val="28"/>
        </w:rPr>
        <w:t xml:space="preserve"> (период времени, по прохождению которого сосед считается недоступным, если не было Hello)</w:t>
      </w:r>
    </w:p>
    <w:p w14:paraId="5AC91AD6" w14:textId="77777777" w:rsidR="006027A3" w:rsidRPr="008C1A48" w:rsidRDefault="006027A3" w:rsidP="008C1A48">
      <w:pPr>
        <w:pStyle w:val="ds-markdown-paragraph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Номера зон (Area ID)</w:t>
      </w:r>
    </w:p>
    <w:p w14:paraId="70176CCA" w14:textId="77777777" w:rsidR="006027A3" w:rsidRPr="008C1A48" w:rsidRDefault="006027A3" w:rsidP="008C1A48">
      <w:pPr>
        <w:pStyle w:val="ds-markdown-paragraph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MTU</w:t>
      </w:r>
    </w:p>
    <w:p w14:paraId="4DB5748C" w14:textId="77777777" w:rsidR="006027A3" w:rsidRPr="008C1A48" w:rsidRDefault="006027A3" w:rsidP="008C1A48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lastRenderedPageBreak/>
        <w:t>Интерфейсы, подключенные друг к другу, должны быть в одной подсети.</w:t>
      </w:r>
    </w:p>
    <w:p w14:paraId="4544FFBE" w14:textId="77777777" w:rsidR="006027A3" w:rsidRPr="008C1A48" w:rsidRDefault="006027A3" w:rsidP="008C1A48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 xml:space="preserve">У каждого маршрутизатора, участвующего в процессе OSPF, есть свой уникальный идентификатор — </w:t>
      </w:r>
      <w:proofErr w:type="spellStart"/>
      <w:r w:rsidRPr="008C1A48">
        <w:rPr>
          <w:sz w:val="28"/>
          <w:szCs w:val="28"/>
        </w:rPr>
        <w:t>Router</w:t>
      </w:r>
      <w:proofErr w:type="spellEnd"/>
      <w:r w:rsidRPr="008C1A48">
        <w:rPr>
          <w:sz w:val="28"/>
          <w:szCs w:val="28"/>
        </w:rPr>
        <w:t xml:space="preserve"> ID.</w:t>
      </w:r>
    </w:p>
    <w:p w14:paraId="0313F08C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При первом подключении маршрутизатора OSPF к сети он пытается:</w:t>
      </w:r>
    </w:p>
    <w:p w14:paraId="2EFFDA24" w14:textId="77777777" w:rsidR="006027A3" w:rsidRPr="008C1A48" w:rsidRDefault="006027A3" w:rsidP="008C1A48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установить отношения смежности с соседними узлами;</w:t>
      </w:r>
    </w:p>
    <w:p w14:paraId="28606229" w14:textId="77777777" w:rsidR="006027A3" w:rsidRPr="008C1A48" w:rsidRDefault="006027A3" w:rsidP="008C1A48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осуществить обмен данными маршрутизации;</w:t>
      </w:r>
    </w:p>
    <w:p w14:paraId="14A28987" w14:textId="77777777" w:rsidR="006027A3" w:rsidRPr="008C1A48" w:rsidRDefault="006027A3" w:rsidP="008C1A48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рассчитать оптимальные пути;</w:t>
      </w:r>
    </w:p>
    <w:p w14:paraId="3A82B039" w14:textId="77777777" w:rsidR="006027A3" w:rsidRPr="008C1A48" w:rsidRDefault="006027A3" w:rsidP="008C1A48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достичь состояния сходимости.</w:t>
      </w:r>
    </w:p>
    <w:p w14:paraId="42AF4CAE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8C1A48">
        <w:rPr>
          <w:sz w:val="28"/>
          <w:szCs w:val="28"/>
        </w:rPr>
        <w:t>Установление отношений смежности с соседними устройствами проходит состояния:</w:t>
      </w:r>
      <w:r w:rsidRPr="008C1A48">
        <w:rPr>
          <w:sz w:val="28"/>
          <w:szCs w:val="28"/>
        </w:rPr>
        <w:br/>
        <w:t xml:space="preserve">Down, </w:t>
      </w:r>
      <w:proofErr w:type="spellStart"/>
      <w:r w:rsidRPr="008C1A48">
        <w:rPr>
          <w:sz w:val="28"/>
          <w:szCs w:val="28"/>
        </w:rPr>
        <w:t>Init</w:t>
      </w:r>
      <w:proofErr w:type="spellEnd"/>
      <w:r w:rsidRPr="008C1A48">
        <w:rPr>
          <w:sz w:val="28"/>
          <w:szCs w:val="28"/>
        </w:rPr>
        <w:t xml:space="preserve">, </w:t>
      </w:r>
      <w:proofErr w:type="spellStart"/>
      <w:r w:rsidRPr="008C1A48">
        <w:rPr>
          <w:sz w:val="28"/>
          <w:szCs w:val="28"/>
        </w:rPr>
        <w:t>Two-way</w:t>
      </w:r>
      <w:proofErr w:type="spellEnd"/>
      <w:r w:rsidRPr="008C1A48">
        <w:rPr>
          <w:sz w:val="28"/>
          <w:szCs w:val="28"/>
        </w:rPr>
        <w:t xml:space="preserve">, </w:t>
      </w:r>
      <w:proofErr w:type="spellStart"/>
      <w:r w:rsidRPr="008C1A48">
        <w:rPr>
          <w:sz w:val="28"/>
          <w:szCs w:val="28"/>
        </w:rPr>
        <w:t>Exstart</w:t>
      </w:r>
      <w:proofErr w:type="spellEnd"/>
      <w:r w:rsidRPr="008C1A48">
        <w:rPr>
          <w:sz w:val="28"/>
          <w:szCs w:val="28"/>
        </w:rPr>
        <w:t xml:space="preserve">, Exchange, </w:t>
      </w:r>
      <w:proofErr w:type="spellStart"/>
      <w:r w:rsidRPr="008C1A48">
        <w:rPr>
          <w:sz w:val="28"/>
          <w:szCs w:val="28"/>
        </w:rPr>
        <w:t>Loading</w:t>
      </w:r>
      <w:proofErr w:type="spellEnd"/>
      <w:r w:rsidRPr="008C1A48">
        <w:rPr>
          <w:sz w:val="28"/>
          <w:szCs w:val="28"/>
        </w:rPr>
        <w:t>, Full.</w:t>
      </w:r>
    </w:p>
    <w:p w14:paraId="5A1D7E1C" w14:textId="77777777" w:rsidR="006027A3" w:rsidRPr="008C1A48" w:rsidRDefault="006027A3" w:rsidP="008C1A48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8C1A48">
        <w:rPr>
          <w:noProof/>
          <w:sz w:val="28"/>
          <w:szCs w:val="28"/>
        </w:rPr>
        <w:drawing>
          <wp:inline distT="0" distB="0" distL="0" distR="0" wp14:anchorId="6E2B7B5F" wp14:editId="1528D863">
            <wp:extent cx="3739230" cy="3339548"/>
            <wp:effectExtent l="1905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598" cy="334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BDC47" w14:textId="77777777" w:rsidR="006027A3" w:rsidRPr="008C1A48" w:rsidRDefault="00385553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DOWN</w:t>
      </w:r>
    </w:p>
    <w:p w14:paraId="02BE5D0C" w14:textId="77777777" w:rsidR="00385553" w:rsidRPr="008C1A48" w:rsidRDefault="00385553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01FE98" wp14:editId="7690E2A2">
            <wp:extent cx="3816350" cy="143891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045340" w14:textId="77777777" w:rsidR="00385553" w:rsidRPr="008C1A48" w:rsidRDefault="00385553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INIT</w:t>
      </w:r>
    </w:p>
    <w:p w14:paraId="2CFA9971" w14:textId="77777777" w:rsidR="00385553" w:rsidRPr="008C1A48" w:rsidRDefault="00385553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5363C1" wp14:editId="2D26A32E">
            <wp:extent cx="5419643" cy="3005897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414" cy="3008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DD50B4" w14:textId="77777777" w:rsidR="00385553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TWO-WAY</w:t>
      </w:r>
    </w:p>
    <w:p w14:paraId="596DDC43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4EDACD" wp14:editId="722CC210">
            <wp:extent cx="4953635" cy="28860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7CC21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EXSTART</w:t>
      </w:r>
    </w:p>
    <w:p w14:paraId="4E4F0D5E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A48">
        <w:rPr>
          <w:rFonts w:ascii="Times New Roman" w:hAnsi="Times New Roman" w:cs="Times New Roman"/>
          <w:sz w:val="28"/>
          <w:szCs w:val="28"/>
        </w:rPr>
        <w:lastRenderedPageBreak/>
        <w:t>маршрутизаторы определяют отношения Master/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Slave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на основании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ID. Маршрутизатор с высшим RID становится Master-маршрутизатором, который определяет DD (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>, а также первым начинает обмен DD-пакетами.</w:t>
      </w:r>
    </w:p>
    <w:p w14:paraId="49C0A0E5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/>
        </w:rPr>
        <w:t>EXCHANGE</w:t>
      </w:r>
    </w:p>
    <w:p w14:paraId="7DE9518C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1DC69D" wp14:editId="235956F8">
            <wp:extent cx="4531995" cy="2472690"/>
            <wp:effectExtent l="19050" t="0" r="190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247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A5853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LOADING</w:t>
      </w:r>
    </w:p>
    <w:p w14:paraId="0B4B5AB9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A2B15" wp14:editId="450386F1">
            <wp:extent cx="5940425" cy="2023427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3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E41457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8C1A48">
        <w:rPr>
          <w:rFonts w:ascii="Times New Roman" w:hAnsi="Times New Roman" w:cs="Times New Roman"/>
          <w:b/>
          <w:sz w:val="28"/>
          <w:szCs w:val="28"/>
          <w:lang w:val="en-US" w:eastAsia="ru-RU"/>
        </w:rPr>
        <w:t>FULL</w:t>
      </w:r>
    </w:p>
    <w:p w14:paraId="1CED4318" w14:textId="77777777" w:rsidR="00D74AA1" w:rsidRPr="008C1A48" w:rsidRDefault="00D74AA1" w:rsidP="008C1A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1A48">
        <w:rPr>
          <w:rFonts w:ascii="Times New Roman" w:hAnsi="Times New Roman" w:cs="Times New Roman"/>
          <w:sz w:val="28"/>
          <w:szCs w:val="28"/>
        </w:rPr>
        <w:t xml:space="preserve">когда маршрутизатор получил всю информацию и LSDB на обоих маршрутизаторах синхронизирована, оба маршрутизатора переходят в состояние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1A48">
        <w:rPr>
          <w:rFonts w:ascii="Times New Roman" w:hAnsi="Times New Roman" w:cs="Times New Roman"/>
          <w:sz w:val="28"/>
          <w:szCs w:val="28"/>
        </w:rPr>
        <w:t>adjacent</w:t>
      </w:r>
      <w:proofErr w:type="spellEnd"/>
      <w:r w:rsidRPr="008C1A48">
        <w:rPr>
          <w:rFonts w:ascii="Times New Roman" w:hAnsi="Times New Roman" w:cs="Times New Roman"/>
          <w:sz w:val="28"/>
          <w:szCs w:val="28"/>
        </w:rPr>
        <w:t xml:space="preserve"> (FULL).</w:t>
      </w:r>
    </w:p>
    <w:p w14:paraId="5533C25D" w14:textId="77777777" w:rsidR="00D74AA1" w:rsidRPr="00D74AA1" w:rsidRDefault="00D74AA1" w:rsidP="00D74AA1">
      <w:pPr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5C9BE0" wp14:editId="02D4AF6E">
            <wp:extent cx="4039235" cy="1327785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4AA1" w:rsidRPr="00D74AA1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346"/>
    <w:multiLevelType w:val="multilevel"/>
    <w:tmpl w:val="2ED4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377"/>
    <w:multiLevelType w:val="multilevel"/>
    <w:tmpl w:val="6D1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171DC"/>
    <w:multiLevelType w:val="multilevel"/>
    <w:tmpl w:val="148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77662"/>
    <w:multiLevelType w:val="multilevel"/>
    <w:tmpl w:val="9B2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C3995"/>
    <w:multiLevelType w:val="multilevel"/>
    <w:tmpl w:val="A55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63103"/>
    <w:multiLevelType w:val="multilevel"/>
    <w:tmpl w:val="F18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5057B"/>
    <w:multiLevelType w:val="multilevel"/>
    <w:tmpl w:val="BC7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453CA"/>
    <w:multiLevelType w:val="multilevel"/>
    <w:tmpl w:val="5298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78440">
    <w:abstractNumId w:val="2"/>
  </w:num>
  <w:num w:numId="2" w16cid:durableId="42679747">
    <w:abstractNumId w:val="0"/>
  </w:num>
  <w:num w:numId="3" w16cid:durableId="1097140253">
    <w:abstractNumId w:val="7"/>
  </w:num>
  <w:num w:numId="4" w16cid:durableId="2086872552">
    <w:abstractNumId w:val="6"/>
  </w:num>
  <w:num w:numId="5" w16cid:durableId="1816755454">
    <w:abstractNumId w:val="5"/>
  </w:num>
  <w:num w:numId="6" w16cid:durableId="1708870661">
    <w:abstractNumId w:val="4"/>
  </w:num>
  <w:num w:numId="7" w16cid:durableId="633483828">
    <w:abstractNumId w:val="1"/>
  </w:num>
  <w:num w:numId="8" w16cid:durableId="632756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7A3"/>
    <w:rsid w:val="0000183E"/>
    <w:rsid w:val="00001E74"/>
    <w:rsid w:val="00002929"/>
    <w:rsid w:val="000101FA"/>
    <w:rsid w:val="00015913"/>
    <w:rsid w:val="00023378"/>
    <w:rsid w:val="00023C41"/>
    <w:rsid w:val="00024C2F"/>
    <w:rsid w:val="00030D58"/>
    <w:rsid w:val="00035400"/>
    <w:rsid w:val="00041040"/>
    <w:rsid w:val="00047B49"/>
    <w:rsid w:val="00053559"/>
    <w:rsid w:val="0005366E"/>
    <w:rsid w:val="000637B6"/>
    <w:rsid w:val="000674DF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6175"/>
    <w:rsid w:val="000D31C7"/>
    <w:rsid w:val="000D3571"/>
    <w:rsid w:val="000D4E96"/>
    <w:rsid w:val="000D71C3"/>
    <w:rsid w:val="000E1213"/>
    <w:rsid w:val="000E31D3"/>
    <w:rsid w:val="000E4C3D"/>
    <w:rsid w:val="000E4F81"/>
    <w:rsid w:val="000E549B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3D75"/>
    <w:rsid w:val="002F052B"/>
    <w:rsid w:val="00310DA6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54A43"/>
    <w:rsid w:val="00364EE4"/>
    <w:rsid w:val="00384ECB"/>
    <w:rsid w:val="00385553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7225"/>
    <w:rsid w:val="004926BF"/>
    <w:rsid w:val="00496ABE"/>
    <w:rsid w:val="00497668"/>
    <w:rsid w:val="004A6C58"/>
    <w:rsid w:val="004A707F"/>
    <w:rsid w:val="004B27D8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363F2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27A3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C1A48"/>
    <w:rsid w:val="008C5379"/>
    <w:rsid w:val="008D1076"/>
    <w:rsid w:val="008D1B7D"/>
    <w:rsid w:val="008E3C05"/>
    <w:rsid w:val="008E4413"/>
    <w:rsid w:val="008E7157"/>
    <w:rsid w:val="008F1615"/>
    <w:rsid w:val="008F2DF4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63F0"/>
    <w:rsid w:val="00B268FB"/>
    <w:rsid w:val="00B44C10"/>
    <w:rsid w:val="00B45A1C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0320"/>
    <w:rsid w:val="00BA1B2F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5AD0"/>
    <w:rsid w:val="00BE6E5F"/>
    <w:rsid w:val="00BE73E6"/>
    <w:rsid w:val="00BF4D69"/>
    <w:rsid w:val="00C0309E"/>
    <w:rsid w:val="00C03891"/>
    <w:rsid w:val="00C03BE6"/>
    <w:rsid w:val="00C068AE"/>
    <w:rsid w:val="00C06D5E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40087"/>
    <w:rsid w:val="00D44476"/>
    <w:rsid w:val="00D4708E"/>
    <w:rsid w:val="00D5004F"/>
    <w:rsid w:val="00D6010E"/>
    <w:rsid w:val="00D62774"/>
    <w:rsid w:val="00D6600F"/>
    <w:rsid w:val="00D74AA1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3A70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7D07B"/>
  <w15:docId w15:val="{AEB1DB22-F70C-4805-BEB1-D5832E7B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02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02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27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11</cp:revision>
  <dcterms:created xsi:type="dcterms:W3CDTF">2026-05-18T18:05:00Z</dcterms:created>
  <dcterms:modified xsi:type="dcterms:W3CDTF">2026-06-06T04:16:00Z</dcterms:modified>
</cp:coreProperties>
</file>