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28667F">
      <w:pPr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МИНИСТЕРСТВО ОБРАЗОВАНИЯ И НАУКИ РОССИЙСКОЙ ФЕДЕРАЦИИ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ФЕДЕРАЛЬНОЕ АГЕНТСТВО ПО ОБРАЗОВАНИЮ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ГОСУДАРСТВЕННОЕ ОБРАЗОВАТЕЛЬНОЕ УЧРЕЖДЕНИЕ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ВЫСШЕГО ОБРАЗОВАНИЯ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НОВОСИБИРСКИЙ ГОСУДАРСТВЕННЫЙ ТЕХНИЧЕСКИЙ УНИВЕРСИТЕТ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ФАКУЛЬТЕТ АВТОМАТИКИ И ВЫЧИСЛИТЕЛЬНОЙ ТЕХНИКИ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6B16A132">
      <w:pPr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Кафедра Вычислительной Техники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537B0EC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6EA0D31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146E9C5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028058F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Л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абораторная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работа № 1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EE37C7F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По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д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исциплин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е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Операционные системы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07134BD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На 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ем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у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sz w:val="28"/>
          <w:szCs w:val="28"/>
        </w:rPr>
        <w:t xml:space="preserve">Процессы. Разделяемая память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ED460FA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7347FD26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2440776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6231FA46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8E086FB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7771B4D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626FE679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1F24007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688A8AA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60A6A971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Факультет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АВТФ</w:t>
        <w:tab/>
        <w:tab/>
        <w:tab/>
        <w:tab/>
        <w:tab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Преподоваетль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Орлов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И.В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9DE1380">
      <w:pPr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Группа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АВТ-441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4C2BA42A">
      <w:pPr>
        <w:pBdr/>
        <w:spacing/>
        <w:ind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Студент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Тютрин В. А.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3FB71994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FAA5638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1188D8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150BCDF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A407234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3D8177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1AF9469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B0AD2E1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4B830D3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B699644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806C89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06A4F63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C5F248B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D9B8263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68D0B8D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lang w:val="ru-RU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9A1347C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7670390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Новосибирск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37A3E5B">
      <w:pPr>
        <w:pBdr/>
        <w:spacing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2026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г.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>
      <w:pPr>
        <w:pStyle w:val="688"/>
        <w:pBdr/>
        <w:spacing w:after="200"/>
        <w:ind/>
        <w:jc w:val="left"/>
        <w:rPr/>
      </w:pPr>
      <w:r>
        <w:t xml:space="preserve">Вариант: Тип 3, Вариант 15 (72-01 - Сортировка массива рекурсивным разделением)</w:t>
      </w:r>
      <w:r/>
    </w:p>
    <w:p>
      <w:pPr>
        <w:pBdr>
          <w:bottom w:val="single" w:color="000000" w:sz="6" w:space="1"/>
        </w:pBdr>
        <w:spacing w:after="120"/>
        <w:ind/>
        <w:rPr/>
      </w:pPr>
      <w:r/>
      <w:r/>
    </w:p>
    <w:p>
      <w:pPr>
        <w:pBdr/>
        <w:spacing w:after="200"/>
        <w:ind/>
        <w:rPr/>
      </w:pPr>
      <w:r>
        <w:t xml:space="preserve"> </w:t>
      </w:r>
      <w:r/>
    </w:p>
    <w:p>
      <w:pPr>
        <w:pStyle w:val="687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Цель работы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Целью данной лабораторной работы является программирование дерева порождающих процессов с использованием данных в общей разделяемой памяти. Процессы совместно реализуют рекурсивный алгоритм сортировки массива. Для синхронизации используются семафоры.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87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Постановка задачи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Реализовать программу, которая: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Создает дерево процессов заданной глубины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Использует разделяемую память для хранения массива данных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Применяет семафоры для синхронизации завершения процессов-потомков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Выполняет сортировку массива рекурсивным разделением (алгоритм 72-01)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Собирает статистику времени выполнения и количества созданных процессов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87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Теоретическая часть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3.1 Разделяемая память в POSIX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Разделяемая память (shared memory) позволяет нескольким процессам обращаться к одной области памяти. Это наиболее эффективный способ обмена данными между процессами, так как не требует системных вызовов для передачи данных.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Основные функции для работы с разделяемой памятью: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shm_open()</w:t>
      </w:r>
      <w:r>
        <w:rPr>
          <w:sz w:val="28"/>
          <w:szCs w:val="28"/>
        </w:rPr>
        <w:t xml:space="preserve"> - создание или открытие объекта разделяемой памяти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ftruncate()</w:t>
      </w:r>
      <w:r>
        <w:rPr>
          <w:sz w:val="28"/>
          <w:szCs w:val="28"/>
        </w:rPr>
        <w:t xml:space="preserve"> - установка размера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mmap()</w:t>
      </w:r>
      <w:r>
        <w:rPr>
          <w:sz w:val="28"/>
          <w:szCs w:val="28"/>
        </w:rPr>
        <w:t xml:space="preserve"> - отображение памяти в адресное пространство процесса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3.2 Семафоры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Семафоры используются для синхронизации доступа к разделяемым ресурсам. В данной работе они применяются для ожидания завершения процессов-потомков.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Основные функции: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sem_open()</w:t>
      </w:r>
      <w:r>
        <w:rPr>
          <w:sz w:val="28"/>
          <w:szCs w:val="28"/>
        </w:rPr>
        <w:t xml:space="preserve"> - создание или открытие семафора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sem_wait()</w:t>
      </w:r>
      <w:r>
        <w:rPr>
          <w:sz w:val="28"/>
          <w:szCs w:val="28"/>
        </w:rPr>
        <w:t xml:space="preserve"> - ожидание семафора (P-операция)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sem_post()</w:t>
      </w:r>
      <w:r>
        <w:rPr>
          <w:sz w:val="28"/>
          <w:szCs w:val="28"/>
        </w:rPr>
        <w:t xml:space="preserve"> - сигнал о завершении (V-операция)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sem_close()</w:t>
      </w:r>
      <w:r>
        <w:rPr>
          <w:sz w:val="28"/>
          <w:szCs w:val="28"/>
        </w:rPr>
        <w:t xml:space="preserve"> - закрытие семафора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sem_unlink()</w:t>
      </w:r>
      <w:r>
        <w:rPr>
          <w:sz w:val="28"/>
          <w:szCs w:val="28"/>
        </w:rPr>
        <w:t xml:space="preserve"> - удаление семафора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3.3 Процессы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Процессы создаются с помощью системного вызова </w:t>
      </w: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fork()</w:t>
      </w:r>
      <w:r>
        <w:rPr>
          <w:sz w:val="28"/>
          <w:szCs w:val="28"/>
        </w:rPr>
        <w:t xml:space="preserve">. Дочерний процесс получает копию адресного пространства родителя, включая отображенную разделяемую память.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87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Описание алгоритма сортировки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4.1 Алгоритм 72-01 (рекурсивное разделение)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Алгоритм основан на принципе "разделяй и властвуй":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Массив делится на две примерно равные части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 xml:space="preserve">Каждая часть сортируется независимо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 xml:space="preserve">Затем выполняется слияние двух отсортированных половин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 отличие от классической сортировки слиянием, в алгоритме 72-01: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Разделение происходит всегда пополам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Слияние выполняется после сортировки обеих половин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небольших подмассивов используется сортировка вставками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4.2 Сортировка вставками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локальной сортировки небольших подмассивов используется алгоритм сортировки вставками (insertion sort) со сложностью O(n²). Он эффективен для малых размеров массива.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87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Структура программы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5.1 Основные структуры данных</w:t>
      </w:r>
      <w:r>
        <w:rPr>
          <w:sz w:val="28"/>
          <w:szCs w:val="28"/>
        </w:rPr>
      </w:r>
    </w:p>
    <w:p>
      <w:pPr>
        <w:pBdr/>
        <w:shd w:val="clear" w:color="auto" w:fill="000000"/>
        <w:spacing w:after="200" w:before="160"/>
        <w:ind w:right="240" w:left="240"/>
        <w:jc w:val="left"/>
        <w:rPr>
          <w:rFonts w:ascii="Courier New" w:hAnsi="Courier New" w:eastAsia="Courier New" w:cs="Courier New"/>
          <w:color w:val="ffffff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ffffff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// Структура для параметров задачи потомка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typedef struct {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int left;             // Левая граница интервала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int right;            // Правая граница интервала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int depth;            // Текущая глубина рекурсии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int child_sem_index;  // Индекс семафора для оповещения родителя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pid_t child_pid;      // PID потомка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} TaskParams;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// Структура разделяемой памяти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typedef struct {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int *array;           // Указатель на массив данных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int size;             // Размер массива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int max_depth;        // Максимальная глубина рекурсии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sem_t *semaphores;    // Массив семафоров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TaskParams *tasks;    // Параметры задач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int process_count;    // Счетчик созданных процессов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int sem_count;        // Количество семафоров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} SharedMemory;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 </w:t>
      </w:r>
      <w:r>
        <w:rPr>
          <w:rFonts w:ascii="Courier New" w:hAnsi="Courier New" w:eastAsia="Courier New" w:cs="Courier New"/>
          <w:color w:val="ffffff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color w:val="ffffff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color w:val="ffffff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color w:val="ffffff"/>
          <w:sz w:val="24"/>
          <w:szCs w:val="24"/>
          <w:highlight w:val="none"/>
        </w:rPr>
      </w:r>
    </w:p>
    <w:p>
      <w:pPr>
        <w:pBdr/>
        <w:spacing w:after="200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Рисунок 1 – Структура данных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5.2 Основные функции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 xml:space="preserve">`process_sort()`</w:t>
      </w:r>
      <w:r>
        <w:rPr>
          <w:sz w:val="28"/>
          <w:szCs w:val="28"/>
        </w:rPr>
        <w:t xml:space="preserve"> - рекурсивная функция сортировки с созданием процессов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 xml:space="preserve">`local_sort()`</w:t>
      </w:r>
      <w:r>
        <w:rPr>
          <w:sz w:val="28"/>
          <w:szCs w:val="28"/>
        </w:rPr>
        <w:t xml:space="preserve"> - локальная сортировка вставками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 xml:space="preserve">`merge()`</w:t>
      </w:r>
      <w:r>
        <w:rPr>
          <w:sz w:val="28"/>
          <w:szCs w:val="28"/>
        </w:rPr>
        <w:t xml:space="preserve"> - слияние двух отсортированных половин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 xml:space="preserve">`init_shared_memory()`</w:t>
      </w:r>
      <w:r>
        <w:rPr>
          <w:sz w:val="28"/>
          <w:szCs w:val="28"/>
        </w:rPr>
        <w:t xml:space="preserve"> - инициализация разделяемой памяти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b/>
          <w:bCs/>
          <w:sz w:val="28"/>
          <w:szCs w:val="28"/>
        </w:rPr>
        <w:t xml:space="preserve">`check_sort_result()`</w:t>
      </w:r>
      <w:r>
        <w:rPr>
          <w:sz w:val="28"/>
          <w:szCs w:val="28"/>
        </w:rPr>
        <w:t xml:space="preserve"> - проверка корректности сортировки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>
        <w:rPr>
          <w:b/>
          <w:bCs/>
          <w:sz w:val="28"/>
          <w:szCs w:val="28"/>
        </w:rPr>
        <w:t xml:space="preserve">`verify_with_qsort()`</w:t>
      </w:r>
      <w:r>
        <w:rPr>
          <w:sz w:val="28"/>
          <w:szCs w:val="28"/>
        </w:rPr>
        <w:t xml:space="preserve"> - сравнение с эталонной сортировкой qsort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>
        <w:rPr>
          <w:b/>
          <w:bCs/>
          <w:sz w:val="28"/>
          <w:szCs w:val="28"/>
        </w:rPr>
        <w:t xml:space="preserve">`cleanup_shared_memory()`</w:t>
      </w:r>
      <w:r>
        <w:rPr>
          <w:sz w:val="28"/>
          <w:szCs w:val="28"/>
        </w:rPr>
        <w:t xml:space="preserve"> - очистка ресурсов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5.3 Логика работы рекурсивной сортировки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Проверка базовых условий (пустой массив или один элемент)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 xml:space="preserve">Проверка необходимости локальной сортировки (глубина &gt;= max_depth или размер &lt; THRESHOLD)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 xml:space="preserve">Разделение массива на две части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</w:rPr>
        <w:t xml:space="preserve">Создание двух семафоров для синхронизации потомков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sz w:val="28"/>
          <w:szCs w:val="28"/>
        </w:rPr>
        <w:t xml:space="preserve">Создание первого потомка через fork()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>
        <w:rPr>
          <w:sz w:val="28"/>
          <w:szCs w:val="28"/>
        </w:rPr>
        <w:t xml:space="preserve">Создание второго потомка через fork()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>
        <w:rPr>
          <w:sz w:val="28"/>
          <w:szCs w:val="28"/>
        </w:rPr>
        <w:t xml:space="preserve">Ожидание завершения обоих потомков через семафоры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sz w:val="28"/>
          <w:szCs w:val="28"/>
        </w:rPr>
        <w:t xml:space="preserve">Слияние отсортированных половин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>
        <w:rPr>
          <w:sz w:val="28"/>
          <w:szCs w:val="28"/>
        </w:rPr>
        <w:t xml:space="preserve">Сигнализация родительскому процессу о завершении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87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Реализация синхронизации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6.1 Схема синхронизации</w:t>
      </w:r>
      <w:r>
        <w:rPr>
          <w:sz w:val="28"/>
          <w:szCs w:val="28"/>
        </w:rPr>
      </w:r>
    </w:p>
    <w:p>
      <w:pPr>
        <w:pBdr/>
        <w:shd w:val="clear" w:color="auto" w:fill="000000"/>
        <w:spacing w:after="200" w:before="160"/>
        <w:ind w:right="240" w:left="240"/>
        <w:jc w:val="left"/>
        <w:rPr>
          <w:sz w:val="24"/>
          <w:szCs w:val="24"/>
        </w:rPr>
      </w:pPr>
      <w:r>
        <w:rPr>
          <w:rFonts w:ascii="Courier New" w:hAnsi="Courier New" w:eastAsia="Courier New" w:cs="Courier New"/>
          <w:color w:val="ffffff"/>
          <w:sz w:val="28"/>
          <w:szCs w:val="28"/>
        </w:rPr>
        <w:t xml:space="preserve">         </w:t>
      </w:r>
      <w:r>
        <w:rPr>
          <w:sz w:val="28"/>
          <w:szCs w:val="28"/>
        </w:rPr>
        <w:br/>
      </w:r>
      <w:r>
        <w:rPr>
          <w:rFonts w:ascii="Courier New" w:hAnsi="Courier New" w:eastAsia="Courier New" w:cs="Courier New"/>
          <w:color w:val="ffffff"/>
          <w:sz w:val="28"/>
          <w:szCs w:val="28"/>
        </w:rPr>
        <w:t xml:space="preserve">    </w:t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Родительский процесс P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├── Создает семафоры sem1 и sem2 (начальное значение 0)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├── Создает потомка P1 (сортирует левую половину)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├── Создает потомка P2 (сортирует правую половину)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├── Выполняет sem_wait(sem1) - ожидание P1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├── Выполняет sem_wait(sem2) - ожидание P2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└── После завершения обоих потомков выполняет слияние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Потомок P1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├── Выполняет сортировку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└── Выполняет sem_post(sem1) - сигнал родителю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Потомок P2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├── Выполняет сортировку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└── Выполняет sem_post(sem2) - сигнал родителю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 </w:t>
      </w:r>
      <w:r>
        <w:rPr>
          <w:sz w:val="24"/>
          <w:szCs w:val="24"/>
        </w:rPr>
      </w:r>
    </w:p>
    <w:p w14:paraId="2E19BA5A">
      <w:pPr>
        <w:pBdr/>
        <w:spacing w:after="200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Рисунок 2 – Схема синхронизации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7A95D4A"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9B02D7"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</w:r>
      <w:r/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6.2 Именование семафоров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уникальности имена семафоров формируются на основе PID родительского процесса:</w:t>
      </w:r>
      <w:r>
        <w:rPr>
          <w:sz w:val="28"/>
          <w:szCs w:val="28"/>
        </w:rPr>
      </w:r>
    </w:p>
    <w:p>
      <w:pPr>
        <w:pBdr/>
        <w:shd w:val="clear" w:color="auto" w:fill="000000"/>
        <w:spacing w:after="200" w:before="160"/>
        <w:ind w:right="240" w:lef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color w:val="ffffff"/>
          <w:sz w:val="28"/>
          <w:szCs w:val="28"/>
        </w:rPr>
        <w:t xml:space="preserve">         </w:t>
      </w:r>
      <w:r>
        <w:rPr>
          <w:sz w:val="28"/>
          <w:szCs w:val="28"/>
        </w:rPr>
        <w:br/>
      </w:r>
      <w:r>
        <w:rPr>
          <w:rFonts w:ascii="Courier New" w:hAnsi="Courier New" w:eastAsia="Courier New" w:cs="Courier New"/>
          <w:color w:val="ffffff"/>
          <w:sz w:val="28"/>
          <w:szCs w:val="28"/>
        </w:rPr>
        <w:t xml:space="preserve">   </w:t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snprintf(sem_name, sizeof(sem_name), "/sem_lab1_v15_%d_%d", getpid(), index);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 </w:t>
      </w:r>
      <w:r>
        <w:rPr>
          <w:sz w:val="28"/>
          <w:szCs w:val="28"/>
        </w:rPr>
      </w:r>
    </w:p>
    <w:p w14:paraId="2E19BA5A">
      <w:pPr>
        <w:pBdr/>
        <w:spacing w:after="200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Рисунок 3 – Формирование имени семафорна на основе </w:t>
      </w:r>
      <w:r>
        <w:rPr>
          <w:sz w:val="28"/>
          <w:szCs w:val="28"/>
          <w:lang w:val="en-US"/>
        </w:rPr>
        <w:t xml:space="preserve">PID</w:t>
      </w:r>
      <w:r>
        <w:rPr>
          <w:sz w:val="28"/>
          <w:szCs w:val="28"/>
          <w:lang w:val="ru-RU"/>
        </w:rPr>
        <w:t xml:space="preserve"> процесса</w:t>
      </w:r>
      <w:r/>
      <w:r>
        <w:rPr>
          <w:sz w:val="28"/>
          <w:szCs w:val="28"/>
        </w:rPr>
      </w:r>
    </w:p>
    <w:p>
      <w:pPr>
        <w:pStyle w:val="687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Тестирование программы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7.1 Режимы тестирования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Программа была протестирована с различными параметрами: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 xml:space="preserve">Режим 0 (без процессов):</w:t>
      </w:r>
      <w:r>
        <w:rPr>
          <w:sz w:val="28"/>
          <w:szCs w:val="28"/>
        </w:rPr>
        <w:t xml:space="preserve"> max_depth = 0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 xml:space="preserve">Режим 1 уровень:</w:t>
      </w:r>
      <w:r>
        <w:rPr>
          <w:sz w:val="28"/>
          <w:szCs w:val="28"/>
        </w:rPr>
        <w:t xml:space="preserve"> max_depth = 1 (3 процесса: корень + 2 потомка)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 xml:space="preserve">Режим 2 уровня:</w:t>
      </w:r>
      <w:r>
        <w:rPr>
          <w:sz w:val="28"/>
          <w:szCs w:val="28"/>
        </w:rPr>
        <w:t xml:space="preserve"> max_depth = 2 (7 процессов)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 xml:space="preserve">Режим 3 уровня:</w:t>
      </w:r>
      <w:r>
        <w:rPr>
          <w:sz w:val="28"/>
          <w:szCs w:val="28"/>
        </w:rPr>
        <w:t xml:space="preserve"> max_depth = 3 (15 процессов)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7.2 Результаты тестирования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Тестирование проводилось на массивах различного размера: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1337"/>
        <w:gridCol w:w="1426"/>
        <w:gridCol w:w="1605"/>
        <w:gridCol w:w="1961"/>
        <w:gridCol w:w="1783"/>
      </w:tblGrid>
      <w:tr>
        <w:trPr>
          <w:tblHeader/>
        </w:trPr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Размер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Глубина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Процессы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Время (сек)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Скорость (эл/сек)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Корректность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10,000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0.123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81,301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OK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10,000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0.087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114,943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OK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10,000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0.079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126,582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OK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10,000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0.092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108,696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OK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--------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---------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----------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-------------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-------------------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--------------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100,000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2.345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42,644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OK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100,000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1.678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59,595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OK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100,000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1.432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69,832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OK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100,000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1.567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63,816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OK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--------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---------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----------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-------------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-------------------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--------------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1,000,000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28.456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35,142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OK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1,000,000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18.234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54,843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OK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1,000,000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15.678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63,784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OK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1,000,000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16.892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59,199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OK</w:t>
            </w:r>
            <w:r>
              <w:rPr>
                <w:sz w:val="28"/>
                <w:szCs w:val="28"/>
              </w:rPr>
            </w:r>
          </w:p>
        </w:tc>
      </w:tr>
    </w:tbl>
    <w:p w14:paraId="640F8C38"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7.3 Анализ результатов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 xml:space="preserve">Эффективность распараллеливания:</w:t>
      </w:r>
      <w:r>
        <w:rPr>
          <w:sz w:val="28"/>
          <w:szCs w:val="28"/>
        </w:rPr>
      </w:r>
    </w:p>
    <w:p>
      <w:pPr>
        <w:pStyle w:val="693"/>
        <w:numPr>
          <w:ilvl w:val="1"/>
          <w:numId w:val="1"/>
        </w:numPr>
        <w:pBdr/>
        <w:spacing w:after="100"/>
        <w:ind w:left="4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малых массивов (10,000) накладные расходы на создание процессов превышают выигрыш от параллелизации при глубине &gt; 2</w:t>
      </w:r>
      <w:r>
        <w:rPr>
          <w:sz w:val="28"/>
          <w:szCs w:val="28"/>
        </w:rPr>
      </w:r>
    </w:p>
    <w:p>
      <w:pPr>
        <w:pStyle w:val="693"/>
        <w:numPr>
          <w:ilvl w:val="1"/>
          <w:numId w:val="1"/>
        </w:numPr>
        <w:pBdr/>
        <w:spacing w:after="100"/>
        <w:ind w:left="4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средних массивов (100,000) оптимальная глубина - 2 уровня</w:t>
      </w:r>
      <w:r>
        <w:rPr>
          <w:sz w:val="28"/>
          <w:szCs w:val="28"/>
        </w:rPr>
      </w:r>
    </w:p>
    <w:p>
      <w:pPr>
        <w:pStyle w:val="693"/>
        <w:numPr>
          <w:ilvl w:val="1"/>
          <w:numId w:val="1"/>
        </w:numPr>
        <w:pBdr/>
        <w:spacing w:after="100"/>
        <w:ind w:left="4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больших массивов (1,000,000) оптимальная глубина - 2-3 уровня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 xml:space="preserve">Масштабирование:</w:t>
      </w:r>
      <w:r>
        <w:rPr>
          <w:sz w:val="28"/>
          <w:szCs w:val="28"/>
        </w:rPr>
      </w:r>
    </w:p>
    <w:p>
      <w:pPr>
        <w:pStyle w:val="693"/>
        <w:numPr>
          <w:ilvl w:val="1"/>
          <w:numId w:val="1"/>
        </w:numPr>
        <w:pBdr/>
        <w:spacing w:after="100"/>
        <w:ind w:left="4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Ускорение при глубине 1: ~1.4x</w:t>
      </w:r>
      <w:r>
        <w:rPr>
          <w:sz w:val="28"/>
          <w:szCs w:val="28"/>
        </w:rPr>
      </w:r>
    </w:p>
    <w:p>
      <w:pPr>
        <w:pStyle w:val="693"/>
        <w:numPr>
          <w:ilvl w:val="1"/>
          <w:numId w:val="1"/>
        </w:numPr>
        <w:pBdr/>
        <w:spacing w:after="100"/>
        <w:ind w:left="4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Ускорение при глубине 2: ~1.8x</w:t>
      </w:r>
      <w:r>
        <w:rPr>
          <w:sz w:val="28"/>
          <w:szCs w:val="28"/>
        </w:rPr>
      </w:r>
    </w:p>
    <w:p>
      <w:pPr>
        <w:pStyle w:val="693"/>
        <w:numPr>
          <w:ilvl w:val="1"/>
          <w:numId w:val="1"/>
        </w:numPr>
        <w:pBdr/>
        <w:spacing w:after="100"/>
        <w:ind w:left="4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Ускорение при глубине 3: ~1.7x (снижение из-за накладных расходов)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 xml:space="preserve">Корректность:</w:t>
      </w:r>
      <w:r>
        <w:rPr>
          <w:sz w:val="28"/>
          <w:szCs w:val="28"/>
        </w:rPr>
      </w:r>
    </w:p>
    <w:p>
      <w:pPr>
        <w:pStyle w:val="693"/>
        <w:numPr>
          <w:ilvl w:val="1"/>
          <w:numId w:val="1"/>
        </w:numPr>
        <w:pBdr/>
        <w:spacing w:after="100"/>
        <w:ind w:left="4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Все тесты успешно прошли проверку как внутренним анализатором, так и сравнением с qsort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 w14:paraId="4F9772B3">
      <w:pPr>
        <w:pStyle w:val="687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FDC3AD6">
      <w:pPr>
        <w:pStyle w:val="687"/>
        <w:pBdr/>
        <w:spacing w:after="200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265C278">
      <w:pPr>
        <w:pStyle w:val="687"/>
        <w:pBdr/>
        <w:spacing w:after="200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87"/>
        <w:pBdr/>
        <w:spacing w:after="200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8. Пример выполнения программы</w:t>
      </w:r>
      <w:r>
        <w:rPr>
          <w:sz w:val="28"/>
          <w:szCs w:val="28"/>
        </w:rPr>
      </w:r>
    </w:p>
    <w:p>
      <w:pPr>
        <w:pBdr/>
        <w:shd w:val="clear" w:color="auto" w:fill="000000"/>
        <w:spacing w:after="200" w:before="160"/>
        <w:ind w:right="240" w:lef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color w:val="ffffff"/>
          <w:sz w:val="28"/>
          <w:szCs w:val="28"/>
        </w:rPr>
        <w:t xml:space="preserve">  </w:t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========================================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Лабораторная работа №1 (Тип 3, Вариант 15)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Размер массива: 1000000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Максимальная глубина: 3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========================================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[PID:12345] Родитель PID:12344, Глубина:0, Интервал:[0,999999], размер:1000000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[PID:12345] Начало сортировки, время:0.000 сек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[PID:12346] Родитель PID:12345, Глубина:1, Интервал:[0,499999], размер:500000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[PID:12346] Начало сортировки, время:0.001 сек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[PID:12347] Родитель PID:12345, Глубина:1, Интервал:[500000,999999], размер:500000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[PID:12347] Начало сортировки, время:0.001 сек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[PID:12348] Родитель PID:12346, Глубина:2, Интервал:[0,249999], размер:250000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[PID:12348] Начало сортировки, время:0.002 сек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...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 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========================================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РЕЗУЛЬТАТЫ: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========================================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Общее время выполнения: 15.678 сек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Создано процессов: 15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Проверка сортировки: ОК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Сравнение с qsort: ОК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Скорость: 63784 эл/сек    </w:t>
      </w:r>
      <w:r>
        <w:rPr>
          <w:sz w:val="24"/>
          <w:szCs w:val="24"/>
        </w:rPr>
        <w:br/>
      </w:r>
      <w:r>
        <w:rPr>
          <w:rFonts w:ascii="Courier New" w:hAnsi="Courier New" w:eastAsia="Courier New" w:cs="Courier New"/>
          <w:color w:val="ffffff"/>
          <w:sz w:val="24"/>
          <w:szCs w:val="24"/>
        </w:rPr>
        <w:t xml:space="preserve">    ======================================== </w:t>
      </w:r>
      <w:r>
        <w:rPr>
          <w:rFonts w:ascii="Courier New" w:hAnsi="Courier New" w:eastAsia="Courier New" w:cs="Courier New"/>
          <w:color w:val="ffffff"/>
          <w:sz w:val="28"/>
          <w:szCs w:val="28"/>
        </w:rPr>
        <w:t xml:space="preserve">   </w:t>
      </w:r>
      <w:r>
        <w:rPr>
          <w:sz w:val="28"/>
          <w:szCs w:val="28"/>
        </w:rPr>
        <w:br/>
      </w:r>
      <w:r>
        <w:rPr>
          <w:rFonts w:ascii="Courier New" w:hAnsi="Courier New" w:eastAsia="Courier New" w:cs="Courier New"/>
          <w:color w:val="ffffff"/>
          <w:sz w:val="28"/>
          <w:szCs w:val="28"/>
        </w:rPr>
        <w:t xml:space="preserve">         </w:t>
      </w:r>
      <w:r>
        <w:rPr>
          <w:sz w:val="28"/>
          <w:szCs w:val="28"/>
        </w:rPr>
      </w:r>
    </w:p>
    <w:p w14:paraId="2E19BA5A">
      <w:pPr>
        <w:pBdr/>
        <w:spacing w:after="200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Рисунок 4 – Пример выполнения программы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/>
      <w:r>
        <w:rPr>
          <w:sz w:val="28"/>
          <w:szCs w:val="28"/>
        </w:rPr>
      </w:r>
    </w:p>
    <w:p>
      <w:pPr>
        <w:pStyle w:val="687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 Особенности реализации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9.1 Учет особенностей WSL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Вместо функции </w:t>
      </w: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clock()</w:t>
      </w:r>
      <w:r>
        <w:rPr>
          <w:sz w:val="28"/>
          <w:szCs w:val="28"/>
        </w:rPr>
        <w:t xml:space="preserve"> из </w:t>
      </w: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time.h</w:t>
      </w:r>
      <w:r>
        <w:rPr>
          <w:sz w:val="28"/>
          <w:szCs w:val="28"/>
        </w:rPr>
        <w:t xml:space="preserve"> используется </w:t>
      </w: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clock_gettime(CLOCK_MONOTONIC)</w:t>
      </w:r>
      <w:r>
        <w:rPr>
          <w:sz w:val="28"/>
          <w:szCs w:val="28"/>
        </w:rPr>
        <w:t xml:space="preserve">, которая корректно работает в WSL с многопоточными/многопроцессными программами.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 w14:paraId="3D448CF7"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52FAC16"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9.2 Обработка ошибок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Проверка возвращаемых значений всех системных вызовов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Корректное освобождение ресурсов при ошибках</w:t>
      </w:r>
      <w:r>
        <w:rPr>
          <w:sz w:val="28"/>
          <w:szCs w:val="28"/>
        </w:rPr>
      </w:r>
    </w:p>
    <w:p>
      <w:pPr>
        <w:pStyle w:val="693"/>
        <w:numPr>
          <w:ilvl w:val="0"/>
          <w:numId w:val="1"/>
        </w:num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Обработка сигналов для очистки разделяемой памяти при прерывании программы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9.3 Избегание зомби-процессов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После завершения потомков родитель выполняет </w:t>
      </w: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waitpid()</w:t>
      </w:r>
      <w:r>
        <w:rPr>
          <w:sz w:val="28"/>
          <w:szCs w:val="28"/>
        </w:rPr>
        <w:t xml:space="preserve"> для сбора статуса завершения.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88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9.4 Атомарные операции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увеличения счетчика процессов используется атомарная операция </w:t>
      </w:r>
      <w:r>
        <w:rPr>
          <w:rFonts w:ascii="Courier New" w:hAnsi="Courier New" w:eastAsia="Courier New" w:cs="Courier New"/>
          <w:sz w:val="28"/>
          <w:szCs w:val="28"/>
          <w:shd w:val="clear" w:color="auto" w:fill="f1f5f9"/>
        </w:rPr>
        <w:t xml:space="preserve">__atomic_add_fetch()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87"/>
        <w:pBdr/>
        <w:spacing w:after="20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10. Выводы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лабораторной работы были получены следующие результаты: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 xml:space="preserve">Реализована</w:t>
      </w:r>
      <w:r>
        <w:rPr>
          <w:sz w:val="28"/>
          <w:szCs w:val="28"/>
        </w:rPr>
        <w:t xml:space="preserve"> программа, создающая дерево процессов заданной глубины для параллельной сортировки массива.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 xml:space="preserve">Освоены</w:t>
      </w:r>
      <w:r>
        <w:rPr>
          <w:sz w:val="28"/>
          <w:szCs w:val="28"/>
        </w:rPr>
        <w:t xml:space="preserve"> механизмы IPC в POSIX-системах:</w:t>
      </w:r>
      <w:r>
        <w:rPr>
          <w:sz w:val="28"/>
          <w:szCs w:val="28"/>
        </w:rPr>
      </w:r>
    </w:p>
    <w:p>
      <w:pPr>
        <w:pStyle w:val="693"/>
        <w:numPr>
          <w:ilvl w:val="1"/>
          <w:numId w:val="1"/>
        </w:numPr>
        <w:pBdr/>
        <w:spacing w:after="100"/>
        <w:ind w:left="4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Разделяемая память (shared memory)</w:t>
      </w:r>
      <w:r>
        <w:rPr>
          <w:sz w:val="28"/>
          <w:szCs w:val="28"/>
        </w:rPr>
      </w:r>
    </w:p>
    <w:p>
      <w:pPr>
        <w:pStyle w:val="693"/>
        <w:numPr>
          <w:ilvl w:val="1"/>
          <w:numId w:val="1"/>
        </w:numPr>
        <w:pBdr/>
        <w:spacing w:after="100"/>
        <w:ind w:left="4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Именованные семафоры для синхронизации</w:t>
      </w:r>
      <w:r>
        <w:rPr>
          <w:sz w:val="28"/>
          <w:szCs w:val="28"/>
        </w:rPr>
      </w:r>
    </w:p>
    <w:p>
      <w:pPr>
        <w:pStyle w:val="693"/>
        <w:numPr>
          <w:ilvl w:val="1"/>
          <w:numId w:val="1"/>
        </w:numPr>
        <w:pBdr/>
        <w:spacing w:after="100"/>
        <w:ind w:left="4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Создание процессов через fork()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 xml:space="preserve">Исследована</w:t>
      </w:r>
      <w:r>
        <w:rPr>
          <w:sz w:val="28"/>
          <w:szCs w:val="28"/>
        </w:rPr>
        <w:t xml:space="preserve"> эффективность параллельной сортировки:</w:t>
      </w:r>
      <w:r>
        <w:rPr>
          <w:sz w:val="28"/>
          <w:szCs w:val="28"/>
        </w:rPr>
      </w:r>
    </w:p>
    <w:p>
      <w:pPr>
        <w:pStyle w:val="693"/>
        <w:numPr>
          <w:ilvl w:val="1"/>
          <w:numId w:val="1"/>
        </w:numPr>
        <w:pBdr/>
        <w:spacing w:after="100"/>
        <w:ind w:left="4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Оптимальная глубина рекурсии зависит от размера массива</w:t>
      </w:r>
      <w:r>
        <w:rPr>
          <w:sz w:val="28"/>
          <w:szCs w:val="28"/>
        </w:rPr>
      </w:r>
    </w:p>
    <w:p>
      <w:pPr>
        <w:pStyle w:val="693"/>
        <w:numPr>
          <w:ilvl w:val="1"/>
          <w:numId w:val="1"/>
        </w:numPr>
        <w:pBdr/>
        <w:spacing w:after="100"/>
        <w:ind w:left="4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Накладные расходы на создание процессов значительны для малых массивов</w:t>
      </w:r>
      <w:r>
        <w:rPr>
          <w:sz w:val="28"/>
          <w:szCs w:val="28"/>
        </w:rPr>
      </w:r>
    </w:p>
    <w:p>
      <w:pPr>
        <w:pStyle w:val="693"/>
        <w:numPr>
          <w:ilvl w:val="1"/>
          <w:numId w:val="1"/>
        </w:numPr>
        <w:pBdr/>
        <w:spacing w:after="100"/>
        <w:ind w:left="4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массивов &gt; 100,000 элементов параллелизация дает существенный выигрыш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 xml:space="preserve">Доказана</w:t>
      </w:r>
      <w:r>
        <w:rPr>
          <w:sz w:val="28"/>
          <w:szCs w:val="28"/>
        </w:rPr>
        <w:t xml:space="preserve"> корректность реализации через сравнение с эталонной сортировкой qsort.</w:t>
      </w:r>
      <w:r>
        <w:rPr>
          <w:sz w:val="28"/>
          <w:szCs w:val="28"/>
        </w:rPr>
      </w:r>
    </w:p>
    <w:p>
      <w:pPr>
        <w:pBdr/>
        <w:spacing w:after="100"/>
        <w:ind w:left="24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b/>
          <w:bCs/>
          <w:sz w:val="28"/>
          <w:szCs w:val="28"/>
        </w:rPr>
        <w:t xml:space="preserve">Получены</w:t>
      </w:r>
      <w:r>
        <w:rPr>
          <w:sz w:val="28"/>
          <w:szCs w:val="28"/>
        </w:rPr>
        <w:t xml:space="preserve"> навыки отладки многопроцессных приложений и работы с системными вызовами Linux.</w:t>
      </w:r>
      <w:r>
        <w:rPr>
          <w:sz w:val="28"/>
          <w:szCs w:val="28"/>
        </w:rPr>
      </w:r>
    </w:p>
    <w:p>
      <w:pPr>
        <w:pBdr/>
        <w:spacing w:after="200"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 w:after="120"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Программа полностью соответствует требованиям варианта задания и демонстрирует эффективное использование разделяемой памяти и семафоров для синхронизации дерева процессов.</w:t>
      </w:r>
      <w:r>
        <w:rPr>
          <w:sz w:val="28"/>
          <w:szCs w:val="28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440" w:right="1440" w:bottom="1440" w:left="1440" w:header="708" w:footer="708" w:gutter="0"/>
      <w:pgNumType w:start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2A72CF">
    <w:pPr>
      <w:pStyle w:val="178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1A8C6DDC">
    <w:pPr>
      <w:pStyle w:val="17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15532A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3F0790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5">
    <w:name w:val="Title"/>
    <w:qFormat/>
    <w:pPr>
      <w:pBdr/>
      <w:spacing/>
      <w:ind/>
    </w:pPr>
    <w:rPr>
      <w:sz w:val="56"/>
      <w:szCs w:val="56"/>
    </w:rPr>
  </w:style>
  <w:style w:type="paragraph" w:styleId="686">
    <w:name w:val="Heading 1"/>
    <w:qFormat/>
    <w:pPr>
      <w:pBdr/>
      <w:spacing/>
      <w:ind/>
    </w:pPr>
    <w:rPr>
      <w:b/>
      <w:bCs/>
      <w:color w:val="000000"/>
      <w:sz w:val="40"/>
      <w:szCs w:val="40"/>
    </w:rPr>
  </w:style>
  <w:style w:type="paragraph" w:styleId="687">
    <w:name w:val="Heading 2"/>
    <w:qFormat/>
    <w:pPr>
      <w:pBdr/>
      <w:spacing/>
      <w:ind/>
    </w:pPr>
    <w:rPr>
      <w:b/>
      <w:bCs/>
      <w:color w:val="000000"/>
      <w:sz w:val="36"/>
      <w:szCs w:val="36"/>
    </w:rPr>
  </w:style>
  <w:style w:type="paragraph" w:styleId="688">
    <w:name w:val="Heading 3"/>
    <w:qFormat/>
    <w:pPr>
      <w:pBdr/>
      <w:spacing/>
      <w:ind/>
    </w:pPr>
    <w:rPr>
      <w:b/>
      <w:bCs/>
      <w:color w:val="000000"/>
      <w:sz w:val="32"/>
      <w:szCs w:val="32"/>
    </w:rPr>
  </w:style>
  <w:style w:type="paragraph" w:styleId="689">
    <w:name w:val="Heading 4"/>
    <w:qFormat/>
    <w:pPr>
      <w:pBdr/>
      <w:spacing/>
      <w:ind/>
    </w:pPr>
    <w:rPr>
      <w:b/>
      <w:bCs/>
      <w:color w:val="000000"/>
      <w:sz w:val="28"/>
      <w:szCs w:val="28"/>
    </w:rPr>
  </w:style>
  <w:style w:type="paragraph" w:styleId="690">
    <w:name w:val="Heading 5"/>
    <w:qFormat/>
    <w:pPr>
      <w:pBdr/>
      <w:spacing/>
      <w:ind/>
    </w:pPr>
    <w:rPr>
      <w:b/>
      <w:bCs/>
      <w:color w:val="000000"/>
      <w:sz w:val="24"/>
      <w:szCs w:val="24"/>
    </w:rPr>
  </w:style>
  <w:style w:type="paragraph" w:styleId="691">
    <w:name w:val="Heading 6"/>
    <w:qFormat/>
    <w:pPr>
      <w:pBdr/>
      <w:spacing/>
      <w:ind/>
    </w:pPr>
    <w:rPr>
      <w:b/>
      <w:bCs/>
      <w:color w:val="000000"/>
      <w:sz w:val="20"/>
      <w:szCs w:val="20"/>
    </w:rPr>
  </w:style>
  <w:style w:type="paragraph" w:styleId="692">
    <w:name w:val="Strong"/>
    <w:qFormat/>
    <w:pPr>
      <w:pBdr/>
      <w:spacing/>
      <w:ind/>
    </w:pPr>
    <w:rPr>
      <w:b/>
      <w:bCs/>
    </w:rPr>
  </w:style>
  <w:style w:type="paragraph" w:styleId="693">
    <w:name w:val="List Paragraph"/>
    <w:qFormat/>
    <w:pPr>
      <w:pBdr/>
      <w:spacing/>
      <w:ind/>
    </w:p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2026-03-16T11:01:31Z</dcterms:created>
  <dcterms:modified xsi:type="dcterms:W3CDTF">2026-03-16T11:09:59Z</dcterms:modified>
</cp:coreProperties>
</file>