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0F1738"/>
        <w:spacing w:before="0" w:after="0"/>
      </w:pPr>
      <w:r>
        <w:rPr>
          <w:sz w:val="4"/>
        </w:rPr>
        <w:br/>
      </w:r>
    </w:p>
    <w:p>
      <w:pPr>
        <w:spacing w:before="2400" w:after="160"/>
      </w:pPr>
      <w:r>
        <w:rPr>
          <w:b/>
          <w:color w:val="6366F1"/>
          <w:sz w:val="18"/>
        </w:rPr>
        <w:t>eCloud  ·  AIGENCY  ·  TECHNICAL WHITEPAPER</w:t>
      </w:r>
    </w:p>
    <w:p>
      <w:pPr>
        <w:spacing w:after="160"/>
      </w:pPr>
      <w:r>
        <w:rPr>
          <w:b/>
          <w:color w:val="0F1738"/>
          <w:sz w:val="112"/>
        </w:rPr>
        <w:t>AIGENCY V4</w:t>
      </w:r>
    </w:p>
    <w:p>
      <w:pPr>
        <w:spacing w:after="400"/>
      </w:pPr>
      <w:r>
        <w:rPr>
          <w:color w:val="0F1738"/>
          <w:sz w:val="40"/>
        </w:rPr>
        <w:t>Yerli, Tam Bağımsız ve Multimodal</w:t>
        <w:br/>
        <w:t>128 Milyar Parametreli Yapay Zekâ Mimarisi</w:t>
      </w:r>
    </w:p>
    <w:p>
      <w:pPr>
        <w:spacing w:after="800"/>
      </w:pPr>
      <w:r>
        <w:rPr>
          <w:i/>
          <w:color w:val="6B7280"/>
          <w:sz w:val="22"/>
        </w:rPr>
        <w:t>Türkçe okuma anlama ve doğal dil çıkarımında küresel bir referans · Fen muhakemesi ve grade-school matematikte frontier seviyede · Multimodal kabiliyette ilk üretim sürümü.</w:t>
      </w:r>
    </w:p>
    <w:tbl>
      <w:tblPr>
        <w:tblW w:type="auto" w:w="0"/>
        <w:jc w:val="center"/>
        <w:tblLook w:firstColumn="1" w:firstRow="1" w:lastColumn="0" w:lastRow="0" w:noHBand="0" w:noVBand="1" w:val="04A0"/>
      </w:tblPr>
      <w:tblGrid>
        <w:gridCol w:w="3213"/>
        <w:gridCol w:w="3213"/>
        <w:gridCol w:w="3213"/>
      </w:tblGrid>
      <w:tr>
        <w:tc>
          <w:tcPr>
            <w:tcW w:type="dxa" w:w="3213"/>
            <w:vAlign w:val="center"/>
            <w:shd w:val="clear" w:color="auto" w:fill="F8FAFF"/>
          </w:tcPr>
          <w:p>
            <w:pPr>
              <w:jc w:val="center"/>
            </w:pPr>
            <w:r/>
            <w:r>
              <w:rPr>
                <w:color w:val="6B7280"/>
                <w:sz w:val="17"/>
              </w:rPr>
              <w:t>PARAMETRE</w:t>
            </w:r>
          </w:p>
          <w:p>
            <w:pPr>
              <w:jc w:val="center"/>
            </w:pPr>
            <w:r>
              <w:rPr>
                <w:b/>
                <w:color w:val="0F1738"/>
                <w:sz w:val="44"/>
              </w:rPr>
              <w:t>128B</w:t>
            </w:r>
          </w:p>
          <w:p>
            <w:pPr>
              <w:jc w:val="center"/>
            </w:pPr>
            <w:r>
              <w:rPr>
                <w:color w:val="6B7280"/>
                <w:sz w:val="17"/>
              </w:rPr>
              <w:t>120B çekirdek + 8B vision encoder</w:t>
            </w:r>
          </w:p>
        </w:tc>
        <w:tc>
          <w:tcPr>
            <w:tcW w:type="dxa" w:w="3213"/>
            <w:vAlign w:val="center"/>
            <w:shd w:val="clear" w:color="auto" w:fill="F8FAFF"/>
          </w:tcPr>
          <w:p>
            <w:pPr>
              <w:jc w:val="center"/>
            </w:pPr>
            <w:r/>
            <w:r>
              <w:rPr>
                <w:color w:val="6B7280"/>
                <w:sz w:val="17"/>
              </w:rPr>
              <w:t>BAĞLAM PENCERESİ</w:t>
            </w:r>
          </w:p>
          <w:p>
            <w:pPr>
              <w:jc w:val="center"/>
            </w:pPr>
            <w:r>
              <w:rPr>
                <w:b/>
                <w:color w:val="0F1738"/>
                <w:sz w:val="44"/>
              </w:rPr>
              <w:t>278K</w:t>
            </w:r>
          </w:p>
          <w:p>
            <w:pPr>
              <w:jc w:val="center"/>
            </w:pPr>
            <w:r>
              <w:rPr>
                <w:color w:val="6B7280"/>
                <w:sz w:val="17"/>
              </w:rPr>
              <w:t>Token (Hiyerarşik Bellek)</w:t>
            </w:r>
          </w:p>
        </w:tc>
        <w:tc>
          <w:tcPr>
            <w:tcW w:type="dxa" w:w="3213"/>
            <w:vAlign w:val="center"/>
            <w:shd w:val="clear" w:color="auto" w:fill="F8FAFF"/>
          </w:tcPr>
          <w:p>
            <w:pPr>
              <w:jc w:val="center"/>
            </w:pPr>
            <w:r/>
            <w:r>
              <w:rPr>
                <w:color w:val="6B7280"/>
                <w:sz w:val="17"/>
              </w:rPr>
              <w:t>BENCHMARK ÖLÇÜMÜ</w:t>
            </w:r>
          </w:p>
          <w:p>
            <w:pPr>
              <w:jc w:val="center"/>
            </w:pPr>
            <w:r>
              <w:rPr>
                <w:b/>
                <w:color w:val="0F1738"/>
                <w:sz w:val="44"/>
              </w:rPr>
              <w:t>13 344</w:t>
            </w:r>
          </w:p>
          <w:p>
            <w:pPr>
              <w:jc w:val="center"/>
            </w:pPr>
            <w:r>
              <w:rPr>
                <w:color w:val="6B7280"/>
                <w:sz w:val="17"/>
              </w:rPr>
              <w:t>Gerçek API çağrısı, 22 benchmark</w:t>
            </w:r>
          </w:p>
        </w:tc>
      </w:tr>
    </w:tbl>
    <w:p>
      <w:pPr>
        <w:spacing w:after="1200"/>
      </w:pPr>
    </w:p>
    <w:p>
      <w:r>
        <w:rPr>
          <w:b/>
          <w:color w:val="0F1738"/>
          <w:sz w:val="20"/>
        </w:rPr>
        <w:t>Sürüm 1.0 (Public)</w:t>
      </w:r>
      <w:r>
        <w:rPr>
          <w:color w:val="6B7280"/>
        </w:rPr>
        <w:t xml:space="preserve">    ·    </w:t>
      </w:r>
      <w:r>
        <w:rPr>
          <w:color w:val="0F1738"/>
          <w:sz w:val="20"/>
        </w:rPr>
        <w:t>Nisan 2026</w:t>
      </w:r>
      <w:r>
        <w:rPr>
          <w:color w:val="6B7280"/>
        </w:rPr>
        <w:t xml:space="preserve">    ·    </w:t>
      </w:r>
      <w:r>
        <w:rPr>
          <w:color w:val="0F1738"/>
          <w:sz w:val="20"/>
        </w:rPr>
        <w:t>CC BY-ND 4.0</w:t>
      </w:r>
    </w:p>
    <w:p>
      <w:r>
        <w:rPr>
          <w:b/>
          <w:color w:val="6366F1"/>
          <w:sz w:val="22"/>
        </w:rPr>
        <w:t>eCloud Yazılım Teknolojileri</w:t>
      </w:r>
    </w:p>
    <w:p>
      <w:r>
        <w:br w:type="page"/>
      </w:r>
    </w:p>
    <w:p>
      <w:pPr>
        <w:pStyle w:val="Heading1"/>
        <w:spacing w:before="400" w:after="160"/>
      </w:pPr>
      <w:r>
        <w:rPr>
          <w:rFonts w:ascii="Calibri" w:hAnsi="Calibri"/>
          <w:b/>
          <w:color w:val="0F1738"/>
          <w:sz w:val="44"/>
        </w:rPr>
        <w:t>Yönetici Özeti</w:t>
      </w:r>
    </w:p>
    <w:p>
      <w:pPr>
        <w:pBdr>
          <w:bottom w:val="single" w:sz="8" w:space="1" w:color="6366F1"/>
        </w:pBdr>
      </w:pPr>
    </w:p>
    <w:p>
      <w:pPr>
        <w:spacing w:after="120" w:line="300" w:lineRule="auto"/>
        <w:jc w:val="both"/>
      </w:pPr>
      <w:r>
        <w:rPr>
          <w:rFonts w:ascii="Calibri" w:hAnsi="Calibri"/>
          <w:color w:val="111827"/>
          <w:sz w:val="21"/>
        </w:rPr>
        <w:t>AIGENCY V4, eCloud Yazılım Teknolojileri'nin 2025'te yayımladığı V3'ün doğrudan ardılı olarak 2026/Q2 itibarıyla üretime alınmıştır. V3'ün dört bağımsızlık ilkesi (dış parametre sıfırlama, yerel veri egemenliği, şeffaf mimari belgeleme, Türkçe morfolojik bağlam uyumu) korunarak; multimodal yetenek (görsel girdi anlama, belge soru-cevap, grafik ve matematik görseli yorumlama) eklenmiştir. Toplam parametre sayısı 120B çekirdek artı 8B vision encoder ile 128B'a ulaşmış; aktif inferans yolu 4-bit blok kuantizasyon altında yaklaşık 6.5 GB GPU bellek gerektirir.</w:t>
      </w:r>
    </w:p>
    <w:p>
      <w:pPr>
        <w:spacing w:after="120" w:line="300" w:lineRule="auto"/>
        <w:jc w:val="both"/>
      </w:pPr>
      <w:r>
        <w:rPr>
          <w:rFonts w:ascii="Calibri" w:hAnsi="Calibri"/>
          <w:color w:val="111827"/>
          <w:sz w:val="21"/>
        </w:rPr>
        <w:t>Bu beyaz kitap, V4'ün üretim sürümü üzerinde 27 Nisan 2026 tarihinde yapılan kapsamlı değerlendirmenin sonuçlarını sunar. Toplam 13 344 gerçek API çağrısı ile 22 farklı benchmark değerlendirilmiş; her sonuç Wilson 95% güven aralığı ile raporlanmıştır.</w:t>
      </w:r>
    </w:p>
    <w:p>
      <w:pPr>
        <w:pStyle w:val="Heading2"/>
        <w:spacing w:before="280" w:after="120"/>
      </w:pPr>
      <w:r>
        <w:rPr>
          <w:rFonts w:ascii="Calibri" w:hAnsi="Calibri"/>
          <w:b/>
          <w:color w:val="0F1738"/>
          <w:sz w:val="32"/>
        </w:rPr>
        <w:t>Anahtar Bulgular</w:t>
      </w:r>
    </w:p>
    <w:p>
      <w:pPr>
        <w:pStyle w:val="ListBullet"/>
        <w:spacing w:line="288" w:lineRule="auto" w:after="40"/>
      </w:pPr>
      <w:r>
        <w:rPr>
          <w:rFonts w:ascii="Calibri" w:hAnsi="Calibri"/>
          <w:color w:val="111827"/>
          <w:sz w:val="21"/>
        </w:rPr>
        <w:t>Türkçe okuma anlama ve doğal dil çıkarımında küresel referans seviyesi: Belebele-TR 87.33%, TQuAD 82.40%, TR-MMLU 70.80%, XNLI-TR 73.40%, TR Grammar 79.00%.</w:t>
      </w:r>
    </w:p>
    <w:p>
      <w:pPr>
        <w:pStyle w:val="ListBullet"/>
        <w:spacing w:line="288" w:lineRule="auto" w:after="40"/>
      </w:pPr>
      <w:r>
        <w:rPr>
          <w:rFonts w:ascii="Calibri" w:hAnsi="Calibri"/>
          <w:color w:val="111827"/>
          <w:sz w:val="21"/>
        </w:rPr>
        <w:t>Fen muhakemesi ve grade-school matematikte frontier seviye: ARC-Challenge 94.88%, GSM8K 94.62%. GPT-5 (96.8%), Claude Opus 4.6 (~96%) ve Gemini 3 Pro (~94%) ile aynı bantta.</w:t>
      </w:r>
    </w:p>
    <w:p>
      <w:pPr>
        <w:pStyle w:val="ListBullet"/>
        <w:spacing w:line="288" w:lineRule="auto" w:after="40"/>
      </w:pPr>
      <w:r>
        <w:rPr>
          <w:rFonts w:ascii="Calibri" w:hAnsi="Calibri"/>
          <w:color w:val="111827"/>
          <w:sz w:val="21"/>
        </w:rPr>
        <w:t>Kod üretiminde frontier üst-orta segment: HumanEval 84.15%, HumanEval+ 79.88%, MBPP 84.82%, MBPP+ 78.04%.</w:t>
      </w:r>
    </w:p>
    <w:p>
      <w:pPr>
        <w:pStyle w:val="ListBullet"/>
        <w:spacing w:line="288" w:lineRule="auto" w:after="40"/>
      </w:pPr>
      <w:r>
        <w:rPr>
          <w:rFonts w:ascii="Calibri" w:hAnsi="Calibri"/>
          <w:color w:val="111827"/>
          <w:sz w:val="21"/>
        </w:rPr>
        <w:t>Talimat takibi (IFEval strict 80.22%) ve halüsinasyon direnci (TruthfulQA MC1 76.38%).</w:t>
      </w:r>
    </w:p>
    <w:p>
      <w:pPr>
        <w:pStyle w:val="ListBullet"/>
        <w:spacing w:line="288" w:lineRule="auto" w:after="40"/>
      </w:pPr>
      <w:r>
        <w:rPr>
          <w:rFonts w:ascii="Calibri" w:hAnsi="Calibri"/>
          <w:color w:val="111827"/>
          <w:sz w:val="21"/>
        </w:rPr>
        <w:t>Akademik graduate-level uzman bilgide (GPQA Diamond 37.88%) ve MMLU-Pro'da (50.20%) frontier'ın belirgin gerisinde — V4.1 yol haritasının ana iyileştirme alanı.</w:t>
      </w:r>
    </w:p>
    <w:p>
      <w:pPr>
        <w:pStyle w:val="ListBullet"/>
        <w:spacing w:line="288" w:lineRule="auto" w:after="40"/>
      </w:pPr>
      <w:r>
        <w:rPr>
          <w:rFonts w:ascii="Calibri" w:hAnsi="Calibri"/>
          <w:color w:val="111827"/>
          <w:sz w:val="21"/>
        </w:rPr>
        <w:t>Multimodal kabiliyet ilk üretim sürümü: MMMU 53.33%, ChartQA 67.68%, DocVQA 79.17%, MathVista 34.13%.</w:t>
      </w:r>
    </w:p>
    <w:p>
      <w:pPr>
        <w:spacing w:after="160"/>
        <w:ind w:left="283"/>
        <w:pBdr>
          <w:left w:val="single" w:sz="24" w:space="8" w:color="6366F1"/>
        </w:pBdr>
        <w:shd w:val="clear" w:color="auto" w:fill="F8FAFF"/>
      </w:pPr>
      <w:r>
        <w:rPr>
          <w:b/>
          <w:color w:val="6366F1"/>
          <w:sz w:val="21"/>
        </w:rPr>
        <w:t xml:space="preserve">Tek satırlık konum:  </w:t>
      </w:r>
      <w:r>
        <w:rPr>
          <w:color w:val="111827"/>
          <w:sz w:val="21"/>
        </w:rPr>
        <w:t>AIGENCY V4 — Türkçe okuma ve doğal dil çıkarımında dünya lideri, fen muhakemesi ve grade-school matematikte frontier seviyede, multimodal ve graduate-level bilim uzmanlığında geliştirme aşamasında bir yerli yapay zekâ modeli.</w:t>
      </w:r>
    </w:p>
    <w:p>
      <w:pPr>
        <w:jc w:val="center"/>
      </w:pPr>
      <w:r>
        <w:drawing>
          <wp:inline xmlns:a="http://schemas.openxmlformats.org/drawingml/2006/main" xmlns:pic="http://schemas.openxmlformats.org/drawingml/2006/picture">
            <wp:extent cx="5040000" cy="4104742"/>
            <wp:docPr id="1" name="Picture 1"/>
            <wp:cNvGraphicFramePr>
              <a:graphicFrameLocks noChangeAspect="1"/>
            </wp:cNvGraphicFramePr>
            <a:graphic>
              <a:graphicData uri="http://schemas.openxmlformats.org/drawingml/2006/picture">
                <pic:pic>
                  <pic:nvPicPr>
                    <pic:cNvPr id="0" name="02_capability_radar.png"/>
                    <pic:cNvPicPr/>
                  </pic:nvPicPr>
                  <pic:blipFill>
                    <a:blip r:embed="rId9"/>
                    <a:stretch>
                      <a:fillRect/>
                    </a:stretch>
                  </pic:blipFill>
                  <pic:spPr>
                    <a:xfrm>
                      <a:off x="0" y="0"/>
                      <a:ext cx="5040000" cy="4104742"/>
                    </a:xfrm>
                    <a:prstGeom prst="rect"/>
                  </pic:spPr>
                </pic:pic>
              </a:graphicData>
            </a:graphic>
          </wp:inline>
        </w:drawing>
      </w:r>
    </w:p>
    <w:p>
      <w:pPr>
        <w:spacing w:after="200"/>
        <w:jc w:val="center"/>
      </w:pPr>
      <w:r>
        <w:rPr>
          <w:i/>
          <w:color w:val="6B7280"/>
          <w:sz w:val="18"/>
        </w:rPr>
        <w:t>Şekil 1: AIGENCY V4 yetenek profili. Türkçe okuma anlama ve grade-school matematikte frontier-üstü; multimodal alanda geliştirme aşamasında.</w:t>
      </w:r>
    </w:p>
    <w:p>
      <w:r>
        <w:br w:type="page"/>
      </w:r>
    </w:p>
    <w:p>
      <w:pPr>
        <w:pStyle w:val="Heading1"/>
        <w:spacing w:before="400" w:after="160"/>
      </w:pPr>
      <w:r>
        <w:rPr>
          <w:rFonts w:ascii="Calibri" w:hAnsi="Calibri"/>
          <w:b/>
          <w:color w:val="0F1738"/>
          <w:sz w:val="44"/>
        </w:rPr>
        <w:t>İçindekiler</w:t>
      </w:r>
    </w:p>
    <w:p>
      <w:pPr>
        <w:pBdr>
          <w:bottom w:val="single" w:sz="8" w:space="1" w:color="6366F1"/>
        </w:pBdr>
      </w:pPr>
    </w:p>
    <w:p>
      <w:pPr>
        <w:tabs>
          <w:tab w:pos="9354" w:val="right" w:leader="dot"/>
        </w:tabs>
        <w:spacing w:line="336" w:lineRule="auto" w:before="160" w:after="40"/>
      </w:pPr>
      <w:r>
        <w:rPr>
          <w:rFonts w:ascii="Calibri" w:hAnsi="Calibri"/>
          <w:b/>
          <w:color w:val="0F1738"/>
          <w:sz w:val="22"/>
        </w:rPr>
        <w:t>Yönetici Özeti</w:t>
      </w:r>
      <w:r>
        <w:rPr>
          <w:rFonts w:ascii="Calibri" w:hAnsi="Calibri"/>
          <w:b/>
          <w:color w:val="0F1738"/>
          <w:sz w:val="22"/>
        </w:rPr>
        <w:tab/>
        <w:t>2</w:t>
      </w:r>
    </w:p>
    <w:p>
      <w:pPr>
        <w:tabs>
          <w:tab w:pos="9354" w:val="right" w:leader="dot"/>
        </w:tabs>
        <w:spacing w:line="336" w:lineRule="auto" w:before="160" w:after="40"/>
      </w:pPr>
      <w:r>
        <w:rPr>
          <w:rFonts w:ascii="Calibri" w:hAnsi="Calibri"/>
          <w:b/>
          <w:color w:val="0F1738"/>
          <w:sz w:val="22"/>
        </w:rPr>
        <w:t>1. Giriş</w:t>
      </w:r>
      <w:r>
        <w:rPr>
          <w:rFonts w:ascii="Calibri" w:hAnsi="Calibri"/>
          <w:b/>
          <w:color w:val="0F1738"/>
          <w:sz w:val="22"/>
        </w:rPr>
        <w:tab/>
        <w:t>5</w:t>
      </w:r>
    </w:p>
    <w:p>
      <w:pPr>
        <w:tabs>
          <w:tab w:pos="9354" w:val="right" w:leader="dot"/>
        </w:tabs>
        <w:spacing w:line="336" w:lineRule="auto" w:before="40" w:after="0"/>
        <w:ind w:left="397"/>
      </w:pPr>
      <w:r>
        <w:rPr>
          <w:rFonts w:ascii="Calibri" w:hAnsi="Calibri"/>
          <w:b w:val="0"/>
          <w:color w:val="111827"/>
          <w:sz w:val="20"/>
        </w:rPr>
        <w:t>1.1 Arka Plan ve Motivasyon</w:t>
      </w:r>
      <w:r>
        <w:rPr>
          <w:rFonts w:ascii="Calibri" w:hAnsi="Calibri"/>
          <w:b w:val="0"/>
          <w:color w:val="111827"/>
          <w:sz w:val="20"/>
        </w:rPr>
        <w:tab/>
        <w:t>5</w:t>
      </w:r>
    </w:p>
    <w:p>
      <w:pPr>
        <w:tabs>
          <w:tab w:pos="9354" w:val="right" w:leader="dot"/>
        </w:tabs>
        <w:spacing w:line="336" w:lineRule="auto" w:before="40" w:after="0"/>
        <w:ind w:left="397"/>
      </w:pPr>
      <w:r>
        <w:rPr>
          <w:rFonts w:ascii="Calibri" w:hAnsi="Calibri"/>
          <w:b w:val="0"/>
          <w:color w:val="111827"/>
          <w:sz w:val="20"/>
        </w:rPr>
        <w:t>1.2 V3'ten V4'e Stratejik Geçiş</w:t>
      </w:r>
      <w:r>
        <w:rPr>
          <w:rFonts w:ascii="Calibri" w:hAnsi="Calibri"/>
          <w:b w:val="0"/>
          <w:color w:val="111827"/>
          <w:sz w:val="20"/>
        </w:rPr>
        <w:tab/>
        <w:t>5</w:t>
      </w:r>
    </w:p>
    <w:p>
      <w:pPr>
        <w:tabs>
          <w:tab w:pos="9354" w:val="right" w:leader="dot"/>
        </w:tabs>
        <w:spacing w:line="336" w:lineRule="auto" w:before="40" w:after="0"/>
        <w:ind w:left="397"/>
      </w:pPr>
      <w:r>
        <w:rPr>
          <w:rFonts w:ascii="Calibri" w:hAnsi="Calibri"/>
          <w:b w:val="0"/>
          <w:color w:val="111827"/>
          <w:sz w:val="20"/>
        </w:rPr>
        <w:t>1.3 Tasarım Felsefesi ve İlkeler</w:t>
      </w:r>
      <w:r>
        <w:rPr>
          <w:rFonts w:ascii="Calibri" w:hAnsi="Calibri"/>
          <w:b w:val="0"/>
          <w:color w:val="111827"/>
          <w:sz w:val="20"/>
        </w:rPr>
        <w:tab/>
        <w:t>6</w:t>
      </w:r>
    </w:p>
    <w:p>
      <w:pPr>
        <w:tabs>
          <w:tab w:pos="9354" w:val="right" w:leader="dot"/>
        </w:tabs>
        <w:spacing w:line="336" w:lineRule="auto" w:before="40" w:after="0"/>
        <w:ind w:left="397"/>
      </w:pPr>
      <w:r>
        <w:rPr>
          <w:rFonts w:ascii="Calibri" w:hAnsi="Calibri"/>
          <w:b w:val="0"/>
          <w:color w:val="111827"/>
          <w:sz w:val="20"/>
        </w:rPr>
        <w:t>1.4 Bu Beyaz Kitabın Katkıları</w:t>
      </w:r>
      <w:r>
        <w:rPr>
          <w:rFonts w:ascii="Calibri" w:hAnsi="Calibri"/>
          <w:b w:val="0"/>
          <w:color w:val="111827"/>
          <w:sz w:val="20"/>
        </w:rPr>
        <w:tab/>
        <w:t>6</w:t>
      </w:r>
    </w:p>
    <w:p>
      <w:pPr>
        <w:tabs>
          <w:tab w:pos="9354" w:val="right" w:leader="dot"/>
        </w:tabs>
        <w:spacing w:line="336" w:lineRule="auto" w:before="160" w:after="40"/>
      </w:pPr>
      <w:r>
        <w:rPr>
          <w:rFonts w:ascii="Calibri" w:hAnsi="Calibri"/>
          <w:b/>
          <w:color w:val="0F1738"/>
          <w:sz w:val="22"/>
        </w:rPr>
        <w:t>2. Model Mimarisi</w:t>
      </w:r>
      <w:r>
        <w:rPr>
          <w:rFonts w:ascii="Calibri" w:hAnsi="Calibri"/>
          <w:b/>
          <w:color w:val="0F1738"/>
          <w:sz w:val="22"/>
        </w:rPr>
        <w:tab/>
        <w:t>7</w:t>
      </w:r>
    </w:p>
    <w:p>
      <w:pPr>
        <w:tabs>
          <w:tab w:pos="9354" w:val="right" w:leader="dot"/>
        </w:tabs>
        <w:spacing w:line="336" w:lineRule="auto" w:before="40" w:after="0"/>
        <w:ind w:left="397"/>
      </w:pPr>
      <w:r>
        <w:rPr>
          <w:rFonts w:ascii="Calibri" w:hAnsi="Calibri"/>
          <w:b w:val="0"/>
          <w:color w:val="111827"/>
          <w:sz w:val="20"/>
        </w:rPr>
        <w:t>2.1 Genel Bakış</w:t>
      </w:r>
      <w:r>
        <w:rPr>
          <w:rFonts w:ascii="Calibri" w:hAnsi="Calibri"/>
          <w:b w:val="0"/>
          <w:color w:val="111827"/>
          <w:sz w:val="20"/>
        </w:rPr>
        <w:tab/>
        <w:t>7</w:t>
      </w:r>
    </w:p>
    <w:p>
      <w:pPr>
        <w:tabs>
          <w:tab w:pos="9354" w:val="right" w:leader="dot"/>
        </w:tabs>
        <w:spacing w:line="336" w:lineRule="auto" w:before="40" w:after="0"/>
        <w:ind w:left="397"/>
      </w:pPr>
      <w:r>
        <w:rPr>
          <w:rFonts w:ascii="Calibri" w:hAnsi="Calibri"/>
          <w:b w:val="0"/>
          <w:color w:val="111827"/>
          <w:sz w:val="20"/>
        </w:rPr>
        <w:t>2.2 Metin Çekirdeği — V3'ten Devralan Optimizasyon Yığını</w:t>
      </w:r>
      <w:r>
        <w:rPr>
          <w:rFonts w:ascii="Calibri" w:hAnsi="Calibri"/>
          <w:b w:val="0"/>
          <w:color w:val="111827"/>
          <w:sz w:val="20"/>
        </w:rPr>
        <w:tab/>
        <w:t>7</w:t>
      </w:r>
    </w:p>
    <w:p>
      <w:pPr>
        <w:tabs>
          <w:tab w:pos="9354" w:val="right" w:leader="dot"/>
        </w:tabs>
        <w:spacing w:line="336" w:lineRule="auto" w:before="40" w:after="0"/>
        <w:ind w:left="397"/>
      </w:pPr>
      <w:r>
        <w:rPr>
          <w:rFonts w:ascii="Calibri" w:hAnsi="Calibri"/>
          <w:b w:val="0"/>
          <w:color w:val="111827"/>
          <w:sz w:val="20"/>
        </w:rPr>
        <w:t>2.3 V4'e Eklenen Vision Encoder</w:t>
      </w:r>
      <w:r>
        <w:rPr>
          <w:rFonts w:ascii="Calibri" w:hAnsi="Calibri"/>
          <w:b w:val="0"/>
          <w:color w:val="111827"/>
          <w:sz w:val="20"/>
        </w:rPr>
        <w:tab/>
        <w:t>10</w:t>
      </w:r>
    </w:p>
    <w:p>
      <w:pPr>
        <w:tabs>
          <w:tab w:pos="9354" w:val="right" w:leader="dot"/>
        </w:tabs>
        <w:spacing w:line="336" w:lineRule="auto" w:before="40" w:after="0"/>
        <w:ind w:left="397"/>
      </w:pPr>
      <w:r>
        <w:rPr>
          <w:rFonts w:ascii="Calibri" w:hAnsi="Calibri"/>
          <w:b w:val="0"/>
          <w:color w:val="111827"/>
          <w:sz w:val="20"/>
        </w:rPr>
        <w:t>2.4 Operasyonel Kazanım Tablosu</w:t>
      </w:r>
      <w:r>
        <w:rPr>
          <w:rFonts w:ascii="Calibri" w:hAnsi="Calibri"/>
          <w:b w:val="0"/>
          <w:color w:val="111827"/>
          <w:sz w:val="20"/>
        </w:rPr>
        <w:tab/>
        <w:t>10</w:t>
      </w:r>
    </w:p>
    <w:p>
      <w:pPr>
        <w:tabs>
          <w:tab w:pos="9354" w:val="right" w:leader="dot"/>
        </w:tabs>
        <w:spacing w:line="336" w:lineRule="auto" w:before="160" w:after="40"/>
      </w:pPr>
      <w:r>
        <w:rPr>
          <w:rFonts w:ascii="Calibri" w:hAnsi="Calibri"/>
          <w:b/>
          <w:color w:val="0F1738"/>
          <w:sz w:val="22"/>
        </w:rPr>
        <w:t>3. Bağlam İşleme: CCW + HBM</w:t>
      </w:r>
      <w:r>
        <w:rPr>
          <w:rFonts w:ascii="Calibri" w:hAnsi="Calibri"/>
          <w:b/>
          <w:color w:val="0F1738"/>
          <w:sz w:val="22"/>
        </w:rPr>
        <w:tab/>
        <w:t>11</w:t>
      </w:r>
    </w:p>
    <w:p>
      <w:pPr>
        <w:tabs>
          <w:tab w:pos="9354" w:val="right" w:leader="dot"/>
        </w:tabs>
        <w:spacing w:line="336" w:lineRule="auto" w:before="40" w:after="0"/>
        <w:ind w:left="397"/>
      </w:pPr>
      <w:r>
        <w:rPr>
          <w:rFonts w:ascii="Calibri" w:hAnsi="Calibri"/>
          <w:b w:val="0"/>
          <w:color w:val="111827"/>
          <w:sz w:val="20"/>
        </w:rPr>
        <w:t>3.1 Contextual Core-Wrapping</w:t>
      </w:r>
      <w:r>
        <w:rPr>
          <w:rFonts w:ascii="Calibri" w:hAnsi="Calibri"/>
          <w:b w:val="0"/>
          <w:color w:val="111827"/>
          <w:sz w:val="20"/>
        </w:rPr>
        <w:tab/>
        <w:t>11</w:t>
      </w:r>
    </w:p>
    <w:p>
      <w:pPr>
        <w:tabs>
          <w:tab w:pos="9354" w:val="right" w:leader="dot"/>
        </w:tabs>
        <w:spacing w:line="336" w:lineRule="auto" w:before="40" w:after="0"/>
        <w:ind w:left="397"/>
      </w:pPr>
      <w:r>
        <w:rPr>
          <w:rFonts w:ascii="Calibri" w:hAnsi="Calibri"/>
          <w:b w:val="0"/>
          <w:color w:val="111827"/>
          <w:sz w:val="20"/>
        </w:rPr>
        <w:t>3.2 Hiyerarşik Bellek Mimarisi</w:t>
      </w:r>
      <w:r>
        <w:rPr>
          <w:rFonts w:ascii="Calibri" w:hAnsi="Calibri"/>
          <w:b w:val="0"/>
          <w:color w:val="111827"/>
          <w:sz w:val="20"/>
        </w:rPr>
        <w:tab/>
        <w:t>11</w:t>
      </w:r>
    </w:p>
    <w:p>
      <w:pPr>
        <w:tabs>
          <w:tab w:pos="9354" w:val="right" w:leader="dot"/>
        </w:tabs>
        <w:spacing w:line="336" w:lineRule="auto" w:before="40" w:after="0"/>
        <w:ind w:left="397"/>
      </w:pPr>
      <w:r>
        <w:rPr>
          <w:rFonts w:ascii="Calibri" w:hAnsi="Calibri"/>
          <w:b w:val="0"/>
          <w:color w:val="111827"/>
          <w:sz w:val="20"/>
        </w:rPr>
        <w:t>3.3 Zaman-Rehberli Eskime</w:t>
      </w:r>
      <w:r>
        <w:rPr>
          <w:rFonts w:ascii="Calibri" w:hAnsi="Calibri"/>
          <w:b w:val="0"/>
          <w:color w:val="111827"/>
          <w:sz w:val="20"/>
        </w:rPr>
        <w:tab/>
        <w:t>11</w:t>
      </w:r>
    </w:p>
    <w:p>
      <w:pPr>
        <w:tabs>
          <w:tab w:pos="9354" w:val="right" w:leader="dot"/>
        </w:tabs>
        <w:spacing w:line="336" w:lineRule="auto" w:before="160" w:after="40"/>
      </w:pPr>
      <w:r>
        <w:rPr>
          <w:rFonts w:ascii="Calibri" w:hAnsi="Calibri"/>
          <w:b/>
          <w:color w:val="0F1738"/>
          <w:sz w:val="22"/>
        </w:rPr>
        <w:t>4. Multimodal Yetenek Mimarisi</w:t>
      </w:r>
      <w:r>
        <w:rPr>
          <w:rFonts w:ascii="Calibri" w:hAnsi="Calibri"/>
          <w:b/>
          <w:color w:val="0F1738"/>
          <w:sz w:val="22"/>
        </w:rPr>
        <w:tab/>
        <w:t>12</w:t>
      </w:r>
    </w:p>
    <w:p>
      <w:pPr>
        <w:tabs>
          <w:tab w:pos="9354" w:val="right" w:leader="dot"/>
        </w:tabs>
        <w:spacing w:line="336" w:lineRule="auto" w:before="40" w:after="0"/>
        <w:ind w:left="397"/>
      </w:pPr>
      <w:r>
        <w:rPr>
          <w:rFonts w:ascii="Calibri" w:hAnsi="Calibri"/>
          <w:b w:val="0"/>
          <w:color w:val="111827"/>
          <w:sz w:val="20"/>
        </w:rPr>
        <w:t>4.1 Multimodal Akış</w:t>
      </w:r>
      <w:r>
        <w:rPr>
          <w:rFonts w:ascii="Calibri" w:hAnsi="Calibri"/>
          <w:b w:val="0"/>
          <w:color w:val="111827"/>
          <w:sz w:val="20"/>
        </w:rPr>
        <w:tab/>
        <w:t>12</w:t>
      </w:r>
    </w:p>
    <w:p>
      <w:pPr>
        <w:tabs>
          <w:tab w:pos="9354" w:val="right" w:leader="dot"/>
        </w:tabs>
        <w:spacing w:line="336" w:lineRule="auto" w:before="40" w:after="0"/>
        <w:ind w:left="397"/>
      </w:pPr>
      <w:r>
        <w:rPr>
          <w:rFonts w:ascii="Calibri" w:hAnsi="Calibri"/>
          <w:b w:val="0"/>
          <w:color w:val="111827"/>
          <w:sz w:val="20"/>
        </w:rPr>
        <w:t>4.2 Görsel-Metin Eğitim Derlemi</w:t>
      </w:r>
      <w:r>
        <w:rPr>
          <w:rFonts w:ascii="Calibri" w:hAnsi="Calibri"/>
          <w:b w:val="0"/>
          <w:color w:val="111827"/>
          <w:sz w:val="20"/>
        </w:rPr>
        <w:tab/>
        <w:t>13</w:t>
      </w:r>
    </w:p>
    <w:p>
      <w:pPr>
        <w:tabs>
          <w:tab w:pos="9354" w:val="right" w:leader="dot"/>
        </w:tabs>
        <w:spacing w:line="336" w:lineRule="auto" w:before="40" w:after="0"/>
        <w:ind w:left="397"/>
      </w:pPr>
      <w:r>
        <w:rPr>
          <w:rFonts w:ascii="Calibri" w:hAnsi="Calibri"/>
          <w:b w:val="0"/>
          <w:color w:val="111827"/>
          <w:sz w:val="20"/>
        </w:rPr>
        <w:t>4.3 Multimodal Güvenlik Filtresi</w:t>
      </w:r>
      <w:r>
        <w:rPr>
          <w:rFonts w:ascii="Calibri" w:hAnsi="Calibri"/>
          <w:b w:val="0"/>
          <w:color w:val="111827"/>
          <w:sz w:val="20"/>
        </w:rPr>
        <w:tab/>
        <w:t>13</w:t>
      </w:r>
    </w:p>
    <w:p>
      <w:pPr>
        <w:tabs>
          <w:tab w:pos="9354" w:val="right" w:leader="dot"/>
        </w:tabs>
        <w:spacing w:line="336" w:lineRule="auto" w:before="160" w:after="40"/>
      </w:pPr>
      <w:r>
        <w:rPr>
          <w:rFonts w:ascii="Calibri" w:hAnsi="Calibri"/>
          <w:b/>
          <w:color w:val="0F1738"/>
          <w:sz w:val="22"/>
        </w:rPr>
        <w:t>5. Eğitim Politikası ve Veri Kaynakları</w:t>
      </w:r>
      <w:r>
        <w:rPr>
          <w:rFonts w:ascii="Calibri" w:hAnsi="Calibri"/>
          <w:b/>
          <w:color w:val="0F1738"/>
          <w:sz w:val="22"/>
        </w:rPr>
        <w:tab/>
        <w:t>14</w:t>
      </w:r>
    </w:p>
    <w:p>
      <w:pPr>
        <w:tabs>
          <w:tab w:pos="9354" w:val="right" w:leader="dot"/>
        </w:tabs>
        <w:spacing w:line="336" w:lineRule="auto" w:before="40" w:after="0"/>
        <w:ind w:left="397"/>
      </w:pPr>
      <w:r>
        <w:rPr>
          <w:rFonts w:ascii="Calibri" w:hAnsi="Calibri"/>
          <w:b w:val="0"/>
          <w:color w:val="111827"/>
          <w:sz w:val="20"/>
        </w:rPr>
        <w:t>5.1 Eğitim Yönetişim Çerçevesi</w:t>
      </w:r>
      <w:r>
        <w:rPr>
          <w:rFonts w:ascii="Calibri" w:hAnsi="Calibri"/>
          <w:b w:val="0"/>
          <w:color w:val="111827"/>
          <w:sz w:val="20"/>
        </w:rPr>
        <w:tab/>
        <w:t>14</w:t>
      </w:r>
    </w:p>
    <w:p>
      <w:pPr>
        <w:tabs>
          <w:tab w:pos="9354" w:val="right" w:leader="dot"/>
        </w:tabs>
        <w:spacing w:line="336" w:lineRule="auto" w:before="40" w:after="0"/>
        <w:ind w:left="397"/>
      </w:pPr>
      <w:r>
        <w:rPr>
          <w:rFonts w:ascii="Calibri" w:hAnsi="Calibri"/>
          <w:b w:val="0"/>
          <w:color w:val="111827"/>
          <w:sz w:val="20"/>
        </w:rPr>
        <w:t>5.2 Donanım ve Dağıtık Eğitim</w:t>
      </w:r>
      <w:r>
        <w:rPr>
          <w:rFonts w:ascii="Calibri" w:hAnsi="Calibri"/>
          <w:b w:val="0"/>
          <w:color w:val="111827"/>
          <w:sz w:val="20"/>
        </w:rPr>
        <w:tab/>
        <w:t>14</w:t>
      </w:r>
    </w:p>
    <w:p>
      <w:pPr>
        <w:tabs>
          <w:tab w:pos="9354" w:val="right" w:leader="dot"/>
        </w:tabs>
        <w:spacing w:line="336" w:lineRule="auto" w:before="40" w:after="0"/>
        <w:ind w:left="397"/>
      </w:pPr>
      <w:r>
        <w:rPr>
          <w:rFonts w:ascii="Calibri" w:hAnsi="Calibri"/>
          <w:b w:val="0"/>
          <w:color w:val="111827"/>
          <w:sz w:val="20"/>
        </w:rPr>
        <w:t>5.3 Veri Kaynakları (Metin)</w:t>
      </w:r>
      <w:r>
        <w:rPr>
          <w:rFonts w:ascii="Calibri" w:hAnsi="Calibri"/>
          <w:b w:val="0"/>
          <w:color w:val="111827"/>
          <w:sz w:val="20"/>
        </w:rPr>
        <w:tab/>
        <w:t>14</w:t>
      </w:r>
    </w:p>
    <w:p>
      <w:pPr>
        <w:tabs>
          <w:tab w:pos="9354" w:val="right" w:leader="dot"/>
        </w:tabs>
        <w:spacing w:line="336" w:lineRule="auto" w:before="40" w:after="0"/>
        <w:ind w:left="397"/>
      </w:pPr>
      <w:r>
        <w:rPr>
          <w:rFonts w:ascii="Calibri" w:hAnsi="Calibri"/>
          <w:b w:val="0"/>
          <w:color w:val="111827"/>
          <w:sz w:val="20"/>
        </w:rPr>
        <w:t>5.4 Önyargı Tespiti ve Azaltma Protokolü</w:t>
      </w:r>
      <w:r>
        <w:rPr>
          <w:rFonts w:ascii="Calibri" w:hAnsi="Calibri"/>
          <w:b w:val="0"/>
          <w:color w:val="111827"/>
          <w:sz w:val="20"/>
        </w:rPr>
        <w:tab/>
        <w:t>15</w:t>
      </w:r>
    </w:p>
    <w:p>
      <w:pPr>
        <w:tabs>
          <w:tab w:pos="9354" w:val="right" w:leader="dot"/>
        </w:tabs>
        <w:spacing w:line="336" w:lineRule="auto" w:before="40" w:after="0"/>
        <w:ind w:left="397"/>
      </w:pPr>
      <w:r>
        <w:rPr>
          <w:rFonts w:ascii="Calibri" w:hAnsi="Calibri"/>
          <w:b w:val="0"/>
          <w:color w:val="111827"/>
          <w:sz w:val="20"/>
        </w:rPr>
        <w:t>5.5 RLHF ve Davranışsal Ayar</w:t>
      </w:r>
      <w:r>
        <w:rPr>
          <w:rFonts w:ascii="Calibri" w:hAnsi="Calibri"/>
          <w:b w:val="0"/>
          <w:color w:val="111827"/>
          <w:sz w:val="20"/>
        </w:rPr>
        <w:tab/>
        <w:t>15</w:t>
      </w:r>
    </w:p>
    <w:p>
      <w:pPr>
        <w:tabs>
          <w:tab w:pos="9354" w:val="right" w:leader="dot"/>
        </w:tabs>
        <w:spacing w:line="336" w:lineRule="auto" w:before="160" w:after="40"/>
      </w:pPr>
      <w:r>
        <w:rPr>
          <w:rFonts w:ascii="Calibri" w:hAnsi="Calibri"/>
          <w:b/>
          <w:color w:val="0F1738"/>
          <w:sz w:val="22"/>
        </w:rPr>
        <w:t>6. Değerlendirme Metodolojisi</w:t>
      </w:r>
      <w:r>
        <w:rPr>
          <w:rFonts w:ascii="Calibri" w:hAnsi="Calibri"/>
          <w:b/>
          <w:color w:val="0F1738"/>
          <w:sz w:val="22"/>
        </w:rPr>
        <w:tab/>
        <w:t>16</w:t>
      </w:r>
    </w:p>
    <w:p>
      <w:pPr>
        <w:tabs>
          <w:tab w:pos="9354" w:val="right" w:leader="dot"/>
        </w:tabs>
        <w:spacing w:line="336" w:lineRule="auto" w:before="40" w:after="0"/>
        <w:ind w:left="397"/>
      </w:pPr>
      <w:r>
        <w:rPr>
          <w:rFonts w:ascii="Calibri" w:hAnsi="Calibri"/>
          <w:b w:val="0"/>
          <w:color w:val="111827"/>
          <w:sz w:val="20"/>
        </w:rPr>
        <w:t>6.1 Test Dizini Seçimi</w:t>
      </w:r>
      <w:r>
        <w:rPr>
          <w:rFonts w:ascii="Calibri" w:hAnsi="Calibri"/>
          <w:b w:val="0"/>
          <w:color w:val="111827"/>
          <w:sz w:val="20"/>
        </w:rPr>
        <w:tab/>
        <w:t>16</w:t>
      </w:r>
    </w:p>
    <w:p>
      <w:pPr>
        <w:tabs>
          <w:tab w:pos="9354" w:val="right" w:leader="dot"/>
        </w:tabs>
        <w:spacing w:line="336" w:lineRule="auto" w:before="40" w:after="0"/>
        <w:ind w:left="397"/>
      </w:pPr>
      <w:r>
        <w:rPr>
          <w:rFonts w:ascii="Calibri" w:hAnsi="Calibri"/>
          <w:b w:val="0"/>
          <w:color w:val="111827"/>
          <w:sz w:val="20"/>
        </w:rPr>
        <w:t>6.2 Eşit Koşul Sağlama Protokolü</w:t>
      </w:r>
      <w:r>
        <w:rPr>
          <w:rFonts w:ascii="Calibri" w:hAnsi="Calibri"/>
          <w:b w:val="0"/>
          <w:color w:val="111827"/>
          <w:sz w:val="20"/>
        </w:rPr>
        <w:tab/>
        <w:t>16</w:t>
      </w:r>
    </w:p>
    <w:p>
      <w:pPr>
        <w:tabs>
          <w:tab w:pos="9354" w:val="right" w:leader="dot"/>
        </w:tabs>
        <w:spacing w:line="336" w:lineRule="auto" w:before="40" w:after="0"/>
        <w:ind w:left="397"/>
      </w:pPr>
      <w:r>
        <w:rPr>
          <w:rFonts w:ascii="Calibri" w:hAnsi="Calibri"/>
          <w:b w:val="0"/>
          <w:color w:val="111827"/>
          <w:sz w:val="20"/>
        </w:rPr>
        <w:t>6.3 Wilson Güven Aralığı</w:t>
      </w:r>
      <w:r>
        <w:rPr>
          <w:rFonts w:ascii="Calibri" w:hAnsi="Calibri"/>
          <w:b w:val="0"/>
          <w:color w:val="111827"/>
          <w:sz w:val="20"/>
        </w:rPr>
        <w:tab/>
        <w:t>16</w:t>
      </w:r>
    </w:p>
    <w:p>
      <w:pPr>
        <w:tabs>
          <w:tab w:pos="9354" w:val="right" w:leader="dot"/>
        </w:tabs>
        <w:spacing w:line="336" w:lineRule="auto" w:before="160" w:after="40"/>
      </w:pPr>
      <w:r>
        <w:rPr>
          <w:rFonts w:ascii="Calibri" w:hAnsi="Calibri"/>
          <w:b/>
          <w:color w:val="0F1738"/>
          <w:sz w:val="22"/>
        </w:rPr>
        <w:t>7. Sonuçlar — 2026/Q2 Kıyaslama</w:t>
      </w:r>
      <w:r>
        <w:rPr>
          <w:rFonts w:ascii="Calibri" w:hAnsi="Calibri"/>
          <w:b/>
          <w:color w:val="0F1738"/>
          <w:sz w:val="22"/>
        </w:rPr>
        <w:tab/>
        <w:t>17</w:t>
      </w:r>
    </w:p>
    <w:p>
      <w:pPr>
        <w:tabs>
          <w:tab w:pos="9354" w:val="right" w:leader="dot"/>
        </w:tabs>
        <w:spacing w:line="336" w:lineRule="auto" w:before="40" w:after="0"/>
        <w:ind w:left="397"/>
      </w:pPr>
      <w:r>
        <w:rPr>
          <w:rFonts w:ascii="Calibri" w:hAnsi="Calibri"/>
          <w:b w:val="0"/>
          <w:color w:val="111827"/>
          <w:sz w:val="20"/>
        </w:rPr>
        <w:t>7.1 Tier 1: Kritik Benchmark'lar</w:t>
      </w:r>
      <w:r>
        <w:rPr>
          <w:rFonts w:ascii="Calibri" w:hAnsi="Calibri"/>
          <w:b w:val="0"/>
          <w:color w:val="111827"/>
          <w:sz w:val="20"/>
        </w:rPr>
        <w:tab/>
        <w:t>17</w:t>
      </w:r>
    </w:p>
    <w:p>
      <w:pPr>
        <w:tabs>
          <w:tab w:pos="9354" w:val="right" w:leader="dot"/>
        </w:tabs>
        <w:spacing w:line="336" w:lineRule="auto" w:before="40" w:after="0"/>
        <w:ind w:left="397"/>
      </w:pPr>
      <w:r>
        <w:rPr>
          <w:rFonts w:ascii="Calibri" w:hAnsi="Calibri"/>
          <w:b w:val="0"/>
          <w:color w:val="111827"/>
          <w:sz w:val="20"/>
        </w:rPr>
        <w:t>7.2 Tier 2: Orta Hacim</w:t>
      </w:r>
      <w:r>
        <w:rPr>
          <w:rFonts w:ascii="Calibri" w:hAnsi="Calibri"/>
          <w:b w:val="0"/>
          <w:color w:val="111827"/>
          <w:sz w:val="20"/>
        </w:rPr>
        <w:tab/>
        <w:t>18</w:t>
      </w:r>
    </w:p>
    <w:p>
      <w:pPr>
        <w:tabs>
          <w:tab w:pos="9354" w:val="right" w:leader="dot"/>
        </w:tabs>
        <w:spacing w:line="336" w:lineRule="auto" w:before="40" w:after="0"/>
        <w:ind w:left="397"/>
      </w:pPr>
      <w:r>
        <w:rPr>
          <w:rFonts w:ascii="Calibri" w:hAnsi="Calibri"/>
          <w:b w:val="0"/>
          <w:color w:val="111827"/>
          <w:sz w:val="20"/>
        </w:rPr>
        <w:t>7.3 Tier 3-A: Türkçe Spesifik</w:t>
      </w:r>
      <w:r>
        <w:rPr>
          <w:rFonts w:ascii="Calibri" w:hAnsi="Calibri"/>
          <w:b w:val="0"/>
          <w:color w:val="111827"/>
          <w:sz w:val="20"/>
        </w:rPr>
        <w:tab/>
        <w:t>18</w:t>
      </w:r>
    </w:p>
    <w:p>
      <w:pPr>
        <w:tabs>
          <w:tab w:pos="9354" w:val="right" w:leader="dot"/>
        </w:tabs>
        <w:spacing w:line="336" w:lineRule="auto" w:before="40" w:after="0"/>
        <w:ind w:left="397"/>
      </w:pPr>
      <w:r>
        <w:rPr>
          <w:rFonts w:ascii="Calibri" w:hAnsi="Calibri"/>
          <w:b w:val="0"/>
          <w:color w:val="111827"/>
          <w:sz w:val="20"/>
        </w:rPr>
        <w:t>7.4 Tier 3-B: Multimodal</w:t>
      </w:r>
      <w:r>
        <w:rPr>
          <w:rFonts w:ascii="Calibri" w:hAnsi="Calibri"/>
          <w:b w:val="0"/>
          <w:color w:val="111827"/>
          <w:sz w:val="20"/>
        </w:rPr>
        <w:tab/>
        <w:t>18</w:t>
      </w:r>
    </w:p>
    <w:p>
      <w:pPr>
        <w:tabs>
          <w:tab w:pos="9354" w:val="right" w:leader="dot"/>
        </w:tabs>
        <w:spacing w:line="336" w:lineRule="auto" w:before="40" w:after="0"/>
        <w:ind w:left="397"/>
      </w:pPr>
      <w:r>
        <w:rPr>
          <w:rFonts w:ascii="Calibri" w:hAnsi="Calibri"/>
          <w:b w:val="0"/>
          <w:color w:val="111827"/>
          <w:sz w:val="20"/>
        </w:rPr>
        <w:t>7.5 Frontier Karşılaştırma</w:t>
      </w:r>
      <w:r>
        <w:rPr>
          <w:rFonts w:ascii="Calibri" w:hAnsi="Calibri"/>
          <w:b w:val="0"/>
          <w:color w:val="111827"/>
          <w:sz w:val="20"/>
        </w:rPr>
        <w:tab/>
        <w:t>18</w:t>
      </w:r>
    </w:p>
    <w:p>
      <w:pPr>
        <w:tabs>
          <w:tab w:pos="9354" w:val="right" w:leader="dot"/>
        </w:tabs>
        <w:spacing w:line="336" w:lineRule="auto" w:before="40" w:after="0"/>
        <w:ind w:left="397"/>
      </w:pPr>
      <w:r>
        <w:rPr>
          <w:rFonts w:ascii="Calibri" w:hAnsi="Calibri"/>
          <w:b w:val="0"/>
          <w:color w:val="111827"/>
          <w:sz w:val="20"/>
        </w:rPr>
        <w:t>7.6 Operasyonel Performans</w:t>
      </w:r>
      <w:r>
        <w:rPr>
          <w:rFonts w:ascii="Calibri" w:hAnsi="Calibri"/>
          <w:b w:val="0"/>
          <w:color w:val="111827"/>
          <w:sz w:val="20"/>
        </w:rPr>
        <w:tab/>
        <w:t>20</w:t>
      </w:r>
    </w:p>
    <w:p>
      <w:pPr>
        <w:tabs>
          <w:tab w:pos="9354" w:val="right" w:leader="dot"/>
        </w:tabs>
        <w:spacing w:line="336" w:lineRule="auto" w:before="160" w:after="40"/>
      </w:pPr>
      <w:r>
        <w:rPr>
          <w:rFonts w:ascii="Calibri" w:hAnsi="Calibri"/>
          <w:b/>
          <w:color w:val="0F1738"/>
          <w:sz w:val="22"/>
        </w:rPr>
        <w:t>8. Güvenlik, Uyum ve Kriptografik İşlevler</w:t>
      </w:r>
      <w:r>
        <w:rPr>
          <w:rFonts w:ascii="Calibri" w:hAnsi="Calibri"/>
          <w:b/>
          <w:color w:val="0F1738"/>
          <w:sz w:val="22"/>
        </w:rPr>
        <w:tab/>
        <w:t>22</w:t>
      </w:r>
    </w:p>
    <w:p>
      <w:pPr>
        <w:tabs>
          <w:tab w:pos="9354" w:val="right" w:leader="dot"/>
        </w:tabs>
        <w:spacing w:line="336" w:lineRule="auto" w:before="160" w:after="40"/>
      </w:pPr>
      <w:r>
        <w:rPr>
          <w:rFonts w:ascii="Calibri" w:hAnsi="Calibri"/>
          <w:b/>
          <w:color w:val="0F1738"/>
          <w:sz w:val="22"/>
        </w:rPr>
        <w:t>9. Operasyonel İzleme ve Otonom İyileştirme</w:t>
      </w:r>
      <w:r>
        <w:rPr>
          <w:rFonts w:ascii="Calibri" w:hAnsi="Calibri"/>
          <w:b/>
          <w:color w:val="0F1738"/>
          <w:sz w:val="22"/>
        </w:rPr>
        <w:tab/>
        <w:t>24</w:t>
      </w:r>
    </w:p>
    <w:p>
      <w:pPr>
        <w:tabs>
          <w:tab w:pos="9354" w:val="right" w:leader="dot"/>
        </w:tabs>
        <w:spacing w:line="336" w:lineRule="auto" w:before="160" w:after="40"/>
      </w:pPr>
      <w:r>
        <w:rPr>
          <w:rFonts w:ascii="Calibri" w:hAnsi="Calibri"/>
          <w:b/>
          <w:color w:val="0F1738"/>
          <w:sz w:val="22"/>
        </w:rPr>
        <w:t>10. Bilinen Kısıtlar</w:t>
      </w:r>
      <w:r>
        <w:rPr>
          <w:rFonts w:ascii="Calibri" w:hAnsi="Calibri"/>
          <w:b/>
          <w:color w:val="0F1738"/>
          <w:sz w:val="22"/>
        </w:rPr>
        <w:tab/>
        <w:t>25</w:t>
      </w:r>
    </w:p>
    <w:p>
      <w:pPr>
        <w:tabs>
          <w:tab w:pos="9354" w:val="right" w:leader="dot"/>
        </w:tabs>
        <w:spacing w:line="336" w:lineRule="auto" w:before="160" w:after="40"/>
      </w:pPr>
      <w:r>
        <w:rPr>
          <w:rFonts w:ascii="Calibri" w:hAnsi="Calibri"/>
          <w:b/>
          <w:color w:val="0F1738"/>
          <w:sz w:val="22"/>
        </w:rPr>
        <w:t>11. Yol Haritası</w:t>
      </w:r>
      <w:r>
        <w:rPr>
          <w:rFonts w:ascii="Calibri" w:hAnsi="Calibri"/>
          <w:b/>
          <w:color w:val="0F1738"/>
          <w:sz w:val="22"/>
        </w:rPr>
        <w:tab/>
        <w:t>26</w:t>
      </w:r>
    </w:p>
    <w:p>
      <w:pPr>
        <w:tabs>
          <w:tab w:pos="9354" w:val="right" w:leader="dot"/>
        </w:tabs>
        <w:spacing w:line="336" w:lineRule="auto" w:before="160" w:after="40"/>
      </w:pPr>
      <w:r>
        <w:rPr>
          <w:rFonts w:ascii="Calibri" w:hAnsi="Calibri"/>
          <w:b/>
          <w:color w:val="0F1738"/>
          <w:sz w:val="22"/>
        </w:rPr>
        <w:t>12. Açık Kaynaklaştırma Stratejisi</w:t>
      </w:r>
      <w:r>
        <w:rPr>
          <w:rFonts w:ascii="Calibri" w:hAnsi="Calibri"/>
          <w:b/>
          <w:color w:val="0F1738"/>
          <w:sz w:val="22"/>
        </w:rPr>
        <w:tab/>
        <w:t>27</w:t>
      </w:r>
    </w:p>
    <w:p>
      <w:pPr>
        <w:tabs>
          <w:tab w:pos="9354" w:val="right" w:leader="dot"/>
        </w:tabs>
        <w:spacing w:line="336" w:lineRule="auto" w:before="160" w:after="40"/>
      </w:pPr>
      <w:r>
        <w:rPr>
          <w:rFonts w:ascii="Calibri" w:hAnsi="Calibri"/>
          <w:b/>
          <w:color w:val="0F1738"/>
          <w:sz w:val="22"/>
        </w:rPr>
        <w:t>13. Sonuç</w:t>
      </w:r>
      <w:r>
        <w:rPr>
          <w:rFonts w:ascii="Calibri" w:hAnsi="Calibri"/>
          <w:b/>
          <w:color w:val="0F1738"/>
          <w:sz w:val="22"/>
        </w:rPr>
        <w:tab/>
        <w:t>28</w:t>
      </w:r>
    </w:p>
    <w:p>
      <w:pPr>
        <w:tabs>
          <w:tab w:pos="9354" w:val="right" w:leader="dot"/>
        </w:tabs>
        <w:spacing w:line="336" w:lineRule="auto" w:before="160" w:after="40"/>
      </w:pPr>
      <w:r>
        <w:rPr>
          <w:rFonts w:ascii="Calibri" w:hAnsi="Calibri"/>
          <w:b/>
          <w:color w:val="0F1738"/>
          <w:sz w:val="22"/>
        </w:rPr>
        <w:t>Referanslar</w:t>
      </w:r>
      <w:r>
        <w:rPr>
          <w:rFonts w:ascii="Calibri" w:hAnsi="Calibri"/>
          <w:b/>
          <w:color w:val="0F1738"/>
          <w:sz w:val="22"/>
        </w:rPr>
        <w:tab/>
        <w:t>29</w:t>
      </w:r>
    </w:p>
    <w:p>
      <w:pPr>
        <w:tabs>
          <w:tab w:pos="9354" w:val="right" w:leader="dot"/>
        </w:tabs>
        <w:spacing w:line="336" w:lineRule="auto" w:before="160" w:after="40"/>
      </w:pPr>
      <w:r>
        <w:rPr>
          <w:rFonts w:ascii="Calibri" w:hAnsi="Calibri"/>
          <w:b/>
          <w:color w:val="0F1738"/>
          <w:sz w:val="22"/>
        </w:rPr>
        <w:t>Ek A — Reproducibility Capsule</w:t>
      </w:r>
      <w:r>
        <w:rPr>
          <w:rFonts w:ascii="Calibri" w:hAnsi="Calibri"/>
          <w:b/>
          <w:color w:val="0F1738"/>
          <w:sz w:val="22"/>
        </w:rPr>
        <w:tab/>
        <w:t>30</w:t>
      </w:r>
    </w:p>
    <w:p>
      <w:pPr>
        <w:tabs>
          <w:tab w:pos="9354" w:val="right" w:leader="dot"/>
        </w:tabs>
        <w:spacing w:line="336" w:lineRule="auto" w:before="160" w:after="40"/>
      </w:pPr>
      <w:r>
        <w:rPr>
          <w:rFonts w:ascii="Calibri" w:hAnsi="Calibri"/>
          <w:b/>
          <w:color w:val="0F1738"/>
          <w:sz w:val="22"/>
        </w:rPr>
        <w:t>Ek B — Tüm 22 Benchmark</w:t>
      </w:r>
      <w:r>
        <w:rPr>
          <w:rFonts w:ascii="Calibri" w:hAnsi="Calibri"/>
          <w:b/>
          <w:color w:val="0F1738"/>
          <w:sz w:val="22"/>
        </w:rPr>
        <w:tab/>
        <w:t>31</w:t>
      </w:r>
    </w:p>
    <w:p>
      <w:pPr>
        <w:tabs>
          <w:tab w:pos="9354" w:val="right" w:leader="dot"/>
        </w:tabs>
        <w:spacing w:line="336" w:lineRule="auto" w:before="160" w:after="40"/>
      </w:pPr>
      <w:r>
        <w:rPr>
          <w:rFonts w:ascii="Calibri" w:hAnsi="Calibri"/>
          <w:b/>
          <w:color w:val="0F1738"/>
          <w:sz w:val="22"/>
        </w:rPr>
        <w:t>Ek C — Sözlük</w:t>
      </w:r>
      <w:r>
        <w:rPr>
          <w:rFonts w:ascii="Calibri" w:hAnsi="Calibri"/>
          <w:b/>
          <w:color w:val="0F1738"/>
          <w:sz w:val="22"/>
        </w:rPr>
        <w:tab/>
        <w:t>32</w:t>
      </w:r>
    </w:p>
    <w:p>
      <w:r>
        <w:br w:type="page"/>
      </w:r>
    </w:p>
    <w:p>
      <w:pPr>
        <w:pStyle w:val="Heading1"/>
        <w:spacing w:before="400" w:after="160"/>
      </w:pPr>
      <w:r>
        <w:rPr>
          <w:rFonts w:ascii="Calibri" w:hAnsi="Calibri"/>
          <w:b/>
          <w:color w:val="0F1738"/>
          <w:sz w:val="44"/>
        </w:rPr>
        <w:t>1. Giriş</w:t>
      </w:r>
    </w:p>
    <w:p>
      <w:pPr>
        <w:pBdr>
          <w:bottom w:val="single" w:sz="8" w:space="1" w:color="6366F1"/>
        </w:pBdr>
      </w:pPr>
    </w:p>
    <w:p>
      <w:pPr>
        <w:pStyle w:val="Heading2"/>
        <w:spacing w:before="280" w:after="120"/>
      </w:pPr>
      <w:r>
        <w:rPr>
          <w:rFonts w:ascii="Calibri" w:hAnsi="Calibri"/>
          <w:b/>
          <w:color w:val="0F1738"/>
          <w:sz w:val="32"/>
        </w:rPr>
        <w:t>1.1 Arka Plan ve Motivasyon</w:t>
      </w:r>
    </w:p>
    <w:p>
      <w:pPr>
        <w:spacing w:after="120" w:line="300" w:lineRule="auto"/>
        <w:jc w:val="both"/>
      </w:pPr>
      <w:r>
        <w:rPr>
          <w:rFonts w:ascii="Calibri" w:hAnsi="Calibri"/>
          <w:color w:val="111827"/>
          <w:sz w:val="21"/>
        </w:rPr>
        <w:t>Büyük dil modellerinin küresel ölçekteki etkisi 2024–2026 döneminde köklü bir dönüşüm geçirdi: parametre sayısı tek başına ayırt edici olmaktan çıktı, yerine multimodal yetenekler, talimat takibi sadakati, halüsinasyon direnci, ve ölçeklenebilir muhakeme kapasitesi öne çıktı. Frontier modelleri (OpenAI GPT-5, Anthropic Claude Opus 4.6/4.7, Google Gemini 3 Pro, xAI Grok 4, Meta Llama 4, DeepSeek V4) MMLU ve HumanEval gibi klasik metrikleri %90 üzerinde doyurmuş; ayırt edici metrikler GPQA Diamond, AIME, SWE-bench, ve multimodal değerlendirmelere kaymıştır.</w:t>
      </w:r>
    </w:p>
    <w:p>
      <w:pPr>
        <w:spacing w:after="120" w:line="300" w:lineRule="auto"/>
        <w:jc w:val="both"/>
      </w:pPr>
      <w:r>
        <w:rPr>
          <w:rFonts w:ascii="Calibri" w:hAnsi="Calibri"/>
          <w:color w:val="111827"/>
          <w:sz w:val="21"/>
        </w:rPr>
        <w:t>Bu küresel manzara içinde Türkçe konuşan kullanıcı tabanı için bir kritik açık vardır: uluslararası modeller Türkçe-spesifik benchmark sonuçlarını standart olarak yayımlamamakta, Türkçe morfolojinin (sondan eklemeli yapı, ünlü uyumu, vurgu sistemi, deyim ve kalıpların bağlamsal yoğunluğu) modeller üzerindeki etkisi analiz edilmemektedir. AIGENCY ailesi bu açığı kapatmak üzere 2023'te tasarlanmış; V2 (210B, LLAMA3 katmanlı), V3 (120B, tam bağımsız), ve V4 (128B, multimodal) sürümleriyle küresel manzaraya yerli bir alternatif sunmaktadır.</w:t>
      </w:r>
    </w:p>
    <w:p>
      <w:pPr>
        <w:pStyle w:val="Heading2"/>
        <w:spacing w:before="280" w:after="120"/>
      </w:pPr>
      <w:r>
        <w:rPr>
          <w:rFonts w:ascii="Calibri" w:hAnsi="Calibri"/>
          <w:b/>
          <w:color w:val="0F1738"/>
          <w:sz w:val="32"/>
        </w:rPr>
        <w:t>1.2 V3'ten V4'e Stratejik Geçiş</w:t>
      </w:r>
    </w:p>
    <w:p>
      <w:pPr>
        <w:spacing w:after="120" w:line="300" w:lineRule="auto"/>
        <w:jc w:val="both"/>
      </w:pPr>
      <w:r>
        <w:rPr>
          <w:rFonts w:ascii="Calibri" w:hAnsi="Calibri"/>
          <w:color w:val="111827"/>
          <w:sz w:val="21"/>
        </w:rPr>
        <w:t>V3 (2025/Q1), AIGENCY ailesinin LLAMA3 bağımlılığından arınmış ilk sürümüydü. 120B parametreli yerli çekirdek; Adaptif LoRA+, Selective Layer Collapse, Yerelleştirilmiş Mixture-of-Experts (L-MoE), 4-bit blok kuantizasyon, ve öbekli dikkat optimizasyonları ile parametre sayısı %14.9 azaltıldı, bellek kullanımı %62.4 düşürüldü, latency %42 kısaltıldı.</w:t>
      </w:r>
    </w:p>
    <w:p>
      <w:pPr>
        <w:jc w:val="center"/>
      </w:pPr>
      <w:r>
        <w:drawing>
          <wp:inline xmlns:a="http://schemas.openxmlformats.org/drawingml/2006/main" xmlns:pic="http://schemas.openxmlformats.org/drawingml/2006/picture">
            <wp:extent cx="5760000" cy="2175355"/>
            <wp:docPr id="2" name="Picture 2"/>
            <wp:cNvGraphicFramePr>
              <a:graphicFrameLocks noChangeAspect="1"/>
            </wp:cNvGraphicFramePr>
            <a:graphic>
              <a:graphicData uri="http://schemas.openxmlformats.org/drawingml/2006/picture">
                <pic:pic>
                  <pic:nvPicPr>
                    <pic:cNvPr id="0" name="03_v3_v4_evolution.png"/>
                    <pic:cNvPicPr/>
                  </pic:nvPicPr>
                  <pic:blipFill>
                    <a:blip r:embed="rId10"/>
                    <a:stretch>
                      <a:fillRect/>
                    </a:stretch>
                  </pic:blipFill>
                  <pic:spPr>
                    <a:xfrm>
                      <a:off x="0" y="0"/>
                      <a:ext cx="5760000" cy="2175355"/>
                    </a:xfrm>
                    <a:prstGeom prst="rect"/>
                  </pic:spPr>
                </pic:pic>
              </a:graphicData>
            </a:graphic>
          </wp:inline>
        </w:drawing>
      </w:r>
    </w:p>
    <w:p>
      <w:pPr>
        <w:spacing w:after="200"/>
        <w:jc w:val="center"/>
      </w:pPr>
      <w:r>
        <w:rPr>
          <w:i/>
          <w:color w:val="6B7280"/>
          <w:sz w:val="18"/>
        </w:rPr>
        <w:t>Şekil 2: V3 → V4 evrimi. Sol: maliyet profili (V3 baseline 100% normalize). Sağ: benchmark karşılaştırması (V4'te yeni standart paket).</w:t>
      </w:r>
    </w:p>
    <w:p>
      <w:pPr>
        <w:spacing w:after="120" w:line="300" w:lineRule="auto"/>
        <w:jc w:val="both"/>
      </w:pPr>
      <w:r>
        <w:rPr>
          <w:rFonts w:ascii="Calibri" w:hAnsi="Calibri"/>
          <w:color w:val="111827"/>
          <w:sz w:val="21"/>
        </w:rPr>
        <w:t>V4'ün geliştirme felsefesi V3'ün getirdiği bağımsızlık iddialarını koruyup, üzerine multimodal yetenekleri inşa etmek üzerine kuruludur. Stratejik olarak üç hedef belirlenmiştir: (1) çoklu görsel-girdi modaliteleri ekleyerek küresel multimodal değerlendirmelerde rekabet etmek, (2) V3'ün Türkçe-spesifik liderliğini multimodal alana taşımak (Türkçe altyazılı görseller, hukuki belge taramaları, akademik şekiller), (3) V3'te tanımlı eğitim ve operasyon altyapısını değiştirmeden — sadece vision encoder'ı yan modül olarak — entegre etmek.</w:t>
      </w:r>
    </w:p>
    <w:p>
      <w:pPr>
        <w:pStyle w:val="Heading2"/>
        <w:spacing w:before="280" w:after="120"/>
      </w:pPr>
      <w:r>
        <w:rPr>
          <w:rFonts w:ascii="Calibri" w:hAnsi="Calibri"/>
          <w:b/>
          <w:color w:val="0F1738"/>
          <w:sz w:val="32"/>
        </w:rPr>
        <w:t>1.3 Tasarım Felsefesi ve İlkeler</w:t>
      </w:r>
    </w:p>
    <w:p>
      <w:pPr>
        <w:spacing w:after="120" w:line="300" w:lineRule="auto"/>
        <w:jc w:val="both"/>
      </w:pPr>
      <w:r>
        <w:rPr>
          <w:rFonts w:ascii="Calibri" w:hAnsi="Calibri"/>
          <w:color w:val="111827"/>
          <w:sz w:val="21"/>
        </w:rPr>
        <w:t>AIGENCY V4'ün mimarisi, beş tasarım ilkesinin doğrudan sonucudur:</w:t>
      </w:r>
    </w:p>
    <w:p>
      <w:pPr>
        <w:pStyle w:val="ListBullet"/>
        <w:spacing w:line="288" w:lineRule="auto" w:after="40"/>
      </w:pPr>
      <w:r>
        <w:rPr>
          <w:rFonts w:ascii="Calibri" w:hAnsi="Calibri"/>
          <w:color w:val="111827"/>
          <w:sz w:val="21"/>
        </w:rPr>
        <w:t>Yapısal bağımsızlık: V3'ten miras alınan dört kriter (dış parametre sıfırlama, yerel veri egemenliği, şeffaf belgeleme, Türkçe bağlam uyumu) hiçbir tavizle değişmemiştir; vision encoder dahi yerli olarak eğitilmiştir.</w:t>
      </w:r>
    </w:p>
    <w:p>
      <w:pPr>
        <w:pStyle w:val="ListBullet"/>
        <w:spacing w:line="288" w:lineRule="auto" w:after="40"/>
      </w:pPr>
      <w:r>
        <w:rPr>
          <w:rFonts w:ascii="Calibri" w:hAnsi="Calibri"/>
          <w:color w:val="111827"/>
          <w:sz w:val="21"/>
        </w:rPr>
        <w:t>Eklenmiş, monolitik değil: Multimodal yetenek tek-monolitik bir modelle değil, metin çekirdeğine cross-modal projection ile entegre edilmiş bir yan vision encoder'la sağlanır. Bu tasarım, görsel akışını isteğe bağlı tutar.</w:t>
      </w:r>
    </w:p>
    <w:p>
      <w:pPr>
        <w:pStyle w:val="ListBullet"/>
        <w:spacing w:line="288" w:lineRule="auto" w:after="40"/>
      </w:pPr>
      <w:r>
        <w:rPr>
          <w:rFonts w:ascii="Calibri" w:hAnsi="Calibri"/>
          <w:color w:val="111827"/>
          <w:sz w:val="21"/>
        </w:rPr>
        <w:t>Doğrulanabilir ve denetlenebilir: Tüm eğitim ve operasyon kodu açık Git depolarında, GPG imzalı commit'lerle saklanır.</w:t>
      </w:r>
    </w:p>
    <w:p>
      <w:pPr>
        <w:pStyle w:val="ListBullet"/>
        <w:spacing w:line="288" w:lineRule="auto" w:after="40"/>
      </w:pPr>
      <w:r>
        <w:rPr>
          <w:rFonts w:ascii="Calibri" w:hAnsi="Calibri"/>
          <w:color w:val="111827"/>
          <w:sz w:val="21"/>
        </w:rPr>
        <w:t>Türkçe-öncelikli: Eğitim verisinin %72'si Türkçe; vision encoder'ın son fine-tune aşaması Türkçe altyazılı 8M görsel ile yapılmıştır.</w:t>
      </w:r>
    </w:p>
    <w:p>
      <w:pPr>
        <w:pStyle w:val="ListBullet"/>
        <w:spacing w:line="288" w:lineRule="auto" w:after="40"/>
      </w:pPr>
      <w:r>
        <w:rPr>
          <w:rFonts w:ascii="Calibri" w:hAnsi="Calibri"/>
          <w:color w:val="111827"/>
          <w:sz w:val="21"/>
        </w:rPr>
        <w:t>Üretim odaklı: Bu beyaz kitabın sonuçları, üretim sürümünün gerçek API'si üzerinden, gerçek kullanıcı koşulları altında alınmıştır.</w:t>
      </w:r>
    </w:p>
    <w:p>
      <w:pPr>
        <w:pStyle w:val="Heading2"/>
        <w:spacing w:before="280" w:after="120"/>
      </w:pPr>
      <w:r>
        <w:rPr>
          <w:rFonts w:ascii="Calibri" w:hAnsi="Calibri"/>
          <w:b/>
          <w:color w:val="0F1738"/>
          <w:sz w:val="32"/>
        </w:rPr>
        <w:t>1.4 Bu Beyaz Kitabın Katkıları</w:t>
      </w:r>
    </w:p>
    <w:p>
      <w:pPr>
        <w:pStyle w:val="ListBullet"/>
        <w:spacing w:line="288" w:lineRule="auto" w:after="40"/>
      </w:pPr>
      <w:r>
        <w:rPr>
          <w:rFonts w:ascii="Calibri" w:hAnsi="Calibri"/>
          <w:color w:val="111827"/>
          <w:sz w:val="21"/>
        </w:rPr>
        <w:t>V4'ün tam mimari spesifikasyonu: çekirdek parametreleri, vision encoder yapısı, cross-modal projection, ve V3'ten devralan optimizasyonların V4'teki etkisi.</w:t>
      </w:r>
    </w:p>
    <w:p>
      <w:pPr>
        <w:pStyle w:val="ListBullet"/>
        <w:spacing w:line="288" w:lineRule="auto" w:after="40"/>
      </w:pPr>
      <w:r>
        <w:rPr>
          <w:rFonts w:ascii="Calibri" w:hAnsi="Calibri"/>
          <w:color w:val="111827"/>
          <w:sz w:val="21"/>
        </w:rPr>
        <w:t>13 344 gerçek API çağrısıyla ölçülmüş 22 benchmark sonucu (Wilson 95% CI, deterministik subsample, açık veri seti). AIGENCY ailesinin yayımlanmış en kapsamlı tek-seans değerlendirmesi.</w:t>
      </w:r>
    </w:p>
    <w:p>
      <w:pPr>
        <w:pStyle w:val="ListBullet"/>
        <w:spacing w:line="288" w:lineRule="auto" w:after="40"/>
      </w:pPr>
      <w:r>
        <w:rPr>
          <w:rFonts w:ascii="Calibri" w:hAnsi="Calibri"/>
          <w:color w:val="111827"/>
          <w:sz w:val="21"/>
        </w:rPr>
        <w:t>Frontier modellerle (GPT-5, Claude Opus 4.6/4.7, Gemini 3 Pro, Grok 4, Llama 4, DeepSeek V4) yayımlanmış skorlara dayalı şeffaf karşılaştırma.</w:t>
      </w:r>
    </w:p>
    <w:p>
      <w:pPr>
        <w:pStyle w:val="ListBullet"/>
        <w:spacing w:line="288" w:lineRule="auto" w:after="40"/>
      </w:pPr>
      <w:r>
        <w:rPr>
          <w:rFonts w:ascii="Calibri" w:hAnsi="Calibri"/>
          <w:color w:val="111827"/>
          <w:sz w:val="21"/>
        </w:rPr>
        <w:t>Türkçe-spesifik benchmark başlangıç paketi: TR-MMLU, XNLI-TR, TQuAD, Belebele-TR, TR Grammar.</w:t>
      </w:r>
    </w:p>
    <w:p>
      <w:pPr>
        <w:pStyle w:val="ListBullet"/>
        <w:spacing w:line="288" w:lineRule="auto" w:after="40"/>
      </w:pPr>
      <w:r>
        <w:rPr>
          <w:rFonts w:ascii="Calibri" w:hAnsi="Calibri"/>
          <w:color w:val="111827"/>
          <w:sz w:val="21"/>
        </w:rPr>
        <w:t>Operasyonel veriler: latency (avg, p50, p95, p99), hata oranı, kredi tüketimi.</w:t>
      </w:r>
    </w:p>
    <w:p>
      <w:pPr>
        <w:pStyle w:val="ListBullet"/>
        <w:spacing w:line="288" w:lineRule="auto" w:after="40"/>
      </w:pPr>
      <w:r>
        <w:rPr>
          <w:rFonts w:ascii="Calibri" w:hAnsi="Calibri"/>
          <w:color w:val="111827"/>
          <w:sz w:val="21"/>
        </w:rPr>
        <w:t>Yol haritası: V4.1, V4.2, V5 sürümleri için somut iyileştirme hedefleri.</w:t>
      </w:r>
    </w:p>
    <w:p>
      <w:r>
        <w:br w:type="page"/>
      </w:r>
    </w:p>
    <w:p>
      <w:pPr>
        <w:pStyle w:val="Heading1"/>
        <w:spacing w:before="400" w:after="160"/>
      </w:pPr>
      <w:r>
        <w:rPr>
          <w:rFonts w:ascii="Calibri" w:hAnsi="Calibri"/>
          <w:b/>
          <w:color w:val="0F1738"/>
          <w:sz w:val="44"/>
        </w:rPr>
        <w:t>2. Model Mimarisi</w:t>
      </w:r>
    </w:p>
    <w:p>
      <w:pPr>
        <w:pBdr>
          <w:bottom w:val="single" w:sz="8" w:space="1" w:color="6366F1"/>
        </w:pBdr>
      </w:pPr>
    </w:p>
    <w:p>
      <w:pPr>
        <w:pStyle w:val="Heading2"/>
        <w:spacing w:before="280" w:after="120"/>
      </w:pPr>
      <w:r>
        <w:rPr>
          <w:rFonts w:ascii="Calibri" w:hAnsi="Calibri"/>
          <w:b/>
          <w:color w:val="0F1738"/>
          <w:sz w:val="32"/>
        </w:rPr>
        <w:t>2.1 Genel Bakış</w:t>
      </w:r>
    </w:p>
    <w:p>
      <w:pPr>
        <w:spacing w:after="120" w:line="300" w:lineRule="auto"/>
        <w:jc w:val="both"/>
      </w:pPr>
      <w:r>
        <w:rPr>
          <w:rFonts w:ascii="Calibri" w:hAnsi="Calibri"/>
          <w:color w:val="111827"/>
          <w:sz w:val="21"/>
        </w:rPr>
        <w:t>AIGENCY V4, üç ana bileşenden oluşan modüler bir mimariye sahiptir: (1) 120B parametreli metin çekirdeği (V3'ten devralan), (2) 8B parametreli yerli vision encoder (V4'te eklenen), (3) cross-modal projection ve hierarchical memory bus.</w:t>
      </w:r>
    </w:p>
    <w:p>
      <w:pPr>
        <w:jc w:val="center"/>
      </w:pPr>
      <w:r>
        <w:drawing>
          <wp:inline xmlns:a="http://schemas.openxmlformats.org/drawingml/2006/main" xmlns:pic="http://schemas.openxmlformats.org/drawingml/2006/picture">
            <wp:extent cx="5940000" cy="3408763"/>
            <wp:docPr id="3" name="Picture 3"/>
            <wp:cNvGraphicFramePr>
              <a:graphicFrameLocks noChangeAspect="1"/>
            </wp:cNvGraphicFramePr>
            <a:graphic>
              <a:graphicData uri="http://schemas.openxmlformats.org/drawingml/2006/picture">
                <pic:pic>
                  <pic:nvPicPr>
                    <pic:cNvPr id="0" name="04_architecture_diagram.png"/>
                    <pic:cNvPicPr/>
                  </pic:nvPicPr>
                  <pic:blipFill>
                    <a:blip r:embed="rId11"/>
                    <a:stretch>
                      <a:fillRect/>
                    </a:stretch>
                  </pic:blipFill>
                  <pic:spPr>
                    <a:xfrm>
                      <a:off x="0" y="0"/>
                      <a:ext cx="5940000" cy="3408763"/>
                    </a:xfrm>
                    <a:prstGeom prst="rect"/>
                  </pic:spPr>
                </pic:pic>
              </a:graphicData>
            </a:graphic>
          </wp:inline>
        </w:drawing>
      </w:r>
    </w:p>
    <w:p>
      <w:pPr>
        <w:spacing w:after="200"/>
        <w:jc w:val="center"/>
      </w:pPr>
      <w:r>
        <w:rPr>
          <w:i/>
          <w:color w:val="6B7280"/>
          <w:sz w:val="18"/>
        </w:rPr>
        <w:t>Şekil 3: AIGENCY V4 sistem mimarisi. Görsel girdi vision encoder'a, metin doğrudan core'a yönlendirilir; cross-modal projection iki akışı birleştirir. HBM kalıcı bellek.</w:t>
      </w:r>
    </w:p>
    <w:p>
      <w:pPr>
        <w:pStyle w:val="Heading2"/>
        <w:spacing w:before="280" w:after="120"/>
      </w:pPr>
      <w:r>
        <w:rPr>
          <w:rFonts w:ascii="Calibri" w:hAnsi="Calibri"/>
          <w:b/>
          <w:color w:val="0F1738"/>
          <w:sz w:val="32"/>
        </w:rPr>
        <w:t>2.2 Metin Çekirdeği — V3'ten Devralan Optimizasyon Yığını</w:t>
      </w:r>
    </w:p>
    <w:p>
      <w:pPr>
        <w:spacing w:after="120" w:line="300" w:lineRule="auto"/>
        <w:jc w:val="both"/>
      </w:pPr>
      <w:r>
        <w:rPr>
          <w:rFonts w:ascii="Calibri" w:hAnsi="Calibri"/>
          <w:color w:val="111827"/>
          <w:sz w:val="21"/>
        </w:rPr>
        <w:t>V3'te tanımlanan ve doğrulanan beş optimizasyon tekniği V4'te değiştirilmeden korunmuştur. Bu sürekliliğin amacı, multimodal eklemenin çekirdek metin performansına regresyon yaratmamasını garantilemektir.</w:t>
      </w:r>
    </w:p>
    <w:p>
      <w:pPr>
        <w:pStyle w:val="Heading3"/>
        <w:spacing w:before="200" w:after="80"/>
      </w:pPr>
      <w:r>
        <w:rPr>
          <w:rFonts w:ascii="Calibri" w:hAnsi="Calibri"/>
          <w:b/>
          <w:color w:val="0F1738"/>
          <w:sz w:val="26"/>
        </w:rPr>
        <w:t>2.2.1 Adaptif LoRA+</w:t>
      </w:r>
    </w:p>
    <w:p>
      <w:pPr>
        <w:spacing w:after="120" w:line="300" w:lineRule="auto"/>
        <w:jc w:val="both"/>
      </w:pPr>
      <w:r>
        <w:rPr>
          <w:rFonts w:ascii="Calibri" w:hAnsi="Calibri"/>
          <w:color w:val="111827"/>
          <w:sz w:val="21"/>
        </w:rPr>
        <w:t>Klasik LoRA, tam-rütbeli güncellemeyi düşük-rütbeli (rank r &lt;&lt; d) ekler ile yaklaşımlar: W_full = W_0 + ΔW. V3/V4'te yalnızca A ∈ R^(d×r), B ∈ R^(r×d) katsayıları değil, her çok-başlı attention katmanındaki bağlamsal yoğunluk metriği C_t gözlemlenir. Eşik altına düşen başlıklar LoRA güncellemesinden çıkarılır:</w:t>
      </w:r>
    </w:p>
    <w:p>
      <w:pPr>
        <w:spacing w:before="160" w:after="40"/>
        <w:jc w:val="center"/>
      </w:pPr>
      <w:r>
        <w:rPr>
          <w:rFonts w:ascii="Calibri" w:hAnsi="Calibri"/>
          <w:i/>
          <w:color w:val="6B7280"/>
          <w:sz w:val="18"/>
        </w:rPr>
        <w:t>Bağlamsal yoğunluk metriği (LoRA+ aktivasyon kontrolü)</w:t>
      </w:r>
    </w:p>
    <w:p>
      <w:pPr>
        <w:spacing w:after="40"/>
        <w:jc w:val="center"/>
      </w:pPr>
      <w:r>
        <w:drawing>
          <wp:inline xmlns:a="http://schemas.openxmlformats.org/drawingml/2006/main" xmlns:pic="http://schemas.openxmlformats.org/drawingml/2006/picture">
            <wp:extent cx="3060000" cy="2249183"/>
            <wp:docPr id="4" name="Picture 4"/>
            <wp:cNvGraphicFramePr>
              <a:graphicFrameLocks noChangeAspect="1"/>
            </wp:cNvGraphicFramePr>
            <a:graphic>
              <a:graphicData uri="http://schemas.openxmlformats.org/drawingml/2006/picture">
                <pic:pic>
                  <pic:nvPicPr>
                    <pic:cNvPr id="0" name="eq01_lora_ct.png"/>
                    <pic:cNvPicPr/>
                  </pic:nvPicPr>
                  <pic:blipFill>
                    <a:blip r:embed="rId12"/>
                    <a:stretch>
                      <a:fillRect/>
                    </a:stretch>
                  </pic:blipFill>
                  <pic:spPr>
                    <a:xfrm>
                      <a:off x="0" y="0"/>
                      <a:ext cx="3060000" cy="2249183"/>
                    </a:xfrm>
                    <a:prstGeom prst="rect"/>
                  </pic:spPr>
                </pic:pic>
              </a:graphicData>
            </a:graphic>
          </wp:inline>
        </w:drawing>
      </w:r>
    </w:p>
    <w:p>
      <w:pPr>
        <w:spacing w:after="200"/>
        <w:jc w:val="center"/>
      </w:pPr>
      <w:r>
        <w:rPr>
          <w:rFonts w:ascii="Calibri" w:hAnsi="Calibri"/>
          <w:i/>
          <w:color w:val="6B7280"/>
          <w:sz w:val="18"/>
        </w:rPr>
        <w:t>g_(t,k): k-inci başlığın gradyan vektörü;  h: toplam başlık sayısı</w:t>
      </w:r>
    </w:p>
    <w:p>
      <w:pPr>
        <w:pStyle w:val="ListBullet"/>
        <w:spacing w:line="288" w:lineRule="auto" w:after="40"/>
      </w:pPr>
      <w:r>
        <w:rPr>
          <w:rFonts w:ascii="Calibri" w:hAnsi="Calibri"/>
          <w:color w:val="111827"/>
          <w:sz w:val="21"/>
        </w:rPr>
        <w:t>C_t ≤ theta (≈ 0.12) ise: başlık LoRA güncellemesinden çıkarılır.</w:t>
      </w:r>
    </w:p>
    <w:p>
      <w:pPr>
        <w:pStyle w:val="ListBullet"/>
        <w:spacing w:line="288" w:lineRule="auto" w:after="40"/>
      </w:pPr>
      <w:r>
        <w:rPr>
          <w:rFonts w:ascii="Calibri" w:hAnsi="Calibri"/>
          <w:color w:val="111827"/>
          <w:sz w:val="21"/>
        </w:rPr>
        <w:t>C_t &gt; theta ise: adaptif rank genişlemesi r → r + Δr uygulanır.</w:t>
      </w:r>
    </w:p>
    <w:tbl>
      <w:tblPr>
        <w:tblStyle w:val="LightGrid"/>
        <w:tblW w:type="auto" w:w="0"/>
        <w:jc w:val="center"/>
        <w:tblLook w:firstColumn="1" w:firstRow="1" w:lastColumn="0" w:lastRow="0" w:noHBand="0" w:noVBand="1" w:val="04A0"/>
      </w:tblPr>
      <w:tblGrid>
        <w:gridCol w:w="3213"/>
        <w:gridCol w:w="3213"/>
        <w:gridCol w:w="3213"/>
      </w:tblGrid>
      <w:tr>
        <w:trPr>
          <w:cantSplit/>
        </w:trPr>
        <w:tc>
          <w:tcPr>
            <w:tcW w:type="dxa" w:w="3213"/>
            <w:vAlign w:val="center"/>
            <w:shd w:val="clear" w:color="auto" w:fill="0F1738"/>
          </w:tcPr>
          <w:p>
            <w:pPr>
              <w:jc w:val="center"/>
            </w:pPr>
            <w:r/>
            <w:r>
              <w:rPr>
                <w:rFonts w:ascii="Calibri" w:hAnsi="Calibri"/>
                <w:b/>
                <w:color w:val="FFFFFF"/>
                <w:sz w:val="20"/>
              </w:rPr>
              <w:t>Boyut</w:t>
            </w:r>
          </w:p>
        </w:tc>
        <w:tc>
          <w:tcPr>
            <w:tcW w:type="dxa" w:w="3213"/>
            <w:vAlign w:val="center"/>
            <w:shd w:val="clear" w:color="auto" w:fill="0F1738"/>
          </w:tcPr>
          <w:p>
            <w:pPr>
              <w:jc w:val="center"/>
            </w:pPr>
            <w:r/>
            <w:r>
              <w:rPr>
                <w:rFonts w:ascii="Calibri" w:hAnsi="Calibri"/>
                <w:b/>
                <w:color w:val="FFFFFF"/>
                <w:sz w:val="20"/>
              </w:rPr>
              <w:t>Değer</w:t>
            </w:r>
          </w:p>
        </w:tc>
        <w:tc>
          <w:tcPr>
            <w:tcW w:type="dxa" w:w="3213"/>
            <w:vAlign w:val="center"/>
            <w:shd w:val="clear" w:color="auto" w:fill="0F1738"/>
          </w:tcPr>
          <w:p>
            <w:pPr>
              <w:jc w:val="center"/>
            </w:pPr>
            <w:r/>
            <w:r>
              <w:rPr>
                <w:rFonts w:ascii="Calibri" w:hAnsi="Calibri"/>
                <w:b/>
                <w:color w:val="FFFFFF"/>
                <w:sz w:val="20"/>
              </w:rPr>
              <w:t>Yöntem</w:t>
            </w:r>
          </w:p>
        </w:tc>
      </w:tr>
      <w:tr>
        <w:trPr>
          <w:cantSplit/>
        </w:trPr>
        <w:tc>
          <w:tcPr>
            <w:tcW w:type="dxa" w:w="3213"/>
            <w:vAlign w:val="center"/>
            <w:shd w:val="clear" w:color="auto" w:fill="F3F4F6"/>
          </w:tcPr>
          <w:p>
            <w:r/>
            <w:r>
              <w:rPr>
                <w:rFonts w:ascii="Calibri" w:hAnsi="Calibri"/>
                <w:color w:val="111827"/>
                <w:sz w:val="19"/>
              </w:rPr>
              <w:t>Parametre tasarrufu</w:t>
            </w:r>
          </w:p>
        </w:tc>
        <w:tc>
          <w:tcPr>
            <w:tcW w:type="dxa" w:w="3213"/>
            <w:vAlign w:val="center"/>
            <w:shd w:val="clear" w:color="auto" w:fill="F3F4F6"/>
          </w:tcPr>
          <w:p>
            <w:r/>
            <w:r>
              <w:rPr>
                <w:rFonts w:ascii="Calibri" w:hAnsi="Calibri"/>
                <w:color w:val="111827"/>
                <w:sz w:val="19"/>
              </w:rPr>
              <w:t>%11</w:t>
            </w:r>
          </w:p>
        </w:tc>
        <w:tc>
          <w:tcPr>
            <w:tcW w:type="dxa" w:w="3213"/>
            <w:vAlign w:val="center"/>
            <w:shd w:val="clear" w:color="auto" w:fill="F3F4F6"/>
          </w:tcPr>
          <w:p>
            <w:r/>
            <w:r>
              <w:rPr>
                <w:rFonts w:ascii="Calibri" w:hAnsi="Calibri"/>
                <w:color w:val="111827"/>
                <w:sz w:val="19"/>
              </w:rPr>
              <w:t>Düşük-yoğunluklu başlık devre dışı</w:t>
            </w:r>
          </w:p>
        </w:tc>
      </w:tr>
      <w:tr>
        <w:trPr>
          <w:cantSplit/>
        </w:trPr>
        <w:tc>
          <w:tcPr>
            <w:tcW w:type="dxa" w:w="3213"/>
            <w:vAlign w:val="center"/>
          </w:tcPr>
          <w:p>
            <w:r/>
            <w:r>
              <w:rPr>
                <w:rFonts w:ascii="Calibri" w:hAnsi="Calibri"/>
                <w:color w:val="111827"/>
                <w:sz w:val="19"/>
              </w:rPr>
              <w:t>Bellek tasarrufu (FP16)</w:t>
            </w:r>
          </w:p>
        </w:tc>
        <w:tc>
          <w:tcPr>
            <w:tcW w:type="dxa" w:w="3213"/>
            <w:vAlign w:val="center"/>
          </w:tcPr>
          <w:p>
            <w:r/>
            <w:r>
              <w:rPr>
                <w:rFonts w:ascii="Calibri" w:hAnsi="Calibri"/>
                <w:color w:val="111827"/>
                <w:sz w:val="19"/>
              </w:rPr>
              <w:t>%7</w:t>
            </w:r>
          </w:p>
        </w:tc>
        <w:tc>
          <w:tcPr>
            <w:tcW w:type="dxa" w:w="3213"/>
            <w:vAlign w:val="center"/>
          </w:tcPr>
          <w:p>
            <w:r/>
            <w:r>
              <w:rPr>
                <w:rFonts w:ascii="Calibri" w:hAnsi="Calibri"/>
                <w:color w:val="111827"/>
                <w:sz w:val="19"/>
              </w:rPr>
              <w:t>LoRA matrislerinde sıkı bantlama</w:t>
            </w:r>
          </w:p>
        </w:tc>
      </w:tr>
      <w:tr>
        <w:trPr>
          <w:cantSplit/>
        </w:trPr>
        <w:tc>
          <w:tcPr>
            <w:tcW w:type="dxa" w:w="3213"/>
            <w:vAlign w:val="center"/>
            <w:shd w:val="clear" w:color="auto" w:fill="F3F4F6"/>
          </w:tcPr>
          <w:p>
            <w:r/>
            <w:r>
              <w:rPr>
                <w:rFonts w:ascii="Calibri" w:hAnsi="Calibri"/>
                <w:color w:val="111827"/>
                <w:sz w:val="19"/>
              </w:rPr>
              <w:t>İnferans gecikmesi azalması</w:t>
            </w:r>
          </w:p>
        </w:tc>
        <w:tc>
          <w:tcPr>
            <w:tcW w:type="dxa" w:w="3213"/>
            <w:vAlign w:val="center"/>
            <w:shd w:val="clear" w:color="auto" w:fill="F3F4F6"/>
          </w:tcPr>
          <w:p>
            <w:r/>
            <w:r>
              <w:rPr>
                <w:rFonts w:ascii="Calibri" w:hAnsi="Calibri"/>
                <w:color w:val="111827"/>
                <w:sz w:val="19"/>
              </w:rPr>
              <w:t>%5</w:t>
            </w:r>
          </w:p>
        </w:tc>
        <w:tc>
          <w:tcPr>
            <w:tcW w:type="dxa" w:w="3213"/>
            <w:vAlign w:val="center"/>
            <w:shd w:val="clear" w:color="auto" w:fill="F3F4F6"/>
          </w:tcPr>
          <w:p>
            <w:r/>
            <w:r>
              <w:rPr>
                <w:rFonts w:ascii="Calibri" w:hAnsi="Calibri"/>
                <w:color w:val="111827"/>
                <w:sz w:val="19"/>
              </w:rPr>
              <w:t>Adaptif rank, gereksiz hesaplama yok</w:t>
            </w:r>
          </w:p>
        </w:tc>
      </w:tr>
    </w:tbl>
    <w:p/>
    <w:p>
      <w:pPr>
        <w:pStyle w:val="Heading3"/>
        <w:spacing w:before="200" w:after="80"/>
      </w:pPr>
      <w:r>
        <w:rPr>
          <w:rFonts w:ascii="Calibri" w:hAnsi="Calibri"/>
          <w:b/>
          <w:color w:val="0F1738"/>
          <w:sz w:val="26"/>
        </w:rPr>
        <w:t>2.2.2 Selective Layer Collapse (SLC)</w:t>
      </w:r>
    </w:p>
    <w:p>
      <w:pPr>
        <w:spacing w:after="120" w:line="300" w:lineRule="auto"/>
        <w:jc w:val="both"/>
      </w:pPr>
      <w:r>
        <w:rPr>
          <w:rFonts w:ascii="Calibri" w:hAnsi="Calibri"/>
          <w:color w:val="111827"/>
          <w:sz w:val="21"/>
        </w:rPr>
        <w:t>Klasik katman pruning yerine, L_i katmanının kanal çıktıları üzerinde spektral kümeleme uygulanır. Küme merkezine uzaklığı epsilon altında düşen kanallar birleştirilir; ağırlık alt-uzayı QR-faktörizasyon ile yeniden ortonormalize edilir:</w:t>
      </w:r>
    </w:p>
    <w:p>
      <w:pPr>
        <w:spacing w:before="160" w:after="40"/>
        <w:jc w:val="center"/>
      </w:pPr>
      <w:r>
        <w:rPr>
          <w:rFonts w:ascii="Calibri" w:hAnsi="Calibri"/>
          <w:i/>
          <w:color w:val="6B7280"/>
          <w:sz w:val="18"/>
        </w:rPr>
        <w:t>Selective Layer Collapse — birleştirilmiş ağırlık matrisi</w:t>
      </w:r>
    </w:p>
    <w:p>
      <w:pPr>
        <w:spacing w:after="40"/>
        <w:jc w:val="center"/>
      </w:pPr>
      <w:r>
        <w:drawing>
          <wp:inline xmlns:a="http://schemas.openxmlformats.org/drawingml/2006/main" xmlns:pic="http://schemas.openxmlformats.org/drawingml/2006/picture">
            <wp:extent cx="4320000" cy="956690"/>
            <wp:docPr id="5" name="Picture 5"/>
            <wp:cNvGraphicFramePr>
              <a:graphicFrameLocks noChangeAspect="1"/>
            </wp:cNvGraphicFramePr>
            <a:graphic>
              <a:graphicData uri="http://schemas.openxmlformats.org/drawingml/2006/picture">
                <pic:pic>
                  <pic:nvPicPr>
                    <pic:cNvPr id="0" name="eq02_slc.png"/>
                    <pic:cNvPicPr/>
                  </pic:nvPicPr>
                  <pic:blipFill>
                    <a:blip r:embed="rId13"/>
                    <a:stretch>
                      <a:fillRect/>
                    </a:stretch>
                  </pic:blipFill>
                  <pic:spPr>
                    <a:xfrm>
                      <a:off x="0" y="0"/>
                      <a:ext cx="4320000" cy="956690"/>
                    </a:xfrm>
                    <a:prstGeom prst="rect"/>
                  </pic:spPr>
                </pic:pic>
              </a:graphicData>
            </a:graphic>
          </wp:inline>
        </w:drawing>
      </w:r>
    </w:p>
    <w:p>
      <w:pPr>
        <w:spacing w:after="200"/>
        <w:jc w:val="center"/>
      </w:pPr>
      <w:r>
        <w:rPr>
          <w:rFonts w:ascii="Calibri" w:hAnsi="Calibri"/>
          <w:i/>
          <w:color w:val="6B7280"/>
          <w:sz w:val="18"/>
        </w:rPr>
        <w:t>μ_(i,j): i-inci katmanın j-inci küme merkezi;  m: küme sayısı (k/m oranında küçülme)</w:t>
      </w:r>
    </w:p>
    <w:p>
      <w:pPr>
        <w:pStyle w:val="ListBullet"/>
        <w:spacing w:line="288" w:lineRule="auto" w:after="40"/>
      </w:pPr>
      <w:r>
        <w:rPr>
          <w:rFonts w:ascii="Calibri" w:hAnsi="Calibri"/>
          <w:color w:val="111827"/>
          <w:sz w:val="21"/>
        </w:rPr>
        <w:t>Parametre düşüşü: %9 (orijinal kanal sayısının k/m oranında).</w:t>
      </w:r>
    </w:p>
    <w:p>
      <w:pPr>
        <w:pStyle w:val="ListBullet"/>
        <w:spacing w:line="288" w:lineRule="auto" w:after="40"/>
      </w:pPr>
      <w:r>
        <w:rPr>
          <w:rFonts w:ascii="Calibri" w:hAnsi="Calibri"/>
          <w:color w:val="111827"/>
          <w:sz w:val="21"/>
        </w:rPr>
        <w:t>İnferans bellek iyileşmesi: %6.</w:t>
      </w:r>
    </w:p>
    <w:p>
      <w:pPr>
        <w:pStyle w:val="ListBullet"/>
        <w:spacing w:line="288" w:lineRule="auto" w:after="40"/>
      </w:pPr>
      <w:r>
        <w:rPr>
          <w:rFonts w:ascii="Calibri" w:hAnsi="Calibri"/>
          <w:color w:val="111827"/>
          <w:sz w:val="21"/>
        </w:rPr>
        <w:t>Latency azalması: %3.</w:t>
      </w:r>
    </w:p>
    <w:p>
      <w:pPr>
        <w:pStyle w:val="Heading3"/>
        <w:spacing w:before="200" w:after="80"/>
      </w:pPr>
      <w:r>
        <w:rPr>
          <w:rFonts w:ascii="Calibri" w:hAnsi="Calibri"/>
          <w:b/>
          <w:color w:val="0F1738"/>
          <w:sz w:val="26"/>
        </w:rPr>
        <w:t>2.2.3 Yerelleştirilmiş Mixture-of-Experts (L-MoE)</w:t>
      </w:r>
    </w:p>
    <w:p>
      <w:pPr>
        <w:spacing w:after="120" w:line="300" w:lineRule="auto"/>
        <w:jc w:val="both"/>
      </w:pPr>
      <w:r>
        <w:rPr>
          <w:rFonts w:ascii="Calibri" w:hAnsi="Calibri"/>
          <w:color w:val="111827"/>
          <w:sz w:val="21"/>
        </w:rPr>
        <w:t>Geleneksel MoE her giriş için global uzman havuzundan seçim yapar. L-MoE'de yönlendirme fonksiyonu kullanıcı-görev vektörü ve uzman görev imzasının softmax skoruyla hesaplanır; gamma bağlam yoğunluğuna göre dinamik ayarlanır:</w:t>
      </w:r>
    </w:p>
    <w:p>
      <w:pPr>
        <w:spacing w:before="160" w:after="40"/>
        <w:jc w:val="center"/>
      </w:pPr>
      <w:r>
        <w:rPr>
          <w:rFonts w:ascii="Calibri" w:hAnsi="Calibri"/>
          <w:i/>
          <w:color w:val="6B7280"/>
          <w:sz w:val="18"/>
        </w:rPr>
        <w:t>L-MoE yönlendirme dağılımı</w:t>
      </w:r>
    </w:p>
    <w:p>
      <w:pPr>
        <w:spacing w:after="40"/>
        <w:jc w:val="center"/>
      </w:pPr>
      <w:r>
        <w:drawing>
          <wp:inline xmlns:a="http://schemas.openxmlformats.org/drawingml/2006/main" xmlns:pic="http://schemas.openxmlformats.org/drawingml/2006/picture">
            <wp:extent cx="3960000" cy="1778246"/>
            <wp:docPr id="6" name="Picture 6"/>
            <wp:cNvGraphicFramePr>
              <a:graphicFrameLocks noChangeAspect="1"/>
            </wp:cNvGraphicFramePr>
            <a:graphic>
              <a:graphicData uri="http://schemas.openxmlformats.org/drawingml/2006/picture">
                <pic:pic>
                  <pic:nvPicPr>
                    <pic:cNvPr id="0" name="eq03_lmoe.png"/>
                    <pic:cNvPicPr/>
                  </pic:nvPicPr>
                  <pic:blipFill>
                    <a:blip r:embed="rId14"/>
                    <a:stretch>
                      <a:fillRect/>
                    </a:stretch>
                  </pic:blipFill>
                  <pic:spPr>
                    <a:xfrm>
                      <a:off x="0" y="0"/>
                      <a:ext cx="3960000" cy="1778246"/>
                    </a:xfrm>
                    <a:prstGeom prst="rect"/>
                  </pic:spPr>
                </pic:pic>
              </a:graphicData>
            </a:graphic>
          </wp:inline>
        </w:drawing>
      </w:r>
    </w:p>
    <w:p>
      <w:pPr>
        <w:spacing w:after="200"/>
        <w:jc w:val="center"/>
      </w:pPr>
      <w:r>
        <w:rPr>
          <w:rFonts w:ascii="Calibri" w:hAnsi="Calibri"/>
          <w:i/>
          <w:color w:val="6B7280"/>
          <w:sz w:val="18"/>
        </w:rPr>
        <w:t>u: kullanıcı-görev vektörü;  s_j: uzman E_j'nin görev imzası;  γ: dinamik sıcaklık</w:t>
      </w:r>
    </w:p>
    <w:tbl>
      <w:tblPr>
        <w:tblStyle w:val="LightGrid"/>
        <w:tblW w:type="auto" w:w="0"/>
        <w:jc w:val="center"/>
        <w:tblLook w:firstColumn="1" w:firstRow="1" w:lastColumn="0" w:lastRow="0" w:noHBand="0" w:noVBand="1" w:val="04A0"/>
      </w:tblPr>
      <w:tblGrid>
        <w:gridCol w:w="3213"/>
        <w:gridCol w:w="3213"/>
        <w:gridCol w:w="3213"/>
      </w:tblGrid>
      <w:tr>
        <w:trPr>
          <w:cantSplit/>
        </w:trPr>
        <w:tc>
          <w:tcPr>
            <w:tcW w:type="dxa" w:w="3213"/>
            <w:vAlign w:val="center"/>
            <w:shd w:val="clear" w:color="auto" w:fill="0F1738"/>
          </w:tcPr>
          <w:p>
            <w:pPr>
              <w:jc w:val="center"/>
            </w:pPr>
            <w:r/>
            <w:r>
              <w:rPr>
                <w:rFonts w:ascii="Calibri" w:hAnsi="Calibri"/>
                <w:b/>
                <w:color w:val="FFFFFF"/>
                <w:sz w:val="20"/>
              </w:rPr>
              <w:t>Metrik</w:t>
            </w:r>
          </w:p>
        </w:tc>
        <w:tc>
          <w:tcPr>
            <w:tcW w:type="dxa" w:w="3213"/>
            <w:vAlign w:val="center"/>
            <w:shd w:val="clear" w:color="auto" w:fill="0F1738"/>
          </w:tcPr>
          <w:p>
            <w:pPr>
              <w:jc w:val="center"/>
            </w:pPr>
            <w:r/>
            <w:r>
              <w:rPr>
                <w:rFonts w:ascii="Calibri" w:hAnsi="Calibri"/>
                <w:b/>
                <w:color w:val="FFFFFF"/>
                <w:sz w:val="20"/>
              </w:rPr>
              <w:t>Klasik MoE</w:t>
            </w:r>
          </w:p>
        </w:tc>
        <w:tc>
          <w:tcPr>
            <w:tcW w:type="dxa" w:w="3213"/>
            <w:vAlign w:val="center"/>
            <w:shd w:val="clear" w:color="auto" w:fill="0F1738"/>
          </w:tcPr>
          <w:p>
            <w:pPr>
              <w:jc w:val="center"/>
            </w:pPr>
            <w:r/>
            <w:r>
              <w:rPr>
                <w:rFonts w:ascii="Calibri" w:hAnsi="Calibri"/>
                <w:b/>
                <w:color w:val="FFFFFF"/>
                <w:sz w:val="20"/>
              </w:rPr>
              <w:t>L-MoE</w:t>
            </w:r>
          </w:p>
        </w:tc>
      </w:tr>
      <w:tr>
        <w:trPr>
          <w:cantSplit/>
        </w:trPr>
        <w:tc>
          <w:tcPr>
            <w:tcW w:type="dxa" w:w="3213"/>
            <w:vAlign w:val="center"/>
            <w:shd w:val="clear" w:color="auto" w:fill="F3F4F6"/>
          </w:tcPr>
          <w:p>
            <w:r/>
            <w:r>
              <w:rPr>
                <w:rFonts w:ascii="Calibri" w:hAnsi="Calibri"/>
                <w:color w:val="111827"/>
                <w:sz w:val="19"/>
              </w:rPr>
              <w:t>Aktif uzman ortalaması (k̄)</w:t>
            </w:r>
          </w:p>
        </w:tc>
        <w:tc>
          <w:tcPr>
            <w:tcW w:type="dxa" w:w="3213"/>
            <w:vAlign w:val="center"/>
            <w:shd w:val="clear" w:color="auto" w:fill="F3F4F6"/>
          </w:tcPr>
          <w:p>
            <w:r/>
            <w:r>
              <w:rPr>
                <w:rFonts w:ascii="Calibri" w:hAnsi="Calibri"/>
                <w:color w:val="111827"/>
                <w:sz w:val="19"/>
              </w:rPr>
              <w:t>4.0</w:t>
            </w:r>
          </w:p>
        </w:tc>
        <w:tc>
          <w:tcPr>
            <w:tcW w:type="dxa" w:w="3213"/>
            <w:vAlign w:val="center"/>
            <w:shd w:val="clear" w:color="auto" w:fill="F3F4F6"/>
          </w:tcPr>
          <w:p>
            <w:r/>
            <w:r>
              <w:rPr>
                <w:rFonts w:ascii="Calibri" w:hAnsi="Calibri"/>
                <w:color w:val="111827"/>
                <w:sz w:val="19"/>
              </w:rPr>
              <w:t>2.1</w:t>
            </w:r>
          </w:p>
        </w:tc>
      </w:tr>
      <w:tr>
        <w:trPr>
          <w:cantSplit/>
        </w:trPr>
        <w:tc>
          <w:tcPr>
            <w:tcW w:type="dxa" w:w="3213"/>
            <w:vAlign w:val="center"/>
          </w:tcPr>
          <w:p>
            <w:r/>
            <w:r>
              <w:rPr>
                <w:rFonts w:ascii="Calibri" w:hAnsi="Calibri"/>
                <w:color w:val="111827"/>
                <w:sz w:val="19"/>
              </w:rPr>
              <w:t>Parametre erişimi</w:t>
            </w:r>
          </w:p>
        </w:tc>
        <w:tc>
          <w:tcPr>
            <w:tcW w:type="dxa" w:w="3213"/>
            <w:vAlign w:val="center"/>
          </w:tcPr>
          <w:p>
            <w:r/>
            <w:r>
              <w:rPr>
                <w:rFonts w:ascii="Calibri" w:hAnsi="Calibri"/>
                <w:color w:val="111827"/>
                <w:sz w:val="19"/>
              </w:rPr>
              <w:t>Baseline</w:t>
            </w:r>
          </w:p>
        </w:tc>
        <w:tc>
          <w:tcPr>
            <w:tcW w:type="dxa" w:w="3213"/>
            <w:vAlign w:val="center"/>
          </w:tcPr>
          <w:p>
            <w:r/>
            <w:r>
              <w:rPr>
                <w:rFonts w:ascii="Calibri" w:hAnsi="Calibri"/>
                <w:color w:val="111827"/>
                <w:sz w:val="19"/>
              </w:rPr>
              <w:t>%47 azalma</w:t>
            </w:r>
          </w:p>
        </w:tc>
      </w:tr>
      <w:tr>
        <w:trPr>
          <w:cantSplit/>
        </w:trPr>
        <w:tc>
          <w:tcPr>
            <w:tcW w:type="dxa" w:w="3213"/>
            <w:vAlign w:val="center"/>
            <w:shd w:val="clear" w:color="auto" w:fill="F3F4F6"/>
          </w:tcPr>
          <w:p>
            <w:r/>
            <w:r>
              <w:rPr>
                <w:rFonts w:ascii="Calibri" w:hAnsi="Calibri"/>
                <w:color w:val="111827"/>
                <w:sz w:val="19"/>
              </w:rPr>
              <w:t>İnferans gecikmesi</w:t>
            </w:r>
          </w:p>
        </w:tc>
        <w:tc>
          <w:tcPr>
            <w:tcW w:type="dxa" w:w="3213"/>
            <w:vAlign w:val="center"/>
            <w:shd w:val="clear" w:color="auto" w:fill="F3F4F6"/>
          </w:tcPr>
          <w:p>
            <w:r/>
            <w:r>
              <w:rPr>
                <w:rFonts w:ascii="Calibri" w:hAnsi="Calibri"/>
                <w:color w:val="111827"/>
                <w:sz w:val="19"/>
              </w:rPr>
              <w:t>Baseline</w:t>
            </w:r>
          </w:p>
        </w:tc>
        <w:tc>
          <w:tcPr>
            <w:tcW w:type="dxa" w:w="3213"/>
            <w:vAlign w:val="center"/>
            <w:shd w:val="clear" w:color="auto" w:fill="F3F4F6"/>
          </w:tcPr>
          <w:p>
            <w:r/>
            <w:r>
              <w:rPr>
                <w:rFonts w:ascii="Calibri" w:hAnsi="Calibri"/>
                <w:color w:val="111827"/>
                <w:sz w:val="19"/>
              </w:rPr>
              <w:t>%18 iyileşme</w:t>
            </w:r>
          </w:p>
        </w:tc>
      </w:tr>
    </w:tbl>
    <w:p/>
    <w:p>
      <w:pPr>
        <w:pStyle w:val="Heading3"/>
        <w:spacing w:before="200" w:after="80"/>
      </w:pPr>
      <w:r>
        <w:rPr>
          <w:rFonts w:ascii="Calibri" w:hAnsi="Calibri"/>
          <w:b/>
          <w:color w:val="0F1738"/>
          <w:sz w:val="26"/>
        </w:rPr>
        <w:t>2.2.4 4-Bit Simetrik Blok Kuantizasyon</w:t>
      </w:r>
    </w:p>
    <w:p>
      <w:pPr>
        <w:spacing w:after="120" w:line="300" w:lineRule="auto"/>
        <w:jc w:val="both"/>
      </w:pPr>
      <w:r>
        <w:rPr>
          <w:rFonts w:ascii="Calibri" w:hAnsi="Calibri"/>
          <w:color w:val="111827"/>
          <w:sz w:val="21"/>
        </w:rPr>
        <w:t>Ağırlık tensörleri 64-elemanlı bloklara ayrılır; her blok için minimum-maksimum eşikleme ile dönüştürülür:</w:t>
      </w:r>
    </w:p>
    <w:p>
      <w:pPr>
        <w:spacing w:before="160" w:after="40"/>
        <w:jc w:val="center"/>
      </w:pPr>
      <w:r>
        <w:rPr>
          <w:rFonts w:ascii="Calibri" w:hAnsi="Calibri"/>
          <w:i/>
          <w:color w:val="6B7280"/>
          <w:sz w:val="18"/>
        </w:rPr>
        <w:t>4-bit blok kuantizasyon</w:t>
      </w:r>
    </w:p>
    <w:p>
      <w:pPr>
        <w:spacing w:after="40"/>
        <w:jc w:val="center"/>
      </w:pPr>
      <w:r>
        <w:drawing>
          <wp:inline xmlns:a="http://schemas.openxmlformats.org/drawingml/2006/main" xmlns:pic="http://schemas.openxmlformats.org/drawingml/2006/picture">
            <wp:extent cx="4320000" cy="789442"/>
            <wp:docPr id="7" name="Picture 7"/>
            <wp:cNvGraphicFramePr>
              <a:graphicFrameLocks noChangeAspect="1"/>
            </wp:cNvGraphicFramePr>
            <a:graphic>
              <a:graphicData uri="http://schemas.openxmlformats.org/drawingml/2006/picture">
                <pic:pic>
                  <pic:nvPicPr>
                    <pic:cNvPr id="0" name="eq04_quant.png"/>
                    <pic:cNvPicPr/>
                  </pic:nvPicPr>
                  <pic:blipFill>
                    <a:blip r:embed="rId15"/>
                    <a:stretch>
                      <a:fillRect/>
                    </a:stretch>
                  </pic:blipFill>
                  <pic:spPr>
                    <a:xfrm>
                      <a:off x="0" y="0"/>
                      <a:ext cx="4320000" cy="789442"/>
                    </a:xfrm>
                    <a:prstGeom prst="rect"/>
                  </pic:spPr>
                </pic:pic>
              </a:graphicData>
            </a:graphic>
          </wp:inline>
        </w:drawing>
      </w:r>
    </w:p>
    <w:p>
      <w:pPr>
        <w:spacing w:after="200"/>
        <w:jc w:val="center"/>
      </w:pPr>
      <w:r>
        <w:rPr>
          <w:rFonts w:ascii="Calibri" w:hAnsi="Calibri"/>
          <w:i/>
          <w:color w:val="6B7280"/>
          <w:sz w:val="18"/>
        </w:rPr>
        <w:t>α: blok başına ölçekleme faktörü;  ağırlık alanı %75 küçülür (22 GB → 6 GB)</w:t>
      </w:r>
    </w:p>
    <w:p>
      <w:pPr>
        <w:pStyle w:val="ListBullet"/>
        <w:spacing w:line="288" w:lineRule="auto" w:after="40"/>
      </w:pPr>
      <w:r>
        <w:rPr>
          <w:rFonts w:ascii="Calibri" w:hAnsi="Calibri"/>
          <w:color w:val="111827"/>
          <w:sz w:val="21"/>
        </w:rPr>
        <w:t>Eğitim sonrası uygulandığı için gradient düzeltmesi gerekmez.</w:t>
      </w:r>
    </w:p>
    <w:p>
      <w:pPr>
        <w:pStyle w:val="ListBullet"/>
        <w:spacing w:line="288" w:lineRule="auto" w:after="40"/>
      </w:pPr>
      <w:r>
        <w:rPr>
          <w:rFonts w:ascii="Calibri" w:hAnsi="Calibri"/>
          <w:color w:val="111827"/>
          <w:sz w:val="21"/>
        </w:rPr>
        <w:t>Bellek tasarrufu %73, parametre tasarrufu %45, latency azalması %12.</w:t>
      </w:r>
    </w:p>
    <w:p>
      <w:pPr>
        <w:pStyle w:val="Heading3"/>
        <w:spacing w:before="200" w:after="80"/>
      </w:pPr>
      <w:r>
        <w:rPr>
          <w:rFonts w:ascii="Calibri" w:hAnsi="Calibri"/>
          <w:b/>
          <w:color w:val="0F1738"/>
          <w:sz w:val="26"/>
        </w:rPr>
        <w:t>2.2.5 Öbekli Dikkat (Chunked Attention)</w:t>
      </w:r>
    </w:p>
    <w:p>
      <w:pPr>
        <w:spacing w:after="120" w:line="300" w:lineRule="auto"/>
        <w:jc w:val="both"/>
      </w:pPr>
      <w:r>
        <w:rPr>
          <w:rFonts w:ascii="Calibri" w:hAnsi="Calibri"/>
          <w:color w:val="111827"/>
          <w:sz w:val="21"/>
        </w:rPr>
        <w:t>Uzun bağlam penceresinde O(n²) bellek ve zaman maliyetini düşürmek için n uzunluğundaki dizi b öbeğe (b = 16) bölünür; her öbek içinde tam dikkat hesaplanır, öbekler arası için çizgisel projeksiyon kullanılır:</w:t>
      </w:r>
    </w:p>
    <w:p>
      <w:pPr>
        <w:spacing w:before="160" w:after="40"/>
        <w:jc w:val="center"/>
      </w:pPr>
      <w:r>
        <w:rPr>
          <w:rFonts w:ascii="Calibri" w:hAnsi="Calibri"/>
          <w:i/>
          <w:color w:val="6B7280"/>
          <w:sz w:val="18"/>
        </w:rPr>
        <w:t>Öbekli dikkat hesabı</w:t>
      </w:r>
    </w:p>
    <w:p>
      <w:pPr>
        <w:spacing w:after="40"/>
        <w:jc w:val="center"/>
      </w:pPr>
      <w:r>
        <w:drawing>
          <wp:inline xmlns:a="http://schemas.openxmlformats.org/drawingml/2006/main" xmlns:pic="http://schemas.openxmlformats.org/drawingml/2006/picture">
            <wp:extent cx="5040000" cy="854433"/>
            <wp:docPr id="8" name="Picture 8"/>
            <wp:cNvGraphicFramePr>
              <a:graphicFrameLocks noChangeAspect="1"/>
            </wp:cNvGraphicFramePr>
            <a:graphic>
              <a:graphicData uri="http://schemas.openxmlformats.org/drawingml/2006/picture">
                <pic:pic>
                  <pic:nvPicPr>
                    <pic:cNvPr id="0" name="eq05_chunked_attn.png"/>
                    <pic:cNvPicPr/>
                  </pic:nvPicPr>
                  <pic:blipFill>
                    <a:blip r:embed="rId16"/>
                    <a:stretch>
                      <a:fillRect/>
                    </a:stretch>
                  </pic:blipFill>
                  <pic:spPr>
                    <a:xfrm>
                      <a:off x="0" y="0"/>
                      <a:ext cx="5040000" cy="854433"/>
                    </a:xfrm>
                    <a:prstGeom prst="rect"/>
                  </pic:spPr>
                </pic:pic>
              </a:graphicData>
            </a:graphic>
          </wp:inline>
        </w:drawing>
      </w:r>
    </w:p>
    <w:p>
      <w:pPr>
        <w:spacing w:after="200"/>
        <w:jc w:val="center"/>
      </w:pPr>
      <w:r>
        <w:rPr>
          <w:rFonts w:ascii="Calibri" w:hAnsi="Calibri"/>
          <w:i/>
          <w:color w:val="6B7280"/>
          <w:sz w:val="18"/>
        </w:rPr>
        <w:t>‖: concatenation;  P: projeksiyon matrisi;  toplam karmaşıklık: 𝒪(n²/b + nb)</w:t>
      </w:r>
    </w:p>
    <w:p>
      <w:pPr>
        <w:pStyle w:val="ListBullet"/>
        <w:spacing w:line="288" w:lineRule="auto" w:after="40"/>
      </w:pPr>
      <w:r>
        <w:rPr>
          <w:rFonts w:ascii="Calibri" w:hAnsi="Calibri"/>
          <w:color w:val="111827"/>
          <w:sz w:val="21"/>
        </w:rPr>
        <w:t>Uzun bağlamda %28 bellek, %21 latency tasarrufu.</w:t>
      </w:r>
    </w:p>
    <w:p>
      <w:pPr>
        <w:pStyle w:val="Heading2"/>
        <w:spacing w:before="280" w:after="120"/>
      </w:pPr>
      <w:r>
        <w:rPr>
          <w:rFonts w:ascii="Calibri" w:hAnsi="Calibri"/>
          <w:b/>
          <w:color w:val="0F1738"/>
          <w:sz w:val="32"/>
        </w:rPr>
        <w:t>2.3 V4'e Eklenen Vision Encoder</w:t>
      </w:r>
    </w:p>
    <w:p>
      <w:pPr>
        <w:spacing w:after="120" w:line="300" w:lineRule="auto"/>
        <w:jc w:val="both"/>
      </w:pPr>
      <w:r>
        <w:rPr>
          <w:rFonts w:ascii="Calibri" w:hAnsi="Calibri"/>
          <w:color w:val="111827"/>
          <w:sz w:val="21"/>
        </w:rPr>
        <w:t>V4'ün ana yenilik bileşeni, eCloud bünyesinde sıfırdan tasarlanmış 8B parametreli yerli vision encoder'dır.</w:t>
      </w:r>
    </w:p>
    <w:tbl>
      <w:tblPr>
        <w:tblStyle w:val="LightGrid"/>
        <w:tblW w:type="auto" w:w="0"/>
        <w:jc w:val="center"/>
        <w:tblLook w:firstColumn="1" w:firstRow="1" w:lastColumn="0" w:lastRow="0" w:noHBand="0" w:noVBand="1" w:val="04A0"/>
      </w:tblPr>
      <w:tblGrid>
        <w:gridCol w:w="4819"/>
        <w:gridCol w:w="4819"/>
      </w:tblGrid>
      <w:tr>
        <w:trPr>
          <w:cantSplit/>
        </w:trPr>
        <w:tc>
          <w:tcPr>
            <w:tcW w:type="dxa" w:w="3402"/>
            <w:vAlign w:val="center"/>
            <w:shd w:val="clear" w:color="auto" w:fill="0F1738"/>
          </w:tcPr>
          <w:p>
            <w:pPr>
              <w:jc w:val="center"/>
            </w:pPr>
            <w:r/>
            <w:r>
              <w:rPr>
                <w:rFonts w:ascii="Calibri" w:hAnsi="Calibri"/>
                <w:b/>
                <w:color w:val="FFFFFF"/>
                <w:sz w:val="20"/>
              </w:rPr>
              <w:t>Boyut</w:t>
            </w:r>
          </w:p>
        </w:tc>
        <w:tc>
          <w:tcPr>
            <w:tcW w:type="dxa" w:w="6236"/>
            <w:vAlign w:val="center"/>
            <w:shd w:val="clear" w:color="auto" w:fill="0F1738"/>
          </w:tcPr>
          <w:p>
            <w:pPr>
              <w:jc w:val="center"/>
            </w:pPr>
            <w:r/>
            <w:r>
              <w:rPr>
                <w:rFonts w:ascii="Calibri" w:hAnsi="Calibri"/>
                <w:b/>
                <w:color w:val="FFFFFF"/>
                <w:sz w:val="20"/>
              </w:rPr>
              <w:t>Spesifikasyon</w:t>
            </w:r>
          </w:p>
        </w:tc>
      </w:tr>
      <w:tr>
        <w:trPr>
          <w:cantSplit/>
        </w:trPr>
        <w:tc>
          <w:tcPr>
            <w:tcW w:type="dxa" w:w="3402"/>
            <w:vAlign w:val="center"/>
            <w:shd w:val="clear" w:color="auto" w:fill="F3F4F6"/>
          </w:tcPr>
          <w:p>
            <w:r/>
            <w:r>
              <w:rPr>
                <w:rFonts w:ascii="Calibri" w:hAnsi="Calibri"/>
                <w:color w:val="111827"/>
                <w:sz w:val="19"/>
              </w:rPr>
              <w:t>Backbone</w:t>
            </w:r>
          </w:p>
        </w:tc>
        <w:tc>
          <w:tcPr>
            <w:tcW w:type="dxa" w:w="6236"/>
            <w:vAlign w:val="center"/>
            <w:shd w:val="clear" w:color="auto" w:fill="F3F4F6"/>
          </w:tcPr>
          <w:p>
            <w:r/>
            <w:r>
              <w:rPr>
                <w:rFonts w:ascii="Calibri" w:hAnsi="Calibri"/>
                <w:color w:val="111827"/>
                <w:sz w:val="19"/>
              </w:rPr>
              <w:t>YerLi-ViT-H, 24 katman</w:t>
            </w:r>
          </w:p>
        </w:tc>
      </w:tr>
      <w:tr>
        <w:trPr>
          <w:cantSplit/>
        </w:trPr>
        <w:tc>
          <w:tcPr>
            <w:tcW w:type="dxa" w:w="3402"/>
            <w:vAlign w:val="center"/>
          </w:tcPr>
          <w:p>
            <w:r/>
            <w:r>
              <w:rPr>
                <w:rFonts w:ascii="Calibri" w:hAnsi="Calibri"/>
                <w:color w:val="111827"/>
                <w:sz w:val="19"/>
              </w:rPr>
              <w:t>Hidden size</w:t>
            </w:r>
          </w:p>
        </w:tc>
        <w:tc>
          <w:tcPr>
            <w:tcW w:type="dxa" w:w="6236"/>
            <w:vAlign w:val="center"/>
          </w:tcPr>
          <w:p>
            <w:r/>
            <w:r>
              <w:rPr>
                <w:rFonts w:ascii="Calibri" w:hAnsi="Calibri"/>
                <w:color w:val="111827"/>
                <w:sz w:val="19"/>
              </w:rPr>
              <w:t>1280</w:t>
            </w:r>
          </w:p>
        </w:tc>
      </w:tr>
      <w:tr>
        <w:trPr>
          <w:cantSplit/>
        </w:trPr>
        <w:tc>
          <w:tcPr>
            <w:tcW w:type="dxa" w:w="3402"/>
            <w:vAlign w:val="center"/>
            <w:shd w:val="clear" w:color="auto" w:fill="F3F4F6"/>
          </w:tcPr>
          <w:p>
            <w:r/>
            <w:r>
              <w:rPr>
                <w:rFonts w:ascii="Calibri" w:hAnsi="Calibri"/>
                <w:color w:val="111827"/>
                <w:sz w:val="19"/>
              </w:rPr>
              <w:t>Attention başlıkları</w:t>
            </w:r>
          </w:p>
        </w:tc>
        <w:tc>
          <w:tcPr>
            <w:tcW w:type="dxa" w:w="6236"/>
            <w:vAlign w:val="center"/>
            <w:shd w:val="clear" w:color="auto" w:fill="F3F4F6"/>
          </w:tcPr>
          <w:p>
            <w:r/>
            <w:r>
              <w:rPr>
                <w:rFonts w:ascii="Calibri" w:hAnsi="Calibri"/>
                <w:color w:val="111827"/>
                <w:sz w:val="19"/>
              </w:rPr>
              <w:t>16 başlık × 80 boyut</w:t>
            </w:r>
          </w:p>
        </w:tc>
      </w:tr>
      <w:tr>
        <w:trPr>
          <w:cantSplit/>
        </w:trPr>
        <w:tc>
          <w:tcPr>
            <w:tcW w:type="dxa" w:w="3402"/>
            <w:vAlign w:val="center"/>
          </w:tcPr>
          <w:p>
            <w:r/>
            <w:r>
              <w:rPr>
                <w:rFonts w:ascii="Calibri" w:hAnsi="Calibri"/>
                <w:color w:val="111827"/>
                <w:sz w:val="19"/>
              </w:rPr>
              <w:t>Native çözünürlük</w:t>
            </w:r>
          </w:p>
        </w:tc>
        <w:tc>
          <w:tcPr>
            <w:tcW w:type="dxa" w:w="6236"/>
            <w:vAlign w:val="center"/>
          </w:tcPr>
          <w:p>
            <w:r/>
            <w:r>
              <w:rPr>
                <w:rFonts w:ascii="Calibri" w:hAnsi="Calibri"/>
                <w:color w:val="111827"/>
                <w:sz w:val="19"/>
              </w:rPr>
              <w:t>384 × 384 piksel</w:t>
            </w:r>
          </w:p>
        </w:tc>
      </w:tr>
      <w:tr>
        <w:trPr>
          <w:cantSplit/>
        </w:trPr>
        <w:tc>
          <w:tcPr>
            <w:tcW w:type="dxa" w:w="3402"/>
            <w:vAlign w:val="center"/>
            <w:shd w:val="clear" w:color="auto" w:fill="F3F4F6"/>
          </w:tcPr>
          <w:p>
            <w:r/>
            <w:r>
              <w:rPr>
                <w:rFonts w:ascii="Calibri" w:hAnsi="Calibri"/>
                <w:color w:val="111827"/>
                <w:sz w:val="19"/>
              </w:rPr>
              <w:t>Patch boyutu</w:t>
            </w:r>
          </w:p>
        </w:tc>
        <w:tc>
          <w:tcPr>
            <w:tcW w:type="dxa" w:w="6236"/>
            <w:vAlign w:val="center"/>
            <w:shd w:val="clear" w:color="auto" w:fill="F3F4F6"/>
          </w:tcPr>
          <w:p>
            <w:r/>
            <w:r>
              <w:rPr>
                <w:rFonts w:ascii="Calibri" w:hAnsi="Calibri"/>
                <w:color w:val="111827"/>
                <w:sz w:val="19"/>
              </w:rPr>
              <w:t>16 × 16 piksel</w:t>
            </w:r>
          </w:p>
        </w:tc>
      </w:tr>
      <w:tr>
        <w:trPr>
          <w:cantSplit/>
        </w:trPr>
        <w:tc>
          <w:tcPr>
            <w:tcW w:type="dxa" w:w="3402"/>
            <w:vAlign w:val="center"/>
          </w:tcPr>
          <w:p>
            <w:r/>
            <w:r>
              <w:rPr>
                <w:rFonts w:ascii="Calibri" w:hAnsi="Calibri"/>
                <w:color w:val="111827"/>
                <w:sz w:val="19"/>
              </w:rPr>
              <w:t>Görsel token sayısı</w:t>
            </w:r>
          </w:p>
        </w:tc>
        <w:tc>
          <w:tcPr>
            <w:tcW w:type="dxa" w:w="6236"/>
            <w:vAlign w:val="center"/>
          </w:tcPr>
          <w:p>
            <w:r/>
            <w:r>
              <w:rPr>
                <w:rFonts w:ascii="Calibri" w:hAnsi="Calibri"/>
                <w:color w:val="111827"/>
                <w:sz w:val="19"/>
              </w:rPr>
              <w:t>576 + 1 [CLS] = 577</w:t>
            </w:r>
          </w:p>
        </w:tc>
      </w:tr>
      <w:tr>
        <w:trPr>
          <w:cantSplit/>
        </w:trPr>
        <w:tc>
          <w:tcPr>
            <w:tcW w:type="dxa" w:w="3402"/>
            <w:vAlign w:val="center"/>
            <w:shd w:val="clear" w:color="auto" w:fill="F3F4F6"/>
          </w:tcPr>
          <w:p>
            <w:r/>
            <w:r>
              <w:rPr>
                <w:rFonts w:ascii="Calibri" w:hAnsi="Calibri"/>
                <w:color w:val="111827"/>
                <w:sz w:val="19"/>
              </w:rPr>
              <w:t>Parametre sayısı</w:t>
            </w:r>
          </w:p>
        </w:tc>
        <w:tc>
          <w:tcPr>
            <w:tcW w:type="dxa" w:w="6236"/>
            <w:vAlign w:val="center"/>
            <w:shd w:val="clear" w:color="auto" w:fill="F3F4F6"/>
          </w:tcPr>
          <w:p>
            <w:r/>
            <w:r>
              <w:rPr>
                <w:rFonts w:ascii="Calibri" w:hAnsi="Calibri"/>
                <w:color w:val="111827"/>
                <w:sz w:val="19"/>
              </w:rPr>
              <w:t>8.2B</w:t>
            </w:r>
          </w:p>
        </w:tc>
      </w:tr>
      <w:tr>
        <w:trPr>
          <w:cantSplit/>
        </w:trPr>
        <w:tc>
          <w:tcPr>
            <w:tcW w:type="dxa" w:w="3402"/>
            <w:vAlign w:val="center"/>
          </w:tcPr>
          <w:p>
            <w:r/>
            <w:r>
              <w:rPr>
                <w:rFonts w:ascii="Calibri" w:hAnsi="Calibri"/>
                <w:color w:val="111827"/>
                <w:sz w:val="19"/>
              </w:rPr>
              <w:t>Maks. dosya boyutu (API)</w:t>
            </w:r>
          </w:p>
        </w:tc>
        <w:tc>
          <w:tcPr>
            <w:tcW w:type="dxa" w:w="6236"/>
            <w:vAlign w:val="center"/>
          </w:tcPr>
          <w:p>
            <w:r/>
            <w:r>
              <w:rPr>
                <w:rFonts w:ascii="Calibri" w:hAnsi="Calibri"/>
                <w:color w:val="111827"/>
                <w:sz w:val="19"/>
              </w:rPr>
              <w:t>30 MB</w:t>
            </w:r>
          </w:p>
        </w:tc>
      </w:tr>
    </w:tbl>
    <w:p/>
    <w:p>
      <w:pPr>
        <w:pStyle w:val="Heading3"/>
        <w:spacing w:before="200" w:after="80"/>
      </w:pPr>
      <w:r>
        <w:rPr>
          <w:rFonts w:ascii="Calibri" w:hAnsi="Calibri"/>
          <w:b/>
          <w:color w:val="0F1738"/>
          <w:sz w:val="26"/>
        </w:rPr>
        <w:t>2.3.1 Cross-Modal Projection</w:t>
      </w:r>
    </w:p>
    <w:p>
      <w:pPr>
        <w:spacing w:after="120" w:line="300" w:lineRule="auto"/>
        <w:jc w:val="both"/>
      </w:pPr>
      <w:r>
        <w:rPr>
          <w:rFonts w:ascii="Calibri" w:hAnsi="Calibri"/>
          <w:color w:val="111827"/>
          <w:sz w:val="21"/>
        </w:rPr>
        <w:t>Vision encoder çıktısı, 2-katmanlı MLP ile metin çekirdeğinin embedding boyutuna projekte edilir:</w:t>
      </w:r>
    </w:p>
    <w:p>
      <w:pPr>
        <w:spacing w:before="160" w:after="40"/>
        <w:jc w:val="center"/>
      </w:pPr>
      <w:r>
        <w:rPr>
          <w:rFonts w:ascii="Calibri" w:hAnsi="Calibri"/>
          <w:i/>
          <w:color w:val="6B7280"/>
          <w:sz w:val="18"/>
        </w:rPr>
        <w:t>Cross-modal projection</w:t>
      </w:r>
    </w:p>
    <w:p>
      <w:pPr>
        <w:spacing w:after="40"/>
        <w:jc w:val="center"/>
      </w:pPr>
      <w:r>
        <w:drawing>
          <wp:inline xmlns:a="http://schemas.openxmlformats.org/drawingml/2006/main" xmlns:pic="http://schemas.openxmlformats.org/drawingml/2006/picture">
            <wp:extent cx="5040000" cy="770855"/>
            <wp:docPr id="9" name="Picture 9"/>
            <wp:cNvGraphicFramePr>
              <a:graphicFrameLocks noChangeAspect="1"/>
            </wp:cNvGraphicFramePr>
            <a:graphic>
              <a:graphicData uri="http://schemas.openxmlformats.org/drawingml/2006/picture">
                <pic:pic>
                  <pic:nvPicPr>
                    <pic:cNvPr id="0" name="eq06_cross_modal.png"/>
                    <pic:cNvPicPr/>
                  </pic:nvPicPr>
                  <pic:blipFill>
                    <a:blip r:embed="rId17"/>
                    <a:stretch>
                      <a:fillRect/>
                    </a:stretch>
                  </pic:blipFill>
                  <pic:spPr>
                    <a:xfrm>
                      <a:off x="0" y="0"/>
                      <a:ext cx="5040000" cy="770855"/>
                    </a:xfrm>
                    <a:prstGeom prst="rect"/>
                  </pic:spPr>
                </pic:pic>
              </a:graphicData>
            </a:graphic>
          </wp:inline>
        </w:drawing>
      </w:r>
    </w:p>
    <w:p>
      <w:pPr>
        <w:spacing w:after="200"/>
        <w:jc w:val="center"/>
      </w:pPr>
      <w:r>
        <w:rPr>
          <w:rFonts w:ascii="Calibri" w:hAnsi="Calibri"/>
          <w:i/>
          <w:color w:val="6B7280"/>
          <w:sz w:val="18"/>
        </w:rPr>
        <w:t>h_vis ∈ ℝ^1280  →  W_1  →  ℝ^2048  →  W_2  →  ℝ^4096 (model embedding)</w:t>
      </w:r>
    </w:p>
    <w:p>
      <w:pPr>
        <w:pStyle w:val="Heading3"/>
        <w:spacing w:before="200" w:after="80"/>
      </w:pPr>
      <w:r>
        <w:rPr>
          <w:rFonts w:ascii="Calibri" w:hAnsi="Calibri"/>
          <w:b/>
          <w:color w:val="0F1738"/>
          <w:sz w:val="26"/>
        </w:rPr>
        <w:t>2.3.2 Türkçe Vision-Text Kalibrasyonu</w:t>
      </w:r>
    </w:p>
    <w:p>
      <w:pPr>
        <w:spacing w:after="120" w:line="300" w:lineRule="auto"/>
        <w:jc w:val="both"/>
      </w:pPr>
      <w:r>
        <w:rPr>
          <w:rFonts w:ascii="Calibri" w:hAnsi="Calibri"/>
          <w:color w:val="111827"/>
          <w:sz w:val="21"/>
        </w:rPr>
        <w:t>Vision encoder'ın eğitiminin son %5'inde Türkçe altyazılı 8M görsel ile fine-tune edildi. İç değerlendirmede Türkçe metin-görsel ilişkilendirmede %12 daha iyi sonuç.</w:t>
      </w:r>
    </w:p>
    <w:p>
      <w:pPr>
        <w:pStyle w:val="Heading2"/>
        <w:spacing w:before="280" w:after="120"/>
      </w:pPr>
      <w:r>
        <w:rPr>
          <w:rFonts w:ascii="Calibri" w:hAnsi="Calibri"/>
          <w:b/>
          <w:color w:val="0F1738"/>
          <w:sz w:val="32"/>
        </w:rPr>
        <w:t>2.4 Operasyonel Kazanım Tablosu (V4)</w:t>
      </w:r>
    </w:p>
    <w:tbl>
      <w:tblPr>
        <w:tblStyle w:val="LightGrid"/>
        <w:tblW w:type="auto" w:w="0"/>
        <w:jc w:val="center"/>
        <w:tblLook w:firstColumn="1" w:firstRow="1" w:lastColumn="0" w:lastRow="0" w:noHBand="0" w:noVBand="1" w:val="04A0"/>
      </w:tblPr>
      <w:tblGrid>
        <w:gridCol w:w="1928"/>
        <w:gridCol w:w="1928"/>
        <w:gridCol w:w="1928"/>
        <w:gridCol w:w="1928"/>
        <w:gridCol w:w="1928"/>
      </w:tblGrid>
      <w:tr>
        <w:trPr>
          <w:cantSplit/>
        </w:trPr>
        <w:tc>
          <w:tcPr>
            <w:tcW w:type="dxa" w:w="2551"/>
            <w:vAlign w:val="center"/>
            <w:shd w:val="clear" w:color="auto" w:fill="0F1738"/>
          </w:tcPr>
          <w:p>
            <w:pPr>
              <w:jc w:val="center"/>
            </w:pPr>
            <w:r/>
            <w:r>
              <w:rPr>
                <w:rFonts w:ascii="Calibri" w:hAnsi="Calibri"/>
                <w:b/>
                <w:color w:val="FFFFFF"/>
                <w:sz w:val="20"/>
              </w:rPr>
              <w:t>Optimizasyon Tekniği</w:t>
            </w:r>
          </w:p>
        </w:tc>
        <w:tc>
          <w:tcPr>
            <w:tcW w:type="dxa" w:w="1304"/>
            <w:vAlign w:val="center"/>
            <w:shd w:val="clear" w:color="auto" w:fill="0F1738"/>
          </w:tcPr>
          <w:p>
            <w:pPr>
              <w:jc w:val="center"/>
            </w:pPr>
            <w:r/>
            <w:r>
              <w:rPr>
                <w:rFonts w:ascii="Calibri" w:hAnsi="Calibri"/>
                <w:b/>
                <w:color w:val="FFFFFF"/>
                <w:sz w:val="20"/>
              </w:rPr>
              <w:t>Parametre</w:t>
            </w:r>
          </w:p>
        </w:tc>
        <w:tc>
          <w:tcPr>
            <w:tcW w:type="dxa" w:w="1304"/>
            <w:vAlign w:val="center"/>
            <w:shd w:val="clear" w:color="auto" w:fill="0F1738"/>
          </w:tcPr>
          <w:p>
            <w:pPr>
              <w:jc w:val="center"/>
            </w:pPr>
            <w:r/>
            <w:r>
              <w:rPr>
                <w:rFonts w:ascii="Calibri" w:hAnsi="Calibri"/>
                <w:b/>
                <w:color w:val="FFFFFF"/>
                <w:sz w:val="20"/>
              </w:rPr>
              <w:t>Bellek</w:t>
            </w:r>
          </w:p>
        </w:tc>
        <w:tc>
          <w:tcPr>
            <w:tcW w:type="dxa" w:w="1304"/>
            <w:vAlign w:val="center"/>
            <w:shd w:val="clear" w:color="auto" w:fill="0F1738"/>
          </w:tcPr>
          <w:p>
            <w:pPr>
              <w:jc w:val="center"/>
            </w:pPr>
            <w:r/>
            <w:r>
              <w:rPr>
                <w:rFonts w:ascii="Calibri" w:hAnsi="Calibri"/>
                <w:b/>
                <w:color w:val="FFFFFF"/>
                <w:sz w:val="20"/>
              </w:rPr>
              <w:t>Latency</w:t>
            </w:r>
          </w:p>
        </w:tc>
        <w:tc>
          <w:tcPr>
            <w:tcW w:type="dxa" w:w="2551"/>
            <w:vAlign w:val="center"/>
            <w:shd w:val="clear" w:color="auto" w:fill="0F1738"/>
          </w:tcPr>
          <w:p>
            <w:pPr>
              <w:jc w:val="center"/>
            </w:pPr>
            <w:r/>
            <w:r>
              <w:rPr>
                <w:rFonts w:ascii="Calibri" w:hAnsi="Calibri"/>
                <w:b/>
                <w:color w:val="FFFFFF"/>
                <w:sz w:val="20"/>
              </w:rPr>
              <w:t>Not</w:t>
            </w:r>
          </w:p>
        </w:tc>
      </w:tr>
      <w:tr>
        <w:trPr>
          <w:cantSplit/>
        </w:trPr>
        <w:tc>
          <w:tcPr>
            <w:tcW w:type="dxa" w:w="2551"/>
            <w:vAlign w:val="center"/>
            <w:shd w:val="clear" w:color="auto" w:fill="F3F4F6"/>
          </w:tcPr>
          <w:p>
            <w:r/>
            <w:r>
              <w:rPr>
                <w:rFonts w:ascii="Calibri" w:hAnsi="Calibri"/>
                <w:color w:val="111827"/>
                <w:sz w:val="19"/>
              </w:rPr>
              <w:t>Adaptif LoRA+</w:t>
            </w:r>
          </w:p>
        </w:tc>
        <w:tc>
          <w:tcPr>
            <w:tcW w:type="dxa" w:w="1304"/>
            <w:vAlign w:val="center"/>
            <w:shd w:val="clear" w:color="auto" w:fill="F3F4F6"/>
          </w:tcPr>
          <w:p>
            <w:r/>
            <w:r>
              <w:rPr>
                <w:rFonts w:ascii="Calibri" w:hAnsi="Calibri"/>
                <w:color w:val="111827"/>
                <w:sz w:val="19"/>
              </w:rPr>
              <w:t>%11 ↓</w:t>
            </w:r>
          </w:p>
        </w:tc>
        <w:tc>
          <w:tcPr>
            <w:tcW w:type="dxa" w:w="1304"/>
            <w:vAlign w:val="center"/>
            <w:shd w:val="clear" w:color="auto" w:fill="F3F4F6"/>
          </w:tcPr>
          <w:p>
            <w:r/>
            <w:r>
              <w:rPr>
                <w:rFonts w:ascii="Calibri" w:hAnsi="Calibri"/>
                <w:color w:val="111827"/>
                <w:sz w:val="19"/>
              </w:rPr>
              <w:t>%7 ↓</w:t>
            </w:r>
          </w:p>
        </w:tc>
        <w:tc>
          <w:tcPr>
            <w:tcW w:type="dxa" w:w="1304"/>
            <w:vAlign w:val="center"/>
            <w:shd w:val="clear" w:color="auto" w:fill="F3F4F6"/>
          </w:tcPr>
          <w:p>
            <w:r/>
            <w:r>
              <w:rPr>
                <w:rFonts w:ascii="Calibri" w:hAnsi="Calibri"/>
                <w:color w:val="111827"/>
                <w:sz w:val="19"/>
              </w:rPr>
              <w:t>%5 ↓</w:t>
            </w:r>
          </w:p>
        </w:tc>
        <w:tc>
          <w:tcPr>
            <w:tcW w:type="dxa" w:w="2551"/>
            <w:vAlign w:val="center"/>
            <w:shd w:val="clear" w:color="auto" w:fill="F3F4F6"/>
          </w:tcPr>
          <w:p>
            <w:r/>
            <w:r>
              <w:rPr>
                <w:rFonts w:ascii="Calibri" w:hAnsi="Calibri"/>
                <w:color w:val="111827"/>
                <w:sz w:val="19"/>
              </w:rPr>
              <w:t>V3'ten korundu</w:t>
            </w:r>
          </w:p>
        </w:tc>
      </w:tr>
      <w:tr>
        <w:trPr>
          <w:cantSplit/>
        </w:trPr>
        <w:tc>
          <w:tcPr>
            <w:tcW w:type="dxa" w:w="2551"/>
            <w:vAlign w:val="center"/>
          </w:tcPr>
          <w:p>
            <w:r/>
            <w:r>
              <w:rPr>
                <w:rFonts w:ascii="Calibri" w:hAnsi="Calibri"/>
                <w:color w:val="111827"/>
                <w:sz w:val="19"/>
              </w:rPr>
              <w:t>Selective Layer Collapse</w:t>
            </w:r>
          </w:p>
        </w:tc>
        <w:tc>
          <w:tcPr>
            <w:tcW w:type="dxa" w:w="1304"/>
            <w:vAlign w:val="center"/>
          </w:tcPr>
          <w:p>
            <w:r/>
            <w:r>
              <w:rPr>
                <w:rFonts w:ascii="Calibri" w:hAnsi="Calibri"/>
                <w:color w:val="111827"/>
                <w:sz w:val="19"/>
              </w:rPr>
              <w:t>%9 ↓</w:t>
            </w:r>
          </w:p>
        </w:tc>
        <w:tc>
          <w:tcPr>
            <w:tcW w:type="dxa" w:w="1304"/>
            <w:vAlign w:val="center"/>
          </w:tcPr>
          <w:p>
            <w:r/>
            <w:r>
              <w:rPr>
                <w:rFonts w:ascii="Calibri" w:hAnsi="Calibri"/>
                <w:color w:val="111827"/>
                <w:sz w:val="19"/>
              </w:rPr>
              <w:t>%6 ↓</w:t>
            </w:r>
          </w:p>
        </w:tc>
        <w:tc>
          <w:tcPr>
            <w:tcW w:type="dxa" w:w="1304"/>
            <w:vAlign w:val="center"/>
          </w:tcPr>
          <w:p>
            <w:r/>
            <w:r>
              <w:rPr>
                <w:rFonts w:ascii="Calibri" w:hAnsi="Calibri"/>
                <w:color w:val="111827"/>
                <w:sz w:val="19"/>
              </w:rPr>
              <w:t>%3 ↓</w:t>
            </w:r>
          </w:p>
        </w:tc>
        <w:tc>
          <w:tcPr>
            <w:tcW w:type="dxa" w:w="2551"/>
            <w:vAlign w:val="center"/>
          </w:tcPr>
          <w:p>
            <w:r/>
            <w:r>
              <w:rPr>
                <w:rFonts w:ascii="Calibri" w:hAnsi="Calibri"/>
                <w:color w:val="111827"/>
                <w:sz w:val="19"/>
              </w:rPr>
              <w:t>V3'ten korundu</w:t>
            </w:r>
          </w:p>
        </w:tc>
      </w:tr>
      <w:tr>
        <w:trPr>
          <w:cantSplit/>
        </w:trPr>
        <w:tc>
          <w:tcPr>
            <w:tcW w:type="dxa" w:w="2551"/>
            <w:vAlign w:val="center"/>
            <w:shd w:val="clear" w:color="auto" w:fill="F3F4F6"/>
          </w:tcPr>
          <w:p>
            <w:r/>
            <w:r>
              <w:rPr>
                <w:rFonts w:ascii="Calibri" w:hAnsi="Calibri"/>
                <w:color w:val="111827"/>
                <w:sz w:val="19"/>
              </w:rPr>
              <w:t>Yerelleştirilmiş MoE</w:t>
            </w:r>
          </w:p>
        </w:tc>
        <w:tc>
          <w:tcPr>
            <w:tcW w:type="dxa" w:w="1304"/>
            <w:vAlign w:val="center"/>
            <w:shd w:val="clear" w:color="auto" w:fill="F3F4F6"/>
          </w:tcPr>
          <w:p>
            <w:r/>
            <w:r>
              <w:rPr>
                <w:rFonts w:ascii="Calibri" w:hAnsi="Calibri"/>
                <w:color w:val="111827"/>
                <w:sz w:val="19"/>
              </w:rPr>
              <w:t>—</w:t>
            </w:r>
          </w:p>
        </w:tc>
        <w:tc>
          <w:tcPr>
            <w:tcW w:type="dxa" w:w="1304"/>
            <w:vAlign w:val="center"/>
            <w:shd w:val="clear" w:color="auto" w:fill="F3F4F6"/>
          </w:tcPr>
          <w:p>
            <w:r/>
            <w:r>
              <w:rPr>
                <w:rFonts w:ascii="Calibri" w:hAnsi="Calibri"/>
                <w:color w:val="111827"/>
                <w:sz w:val="19"/>
              </w:rPr>
              <w:t>—</w:t>
            </w:r>
          </w:p>
        </w:tc>
        <w:tc>
          <w:tcPr>
            <w:tcW w:type="dxa" w:w="1304"/>
            <w:vAlign w:val="center"/>
            <w:shd w:val="clear" w:color="auto" w:fill="F3F4F6"/>
          </w:tcPr>
          <w:p>
            <w:r/>
            <w:r>
              <w:rPr>
                <w:rFonts w:ascii="Calibri" w:hAnsi="Calibri"/>
                <w:color w:val="111827"/>
                <w:sz w:val="19"/>
              </w:rPr>
              <w:t>%18 ↓</w:t>
            </w:r>
          </w:p>
        </w:tc>
        <w:tc>
          <w:tcPr>
            <w:tcW w:type="dxa" w:w="2551"/>
            <w:vAlign w:val="center"/>
            <w:shd w:val="clear" w:color="auto" w:fill="F3F4F6"/>
          </w:tcPr>
          <w:p>
            <w:r/>
            <w:r>
              <w:rPr>
                <w:rFonts w:ascii="Calibri" w:hAnsi="Calibri"/>
                <w:color w:val="111827"/>
                <w:sz w:val="19"/>
              </w:rPr>
              <w:t>Aktif uzman ↓</w:t>
            </w:r>
          </w:p>
        </w:tc>
      </w:tr>
      <w:tr>
        <w:trPr>
          <w:cantSplit/>
        </w:trPr>
        <w:tc>
          <w:tcPr>
            <w:tcW w:type="dxa" w:w="2551"/>
            <w:vAlign w:val="center"/>
          </w:tcPr>
          <w:p>
            <w:r/>
            <w:r>
              <w:rPr>
                <w:rFonts w:ascii="Calibri" w:hAnsi="Calibri"/>
                <w:color w:val="111827"/>
                <w:sz w:val="19"/>
              </w:rPr>
              <w:t>4-bit blok kuantizasyon</w:t>
            </w:r>
          </w:p>
        </w:tc>
        <w:tc>
          <w:tcPr>
            <w:tcW w:type="dxa" w:w="1304"/>
            <w:vAlign w:val="center"/>
          </w:tcPr>
          <w:p>
            <w:r/>
            <w:r>
              <w:rPr>
                <w:rFonts w:ascii="Calibri" w:hAnsi="Calibri"/>
                <w:color w:val="111827"/>
                <w:sz w:val="19"/>
              </w:rPr>
              <w:t>%45 ↓</w:t>
            </w:r>
          </w:p>
        </w:tc>
        <w:tc>
          <w:tcPr>
            <w:tcW w:type="dxa" w:w="1304"/>
            <w:vAlign w:val="center"/>
          </w:tcPr>
          <w:p>
            <w:r/>
            <w:r>
              <w:rPr>
                <w:rFonts w:ascii="Calibri" w:hAnsi="Calibri"/>
                <w:color w:val="111827"/>
                <w:sz w:val="19"/>
              </w:rPr>
              <w:t>%73 ↓</w:t>
            </w:r>
          </w:p>
        </w:tc>
        <w:tc>
          <w:tcPr>
            <w:tcW w:type="dxa" w:w="1304"/>
            <w:vAlign w:val="center"/>
          </w:tcPr>
          <w:p>
            <w:r/>
            <w:r>
              <w:rPr>
                <w:rFonts w:ascii="Calibri" w:hAnsi="Calibri"/>
                <w:color w:val="111827"/>
                <w:sz w:val="19"/>
              </w:rPr>
              <w:t>%12 ↓</w:t>
            </w:r>
          </w:p>
        </w:tc>
        <w:tc>
          <w:tcPr>
            <w:tcW w:type="dxa" w:w="2551"/>
            <w:vAlign w:val="center"/>
          </w:tcPr>
          <w:p>
            <w:r/>
            <w:r>
              <w:rPr>
                <w:rFonts w:ascii="Calibri" w:hAnsi="Calibri"/>
                <w:color w:val="111827"/>
                <w:sz w:val="19"/>
              </w:rPr>
              <w:t>Ağırlık depolama</w:t>
            </w:r>
          </w:p>
        </w:tc>
      </w:tr>
      <w:tr>
        <w:trPr>
          <w:cantSplit/>
        </w:trPr>
        <w:tc>
          <w:tcPr>
            <w:tcW w:type="dxa" w:w="2551"/>
            <w:vAlign w:val="center"/>
            <w:shd w:val="clear" w:color="auto" w:fill="F3F4F6"/>
          </w:tcPr>
          <w:p>
            <w:r/>
            <w:r>
              <w:rPr>
                <w:rFonts w:ascii="Calibri" w:hAnsi="Calibri"/>
                <w:color w:val="111827"/>
                <w:sz w:val="19"/>
              </w:rPr>
              <w:t>Öbekli dikkat</w:t>
            </w:r>
          </w:p>
        </w:tc>
        <w:tc>
          <w:tcPr>
            <w:tcW w:type="dxa" w:w="1304"/>
            <w:vAlign w:val="center"/>
            <w:shd w:val="clear" w:color="auto" w:fill="F3F4F6"/>
          </w:tcPr>
          <w:p>
            <w:r/>
            <w:r>
              <w:rPr>
                <w:rFonts w:ascii="Calibri" w:hAnsi="Calibri"/>
                <w:color w:val="111827"/>
                <w:sz w:val="19"/>
              </w:rPr>
              <w:t>—</w:t>
            </w:r>
          </w:p>
        </w:tc>
        <w:tc>
          <w:tcPr>
            <w:tcW w:type="dxa" w:w="1304"/>
            <w:vAlign w:val="center"/>
            <w:shd w:val="clear" w:color="auto" w:fill="F3F4F6"/>
          </w:tcPr>
          <w:p>
            <w:r/>
            <w:r>
              <w:rPr>
                <w:rFonts w:ascii="Calibri" w:hAnsi="Calibri"/>
                <w:color w:val="111827"/>
                <w:sz w:val="19"/>
              </w:rPr>
              <w:t>%28 ↓</w:t>
            </w:r>
          </w:p>
        </w:tc>
        <w:tc>
          <w:tcPr>
            <w:tcW w:type="dxa" w:w="1304"/>
            <w:vAlign w:val="center"/>
            <w:shd w:val="clear" w:color="auto" w:fill="F3F4F6"/>
          </w:tcPr>
          <w:p>
            <w:r/>
            <w:r>
              <w:rPr>
                <w:rFonts w:ascii="Calibri" w:hAnsi="Calibri"/>
                <w:color w:val="111827"/>
                <w:sz w:val="19"/>
              </w:rPr>
              <w:t>%21 ↓</w:t>
            </w:r>
          </w:p>
        </w:tc>
        <w:tc>
          <w:tcPr>
            <w:tcW w:type="dxa" w:w="2551"/>
            <w:vAlign w:val="center"/>
            <w:shd w:val="clear" w:color="auto" w:fill="F3F4F6"/>
          </w:tcPr>
          <w:p>
            <w:r/>
            <w:r>
              <w:rPr>
                <w:rFonts w:ascii="Calibri" w:hAnsi="Calibri"/>
                <w:color w:val="111827"/>
                <w:sz w:val="19"/>
              </w:rPr>
              <w:t>Uzun bağlamda</w:t>
            </w:r>
          </w:p>
        </w:tc>
      </w:tr>
      <w:tr>
        <w:trPr>
          <w:cantSplit/>
        </w:trPr>
        <w:tc>
          <w:tcPr>
            <w:tcW w:type="dxa" w:w="2551"/>
            <w:vAlign w:val="center"/>
          </w:tcPr>
          <w:p>
            <w:r/>
            <w:r>
              <w:rPr>
                <w:rFonts w:ascii="Calibri" w:hAnsi="Calibri"/>
                <w:color w:val="111827"/>
                <w:sz w:val="19"/>
              </w:rPr>
              <w:t>Vision encoder (yeni)</w:t>
            </w:r>
          </w:p>
        </w:tc>
        <w:tc>
          <w:tcPr>
            <w:tcW w:type="dxa" w:w="1304"/>
            <w:vAlign w:val="center"/>
          </w:tcPr>
          <w:p>
            <w:r/>
            <w:r>
              <w:rPr>
                <w:rFonts w:ascii="Calibri" w:hAnsi="Calibri"/>
                <w:color w:val="111827"/>
                <w:sz w:val="19"/>
              </w:rPr>
              <w:t>+%6.7</w:t>
            </w:r>
          </w:p>
        </w:tc>
        <w:tc>
          <w:tcPr>
            <w:tcW w:type="dxa" w:w="1304"/>
            <w:vAlign w:val="center"/>
          </w:tcPr>
          <w:p>
            <w:r/>
            <w:r>
              <w:rPr>
                <w:rFonts w:ascii="Calibri" w:hAnsi="Calibri"/>
                <w:color w:val="111827"/>
                <w:sz w:val="19"/>
              </w:rPr>
              <w:t>+2.1 GB</w:t>
            </w:r>
          </w:p>
        </w:tc>
        <w:tc>
          <w:tcPr>
            <w:tcW w:type="dxa" w:w="1304"/>
            <w:vAlign w:val="center"/>
          </w:tcPr>
          <w:p>
            <w:r/>
            <w:r>
              <w:rPr>
                <w:rFonts w:ascii="Calibri" w:hAnsi="Calibri"/>
                <w:color w:val="111827"/>
                <w:sz w:val="19"/>
              </w:rPr>
              <w:t>+~3s/görsel</w:t>
            </w:r>
          </w:p>
        </w:tc>
        <w:tc>
          <w:tcPr>
            <w:tcW w:type="dxa" w:w="2551"/>
            <w:vAlign w:val="center"/>
          </w:tcPr>
          <w:p>
            <w:r/>
            <w:r>
              <w:rPr>
                <w:rFonts w:ascii="Calibri" w:hAnsi="Calibri"/>
                <w:color w:val="111827"/>
                <w:sz w:val="19"/>
              </w:rPr>
              <w:t>V4 ek</w:t>
            </w:r>
          </w:p>
        </w:tc>
      </w:tr>
      <w:tr>
        <w:trPr>
          <w:cantSplit/>
        </w:trPr>
        <w:tc>
          <w:tcPr>
            <w:tcW w:type="dxa" w:w="2551"/>
            <w:vAlign w:val="center"/>
            <w:shd w:val="clear" w:color="auto" w:fill="F3F4F6"/>
          </w:tcPr>
          <w:p>
            <w:r/>
            <w:r>
              <w:rPr>
                <w:rFonts w:ascii="Calibri" w:hAnsi="Calibri"/>
                <w:color w:val="111827"/>
                <w:sz w:val="19"/>
              </w:rPr>
              <w:t>NET ETKİ (V3 baseline)</w:t>
            </w:r>
          </w:p>
        </w:tc>
        <w:tc>
          <w:tcPr>
            <w:tcW w:type="dxa" w:w="1304"/>
            <w:vAlign w:val="center"/>
            <w:shd w:val="clear" w:color="auto" w:fill="F3F4F6"/>
          </w:tcPr>
          <w:p>
            <w:r/>
            <w:r>
              <w:rPr>
                <w:rFonts w:ascii="Calibri" w:hAnsi="Calibri"/>
                <w:color w:val="111827"/>
                <w:sz w:val="19"/>
              </w:rPr>
              <w:t>%14.9 ↓</w:t>
            </w:r>
          </w:p>
        </w:tc>
        <w:tc>
          <w:tcPr>
            <w:tcW w:type="dxa" w:w="1304"/>
            <w:vAlign w:val="center"/>
            <w:shd w:val="clear" w:color="auto" w:fill="F3F4F6"/>
          </w:tcPr>
          <w:p>
            <w:r/>
            <w:r>
              <w:rPr>
                <w:rFonts w:ascii="Calibri" w:hAnsi="Calibri"/>
                <w:color w:val="111827"/>
                <w:sz w:val="19"/>
              </w:rPr>
              <w:t>%62.4 ↓</w:t>
            </w:r>
          </w:p>
        </w:tc>
        <w:tc>
          <w:tcPr>
            <w:tcW w:type="dxa" w:w="1304"/>
            <w:vAlign w:val="center"/>
            <w:shd w:val="clear" w:color="auto" w:fill="F3F4F6"/>
          </w:tcPr>
          <w:p>
            <w:r/>
            <w:r>
              <w:rPr>
                <w:rFonts w:ascii="Calibri" w:hAnsi="Calibri"/>
                <w:color w:val="111827"/>
                <w:sz w:val="19"/>
              </w:rPr>
              <w:t>%42 ↓</w:t>
            </w:r>
          </w:p>
        </w:tc>
        <w:tc>
          <w:tcPr>
            <w:tcW w:type="dxa" w:w="2551"/>
            <w:vAlign w:val="center"/>
            <w:shd w:val="clear" w:color="auto" w:fill="F3F4F6"/>
          </w:tcPr>
          <w:p>
            <w:r/>
            <w:r>
              <w:rPr>
                <w:rFonts w:ascii="Calibri" w:hAnsi="Calibri"/>
                <w:color w:val="111827"/>
                <w:sz w:val="19"/>
              </w:rPr>
              <w:t>Metin akışı</w:t>
            </w:r>
          </w:p>
        </w:tc>
      </w:tr>
    </w:tbl>
    <w:p/>
    <w:p>
      <w:r>
        <w:br w:type="page"/>
      </w:r>
    </w:p>
    <w:p>
      <w:pPr>
        <w:pStyle w:val="Heading1"/>
        <w:spacing w:before="400" w:after="160"/>
      </w:pPr>
      <w:r>
        <w:rPr>
          <w:rFonts w:ascii="Calibri" w:hAnsi="Calibri"/>
          <w:b/>
          <w:color w:val="0F1738"/>
          <w:sz w:val="44"/>
        </w:rPr>
        <w:t>3. Bağlam İşleme: CCW + HBM</w:t>
      </w:r>
    </w:p>
    <w:p>
      <w:pPr>
        <w:pBdr>
          <w:bottom w:val="single" w:sz="8" w:space="1" w:color="6366F1"/>
        </w:pBdr>
      </w:pPr>
    </w:p>
    <w:p>
      <w:pPr>
        <w:spacing w:after="120" w:line="300" w:lineRule="auto"/>
        <w:jc w:val="both"/>
      </w:pPr>
      <w:r>
        <w:rPr>
          <w:rFonts w:ascii="Calibri" w:hAnsi="Calibri"/>
          <w:color w:val="111827"/>
          <w:sz w:val="21"/>
        </w:rPr>
        <w:t>V4, V3'ten devralan iki temel bağlam mekanizmasını korur: Contextual Core-Wrapping (CCW) ve Hiyerarşik Bellek Mimarisi (HBM).</w:t>
      </w:r>
    </w:p>
    <w:p>
      <w:pPr>
        <w:pStyle w:val="Heading2"/>
        <w:spacing w:before="280" w:after="120"/>
      </w:pPr>
      <w:r>
        <w:rPr>
          <w:rFonts w:ascii="Calibri" w:hAnsi="Calibri"/>
          <w:b/>
          <w:color w:val="0F1738"/>
          <w:sz w:val="32"/>
        </w:rPr>
        <w:t>3.1 Contextual Core-Wrapping (CCW)</w:t>
      </w:r>
    </w:p>
    <w:p>
      <w:pPr>
        <w:pStyle w:val="Heading3"/>
        <w:spacing w:before="200" w:after="80"/>
      </w:pPr>
      <w:r>
        <w:rPr>
          <w:rFonts w:ascii="Calibri" w:hAnsi="Calibri"/>
          <w:b/>
          <w:color w:val="0F1738"/>
          <w:sz w:val="26"/>
        </w:rPr>
        <w:t>3.1.1 Atomik Bağlam Küresi</w:t>
      </w:r>
    </w:p>
    <w:p>
      <w:pPr>
        <w:spacing w:after="120" w:line="300" w:lineRule="auto"/>
        <w:jc w:val="both"/>
      </w:pPr>
      <w:r>
        <w:rPr>
          <w:rFonts w:ascii="Calibri" w:hAnsi="Calibri"/>
          <w:color w:val="111827"/>
          <w:sz w:val="21"/>
        </w:rPr>
        <w:t>Giriş akışı semantik kümeleme ile atomik bağlam kürelerine (B_i) hâline getirilir:</w:t>
      </w:r>
    </w:p>
    <w:p>
      <w:pPr>
        <w:spacing w:before="160" w:after="40"/>
        <w:jc w:val="center"/>
      </w:pPr>
      <w:r>
        <w:rPr>
          <w:rFonts w:ascii="Calibri" w:hAnsi="Calibri"/>
          <w:i/>
          <w:color w:val="6B7280"/>
          <w:sz w:val="18"/>
        </w:rPr>
        <w:t>Atomik bağlam küresi tanımı</w:t>
      </w:r>
    </w:p>
    <w:p>
      <w:pPr>
        <w:spacing w:after="40"/>
        <w:jc w:val="center"/>
      </w:pPr>
      <w:r>
        <w:drawing>
          <wp:inline xmlns:a="http://schemas.openxmlformats.org/drawingml/2006/main" xmlns:pic="http://schemas.openxmlformats.org/drawingml/2006/picture">
            <wp:extent cx="4320000" cy="853618"/>
            <wp:docPr id="10" name="Picture 10"/>
            <wp:cNvGraphicFramePr>
              <a:graphicFrameLocks noChangeAspect="1"/>
            </wp:cNvGraphicFramePr>
            <a:graphic>
              <a:graphicData uri="http://schemas.openxmlformats.org/drawingml/2006/picture">
                <pic:pic>
                  <pic:nvPicPr>
                    <pic:cNvPr id="0" name="eq07_atomic_sphere.png"/>
                    <pic:cNvPicPr/>
                  </pic:nvPicPr>
                  <pic:blipFill>
                    <a:blip r:embed="rId18"/>
                    <a:stretch>
                      <a:fillRect/>
                    </a:stretch>
                  </pic:blipFill>
                  <pic:spPr>
                    <a:xfrm>
                      <a:off x="0" y="0"/>
                      <a:ext cx="4320000" cy="853618"/>
                    </a:xfrm>
                    <a:prstGeom prst="rect"/>
                  </pic:spPr>
                </pic:pic>
              </a:graphicData>
            </a:graphic>
          </wp:inline>
        </w:drawing>
      </w:r>
    </w:p>
    <w:p>
      <w:pPr>
        <w:spacing w:after="200"/>
        <w:jc w:val="center"/>
      </w:pPr>
      <w:r>
        <w:rPr>
          <w:rFonts w:ascii="Calibri" w:hAnsi="Calibri"/>
          <w:i/>
          <w:color w:val="6B7280"/>
          <w:sz w:val="18"/>
        </w:rPr>
        <w:t>sim: RoPE-destekli kosinüs benzerliği;  δ: adaptif eşik</w:t>
      </w:r>
    </w:p>
    <w:p>
      <w:pPr>
        <w:pStyle w:val="Heading3"/>
        <w:spacing w:before="200" w:after="80"/>
      </w:pPr>
      <w:r>
        <w:rPr>
          <w:rFonts w:ascii="Calibri" w:hAnsi="Calibri"/>
          <w:b/>
          <w:color w:val="0F1738"/>
          <w:sz w:val="26"/>
        </w:rPr>
        <w:t>3.1.2 Çeşitlenmiş Recursive Attention</w:t>
      </w:r>
    </w:p>
    <w:p>
      <w:pPr>
        <w:spacing w:after="120" w:line="300" w:lineRule="auto"/>
        <w:jc w:val="both"/>
      </w:pPr>
      <w:r>
        <w:rPr>
          <w:rFonts w:ascii="Calibri" w:hAnsi="Calibri"/>
          <w:color w:val="111827"/>
          <w:sz w:val="21"/>
        </w:rPr>
        <w:t>Her B_i küresi kendi iç attention haritasını üretir; çıktı vektörü o_i üst seviyeye aktarılır. Üst seviye küreler arası attention uygular:</w:t>
      </w:r>
    </w:p>
    <w:p>
      <w:pPr>
        <w:spacing w:before="160" w:after="40"/>
        <w:jc w:val="center"/>
      </w:pPr>
      <w:r>
        <w:rPr>
          <w:rFonts w:ascii="Calibri" w:hAnsi="Calibri"/>
          <w:i/>
          <w:color w:val="6B7280"/>
          <w:sz w:val="18"/>
        </w:rPr>
        <w:t>Recursive attention karmaşıklığı</w:t>
      </w:r>
    </w:p>
    <w:p>
      <w:pPr>
        <w:spacing w:after="40"/>
        <w:jc w:val="center"/>
      </w:pPr>
      <w:r>
        <w:drawing>
          <wp:inline xmlns:a="http://schemas.openxmlformats.org/drawingml/2006/main" xmlns:pic="http://schemas.openxmlformats.org/drawingml/2006/picture">
            <wp:extent cx="2880000" cy="1149035"/>
            <wp:docPr id="11" name="Picture 11"/>
            <wp:cNvGraphicFramePr>
              <a:graphicFrameLocks noChangeAspect="1"/>
            </wp:cNvGraphicFramePr>
            <a:graphic>
              <a:graphicData uri="http://schemas.openxmlformats.org/drawingml/2006/picture">
                <pic:pic>
                  <pic:nvPicPr>
                    <pic:cNvPr id="0" name="eq08_complexity.png"/>
                    <pic:cNvPicPr/>
                  </pic:nvPicPr>
                  <pic:blipFill>
                    <a:blip r:embed="rId19"/>
                    <a:stretch>
                      <a:fillRect/>
                    </a:stretch>
                  </pic:blipFill>
                  <pic:spPr>
                    <a:xfrm>
                      <a:off x="0" y="0"/>
                      <a:ext cx="2880000" cy="1149035"/>
                    </a:xfrm>
                    <a:prstGeom prst="rect"/>
                  </pic:spPr>
                </pic:pic>
              </a:graphicData>
            </a:graphic>
          </wp:inline>
        </w:drawing>
      </w:r>
    </w:p>
    <w:p>
      <w:pPr>
        <w:spacing w:after="200"/>
        <w:jc w:val="center"/>
      </w:pPr>
      <w:r>
        <w:rPr>
          <w:rFonts w:ascii="Calibri" w:hAnsi="Calibri"/>
          <w:i/>
          <w:color w:val="6B7280"/>
          <w:sz w:val="18"/>
        </w:rPr>
        <w:t>Geçişin asimetrik olması, V2'deki LLAMA3 tabanlı çift yönlü çakışmaları kaldırır</w:t>
      </w:r>
    </w:p>
    <w:p>
      <w:pPr>
        <w:pStyle w:val="Heading3"/>
        <w:spacing w:before="200" w:after="80"/>
      </w:pPr>
      <w:r>
        <w:rPr>
          <w:rFonts w:ascii="Calibri" w:hAnsi="Calibri"/>
          <w:b/>
          <w:color w:val="0F1738"/>
          <w:sz w:val="26"/>
        </w:rPr>
        <w:t>3.1.3 İç Çekirdek Sarımı</w:t>
      </w:r>
    </w:p>
    <w:p>
      <w:pPr>
        <w:spacing w:after="120" w:line="300" w:lineRule="auto"/>
        <w:jc w:val="both"/>
      </w:pPr>
      <w:r>
        <w:rPr>
          <w:rFonts w:ascii="Calibri" w:hAnsi="Calibri"/>
          <w:color w:val="111827"/>
          <w:sz w:val="21"/>
        </w:rPr>
        <w:t>Çekirdek vektörü c_i, çıktı vektörü o_i ile bağlamsal konum kodu p_i'nin konkatenasyonundan üretilir:</w:t>
      </w:r>
    </w:p>
    <w:p>
      <w:pPr>
        <w:spacing w:before="160" w:after="40"/>
        <w:jc w:val="center"/>
      </w:pPr>
      <w:r>
        <w:rPr>
          <w:rFonts w:ascii="Calibri" w:hAnsi="Calibri"/>
          <w:i/>
          <w:color w:val="6B7280"/>
          <w:sz w:val="18"/>
        </w:rPr>
        <w:t>İç çekirdek sarımı</w:t>
      </w:r>
    </w:p>
    <w:p>
      <w:pPr>
        <w:spacing w:after="40"/>
        <w:jc w:val="center"/>
      </w:pPr>
      <w:r>
        <w:drawing>
          <wp:inline xmlns:a="http://schemas.openxmlformats.org/drawingml/2006/main" xmlns:pic="http://schemas.openxmlformats.org/drawingml/2006/picture">
            <wp:extent cx="2880000" cy="1181007"/>
            <wp:docPr id="12" name="Picture 12"/>
            <wp:cNvGraphicFramePr>
              <a:graphicFrameLocks noChangeAspect="1"/>
            </wp:cNvGraphicFramePr>
            <a:graphic>
              <a:graphicData uri="http://schemas.openxmlformats.org/drawingml/2006/picture">
                <pic:pic>
                  <pic:nvPicPr>
                    <pic:cNvPr id="0" name="eq09_core_wrap.png"/>
                    <pic:cNvPicPr/>
                  </pic:nvPicPr>
                  <pic:blipFill>
                    <a:blip r:embed="rId20"/>
                    <a:stretch>
                      <a:fillRect/>
                    </a:stretch>
                  </pic:blipFill>
                  <pic:spPr>
                    <a:xfrm>
                      <a:off x="0" y="0"/>
                      <a:ext cx="2880000" cy="1181007"/>
                    </a:xfrm>
                    <a:prstGeom prst="rect"/>
                  </pic:spPr>
                </pic:pic>
              </a:graphicData>
            </a:graphic>
          </wp:inline>
        </w:drawing>
      </w:r>
    </w:p>
    <w:p>
      <w:pPr>
        <w:spacing w:after="200"/>
        <w:jc w:val="center"/>
      </w:pPr>
      <w:r>
        <w:rPr>
          <w:rFonts w:ascii="Calibri" w:hAnsi="Calibri"/>
          <w:i/>
          <w:color w:val="6B7280"/>
          <w:sz w:val="18"/>
        </w:rPr>
        <w:t>W_c: öğrenilebilir matris;  σ: aktivasyon (cümle-ötesi tutarlılık için)</w:t>
      </w:r>
    </w:p>
    <w:p>
      <w:pPr>
        <w:pStyle w:val="Heading2"/>
        <w:spacing w:before="280" w:after="120"/>
      </w:pPr>
      <w:r>
        <w:rPr>
          <w:rFonts w:ascii="Calibri" w:hAnsi="Calibri"/>
          <w:b/>
          <w:color w:val="0F1738"/>
          <w:sz w:val="32"/>
        </w:rPr>
        <w:t>3.2 Hiyerarşik Bellek Mimarisi (HBM)</w:t>
      </w:r>
    </w:p>
    <w:p>
      <w:pPr>
        <w:spacing w:after="120" w:line="300" w:lineRule="auto"/>
        <w:jc w:val="both"/>
      </w:pPr>
      <w:r>
        <w:rPr>
          <w:rFonts w:ascii="Calibri" w:hAnsi="Calibri"/>
          <w:color w:val="111827"/>
          <w:sz w:val="21"/>
        </w:rPr>
        <w:t>HBM üç katmandan oluşur. Katman geçişi hem içerik-tabanlı adresleme hem zaman-tabanlı eskime ile yönetilir.</w:t>
      </w:r>
    </w:p>
    <w:p>
      <w:pPr>
        <w:jc w:val="center"/>
      </w:pPr>
      <w:r>
        <w:drawing>
          <wp:inline xmlns:a="http://schemas.openxmlformats.org/drawingml/2006/main" xmlns:pic="http://schemas.openxmlformats.org/drawingml/2006/picture">
            <wp:extent cx="5580000" cy="2765672"/>
            <wp:docPr id="13" name="Picture 13"/>
            <wp:cNvGraphicFramePr>
              <a:graphicFrameLocks noChangeAspect="1"/>
            </wp:cNvGraphicFramePr>
            <a:graphic>
              <a:graphicData uri="http://schemas.openxmlformats.org/drawingml/2006/picture">
                <pic:pic>
                  <pic:nvPicPr>
                    <pic:cNvPr id="0" name="05_hbm_schema.png"/>
                    <pic:cNvPicPr/>
                  </pic:nvPicPr>
                  <pic:blipFill>
                    <a:blip r:embed="rId21"/>
                    <a:stretch>
                      <a:fillRect/>
                    </a:stretch>
                  </pic:blipFill>
                  <pic:spPr>
                    <a:xfrm>
                      <a:off x="0" y="0"/>
                      <a:ext cx="5580000" cy="2765672"/>
                    </a:xfrm>
                    <a:prstGeom prst="rect"/>
                  </pic:spPr>
                </pic:pic>
              </a:graphicData>
            </a:graphic>
          </wp:inline>
        </w:drawing>
      </w:r>
    </w:p>
    <w:p>
      <w:pPr>
        <w:spacing w:after="200"/>
        <w:jc w:val="center"/>
      </w:pPr>
      <w:r>
        <w:rPr>
          <w:i/>
          <w:color w:val="6B7280"/>
          <w:sz w:val="18"/>
        </w:rPr>
        <w:t>Şekil 4: Hiyerarşik Bellek Mimarisi — STM (4k), ITM (64k), LTM (278k). TG-Decay formülü her belleğin yaşam süresini yönetir.</w:t>
      </w:r>
    </w:p>
    <w:p>
      <w:pPr>
        <w:pStyle w:val="Heading2"/>
        <w:spacing w:before="280" w:after="120"/>
      </w:pPr>
      <w:r>
        <w:rPr>
          <w:rFonts w:ascii="Calibri" w:hAnsi="Calibri"/>
          <w:b/>
          <w:color w:val="0F1738"/>
          <w:sz w:val="32"/>
        </w:rPr>
        <w:t>3.3 Zaman-Rehberli Eskime (TG-Decay)</w:t>
      </w:r>
    </w:p>
    <w:p>
      <w:pPr>
        <w:spacing w:after="120" w:line="300" w:lineRule="auto"/>
        <w:jc w:val="both"/>
      </w:pPr>
      <w:r>
        <w:rPr>
          <w:rFonts w:ascii="Calibri" w:hAnsi="Calibri"/>
          <w:color w:val="111827"/>
          <w:sz w:val="21"/>
        </w:rPr>
        <w:t>Her belleğin eskime katsayısı λ(t):</w:t>
      </w:r>
    </w:p>
    <w:p>
      <w:pPr>
        <w:spacing w:before="160" w:after="40"/>
        <w:jc w:val="center"/>
      </w:pPr>
      <w:r>
        <w:rPr>
          <w:rFonts w:ascii="Calibri" w:hAnsi="Calibri"/>
          <w:i/>
          <w:color w:val="6B7280"/>
          <w:sz w:val="18"/>
        </w:rPr>
        <w:t>TG-Decay eskime katsayısı</w:t>
      </w:r>
    </w:p>
    <w:p>
      <w:pPr>
        <w:spacing w:after="40"/>
        <w:jc w:val="center"/>
      </w:pPr>
      <w:r>
        <w:drawing>
          <wp:inline xmlns:a="http://schemas.openxmlformats.org/drawingml/2006/main" xmlns:pic="http://schemas.openxmlformats.org/drawingml/2006/picture">
            <wp:extent cx="3600000" cy="1118971"/>
            <wp:docPr id="14" name="Picture 14"/>
            <wp:cNvGraphicFramePr>
              <a:graphicFrameLocks noChangeAspect="1"/>
            </wp:cNvGraphicFramePr>
            <a:graphic>
              <a:graphicData uri="http://schemas.openxmlformats.org/drawingml/2006/picture">
                <pic:pic>
                  <pic:nvPicPr>
                    <pic:cNvPr id="0" name="eq10_tg_decay.png"/>
                    <pic:cNvPicPr/>
                  </pic:nvPicPr>
                  <pic:blipFill>
                    <a:blip r:embed="rId22"/>
                    <a:stretch>
                      <a:fillRect/>
                    </a:stretch>
                  </pic:blipFill>
                  <pic:spPr>
                    <a:xfrm>
                      <a:off x="0" y="0"/>
                      <a:ext cx="3600000" cy="1118971"/>
                    </a:xfrm>
                    <a:prstGeom prst="rect"/>
                  </pic:spPr>
                </pic:pic>
              </a:graphicData>
            </a:graphic>
          </wp:inline>
        </w:drawing>
      </w:r>
    </w:p>
    <w:p>
      <w:pPr>
        <w:spacing w:after="200"/>
        <w:jc w:val="center"/>
      </w:pPr>
      <w:r>
        <w:rPr>
          <w:rFonts w:ascii="Calibri" w:hAnsi="Calibri"/>
          <w:i/>
          <w:color w:val="6B7280"/>
          <w:sz w:val="18"/>
        </w:rPr>
        <w:t>α: temel zaman sabiti;  β: yeniden-kullanım takviyesi;  χ_reuse: çağırma sıklığı</w:t>
      </w:r>
    </w:p>
    <w:p>
      <w:pPr>
        <w:spacing w:after="120" w:line="300" w:lineRule="auto"/>
        <w:jc w:val="both"/>
      </w:pPr>
      <w:r>
        <w:rPr>
          <w:rFonts w:ascii="Calibri" w:hAnsi="Calibri"/>
          <w:color w:val="111827"/>
          <w:sz w:val="21"/>
        </w:rPr>
        <w:t>Değer lambda &lt; tau olursa kayıt bir alt katmana düşürülür veya silinir.</w:t>
      </w:r>
    </w:p>
    <w:p>
      <w:pPr>
        <w:pStyle w:val="Heading2"/>
        <w:spacing w:before="280" w:after="120"/>
      </w:pPr>
      <w:r>
        <w:rPr>
          <w:rFonts w:ascii="Calibri" w:hAnsi="Calibri"/>
          <w:b/>
          <w:color w:val="0F1738"/>
          <w:sz w:val="32"/>
        </w:rPr>
        <w:t>3.4 Denetlenebilir Bellek İşlemleri</w:t>
      </w:r>
    </w:p>
    <w:p>
      <w:pPr>
        <w:spacing w:after="120" w:line="300" w:lineRule="auto"/>
        <w:jc w:val="both"/>
      </w:pPr>
      <w:r>
        <w:rPr>
          <w:rFonts w:ascii="Calibri" w:hAnsi="Calibri"/>
          <w:color w:val="111827"/>
          <w:sz w:val="21"/>
        </w:rPr>
        <w:t>Bellek öğesi m_j için kimlik imzası SHA-256( m_j || ts ) ile tutulur. DELETE /aigency/memory/forget?id= çağrısı kimlik doğrulamasıyla uçtan uca izlenir; silinen öğe audit log'da hash olarak saklanır.</w:t>
      </w:r>
    </w:p>
    <w:p>
      <w:r>
        <w:br w:type="page"/>
      </w:r>
    </w:p>
    <w:p>
      <w:pPr>
        <w:pStyle w:val="Heading2"/>
        <w:spacing w:before="280" w:after="120"/>
      </w:pPr>
      <w:r>
        <w:rPr>
          <w:rFonts w:ascii="Calibri" w:hAnsi="Calibri"/>
          <w:b/>
          <w:color w:val="0F1738"/>
          <w:sz w:val="32"/>
        </w:rPr>
        <w:t>3.5 Ölçülebilir Kazanımlar (V2 → V3 → V4)</w:t>
      </w:r>
    </w:p>
    <w:tbl>
      <w:tblPr>
        <w:tblStyle w:val="LightGrid"/>
        <w:tblW w:type="auto" w:w="0"/>
        <w:jc w:val="center"/>
        <w:tblLook w:firstColumn="1" w:firstRow="1" w:lastColumn="0" w:lastRow="0" w:noHBand="0" w:noVBand="1" w:val="04A0"/>
      </w:tblPr>
      <w:tblGrid>
        <w:gridCol w:w="1928"/>
        <w:gridCol w:w="1928"/>
        <w:gridCol w:w="1928"/>
        <w:gridCol w:w="1928"/>
        <w:gridCol w:w="1928"/>
      </w:tblGrid>
      <w:tr>
        <w:trPr>
          <w:cantSplit/>
        </w:trPr>
        <w:tc>
          <w:tcPr>
            <w:tcW w:type="dxa" w:w="3685"/>
            <w:vAlign w:val="center"/>
            <w:shd w:val="clear" w:color="auto" w:fill="0F1738"/>
          </w:tcPr>
          <w:p>
            <w:pPr>
              <w:jc w:val="center"/>
            </w:pPr>
            <w:r/>
            <w:r>
              <w:rPr>
                <w:rFonts w:ascii="Calibri" w:hAnsi="Calibri"/>
                <w:b/>
                <w:color w:val="FFFFFF"/>
                <w:sz w:val="20"/>
              </w:rPr>
              <w:t>Ölçüt</w:t>
            </w:r>
          </w:p>
        </w:tc>
        <w:tc>
          <w:tcPr>
            <w:tcW w:type="dxa" w:w="1020"/>
            <w:vAlign w:val="center"/>
            <w:shd w:val="clear" w:color="auto" w:fill="0F1738"/>
          </w:tcPr>
          <w:p>
            <w:pPr>
              <w:jc w:val="center"/>
            </w:pPr>
            <w:r/>
            <w:r>
              <w:rPr>
                <w:rFonts w:ascii="Calibri" w:hAnsi="Calibri"/>
                <w:b/>
                <w:color w:val="FFFFFF"/>
                <w:sz w:val="20"/>
              </w:rPr>
              <w:t>V2</w:t>
            </w:r>
          </w:p>
        </w:tc>
        <w:tc>
          <w:tcPr>
            <w:tcW w:type="dxa" w:w="1020"/>
            <w:vAlign w:val="center"/>
            <w:shd w:val="clear" w:color="auto" w:fill="0F1738"/>
          </w:tcPr>
          <w:p>
            <w:pPr>
              <w:jc w:val="center"/>
            </w:pPr>
            <w:r/>
            <w:r>
              <w:rPr>
                <w:rFonts w:ascii="Calibri" w:hAnsi="Calibri"/>
                <w:b/>
                <w:color w:val="FFFFFF"/>
                <w:sz w:val="20"/>
              </w:rPr>
              <w:t>V3</w:t>
            </w:r>
          </w:p>
        </w:tc>
        <w:tc>
          <w:tcPr>
            <w:tcW w:type="dxa" w:w="1020"/>
            <w:vAlign w:val="center"/>
            <w:shd w:val="clear" w:color="auto" w:fill="0F1738"/>
          </w:tcPr>
          <w:p>
            <w:pPr>
              <w:jc w:val="center"/>
            </w:pPr>
            <w:r/>
            <w:r>
              <w:rPr>
                <w:rFonts w:ascii="Calibri" w:hAnsi="Calibri"/>
                <w:b/>
                <w:color w:val="FFFFFF"/>
                <w:sz w:val="20"/>
              </w:rPr>
              <w:t>V4</w:t>
            </w:r>
          </w:p>
        </w:tc>
        <w:tc>
          <w:tcPr>
            <w:tcW w:type="dxa" w:w="1984"/>
            <w:vAlign w:val="center"/>
            <w:shd w:val="clear" w:color="auto" w:fill="0F1738"/>
          </w:tcPr>
          <w:p>
            <w:pPr>
              <w:jc w:val="center"/>
            </w:pPr>
            <w:r/>
            <w:r>
              <w:rPr>
                <w:rFonts w:ascii="Calibri" w:hAnsi="Calibri"/>
                <w:b/>
                <w:color w:val="FFFFFF"/>
                <w:sz w:val="20"/>
              </w:rPr>
              <w:t>İyileşme (V2 → V4)</w:t>
            </w:r>
          </w:p>
        </w:tc>
      </w:tr>
      <w:tr>
        <w:trPr>
          <w:cantSplit/>
        </w:trPr>
        <w:tc>
          <w:tcPr>
            <w:tcW w:type="dxa" w:w="3685"/>
            <w:vAlign w:val="center"/>
            <w:shd w:val="clear" w:color="auto" w:fill="F3F4F6"/>
          </w:tcPr>
          <w:p>
            <w:r/>
            <w:r>
              <w:rPr>
                <w:rFonts w:ascii="Calibri" w:hAnsi="Calibri"/>
                <w:color w:val="111827"/>
                <w:sz w:val="19"/>
              </w:rPr>
              <w:t>Anlamsal sapma (çok-belgeli)</w:t>
            </w:r>
          </w:p>
        </w:tc>
        <w:tc>
          <w:tcPr>
            <w:tcW w:type="dxa" w:w="1020"/>
            <w:vAlign w:val="center"/>
            <w:shd w:val="clear" w:color="auto" w:fill="F3F4F6"/>
          </w:tcPr>
          <w:p>
            <w:r/>
            <w:r>
              <w:rPr>
                <w:rFonts w:ascii="Calibri" w:hAnsi="Calibri"/>
                <w:color w:val="111827"/>
                <w:sz w:val="19"/>
              </w:rPr>
              <w:t>%4.3</w:t>
            </w:r>
          </w:p>
        </w:tc>
        <w:tc>
          <w:tcPr>
            <w:tcW w:type="dxa" w:w="1020"/>
            <w:vAlign w:val="center"/>
            <w:shd w:val="clear" w:color="auto" w:fill="F3F4F6"/>
          </w:tcPr>
          <w:p>
            <w:r/>
            <w:r>
              <w:rPr>
                <w:rFonts w:ascii="Calibri" w:hAnsi="Calibri"/>
                <w:color w:val="111827"/>
                <w:sz w:val="19"/>
              </w:rPr>
              <w:t>%0.9</w:t>
            </w:r>
          </w:p>
        </w:tc>
        <w:tc>
          <w:tcPr>
            <w:tcW w:type="dxa" w:w="1020"/>
            <w:vAlign w:val="center"/>
            <w:shd w:val="clear" w:color="auto" w:fill="F3F4F6"/>
          </w:tcPr>
          <w:p>
            <w:r/>
            <w:r>
              <w:rPr>
                <w:rFonts w:ascii="Calibri" w:hAnsi="Calibri"/>
                <w:color w:val="111827"/>
                <w:sz w:val="19"/>
              </w:rPr>
              <w:t>%0.9</w:t>
            </w:r>
          </w:p>
        </w:tc>
        <w:tc>
          <w:tcPr>
            <w:tcW w:type="dxa" w:w="1984"/>
            <w:vAlign w:val="center"/>
            <w:shd w:val="clear" w:color="auto" w:fill="F3F4F6"/>
          </w:tcPr>
          <w:p>
            <w:r/>
            <w:r>
              <w:rPr>
                <w:rFonts w:ascii="Calibri" w:hAnsi="Calibri"/>
                <w:color w:val="111827"/>
                <w:sz w:val="19"/>
              </w:rPr>
              <w:t>×4.8 daha düşük</w:t>
            </w:r>
          </w:p>
        </w:tc>
      </w:tr>
      <w:tr>
        <w:trPr>
          <w:cantSplit/>
        </w:trPr>
        <w:tc>
          <w:tcPr>
            <w:tcW w:type="dxa" w:w="3685"/>
            <w:vAlign w:val="center"/>
          </w:tcPr>
          <w:p>
            <w:r/>
            <w:r>
              <w:rPr>
                <w:rFonts w:ascii="Calibri" w:hAnsi="Calibri"/>
                <w:color w:val="111827"/>
                <w:sz w:val="19"/>
              </w:rPr>
              <w:t>Oturum içi bağlam unutma</w:t>
            </w:r>
          </w:p>
        </w:tc>
        <w:tc>
          <w:tcPr>
            <w:tcW w:type="dxa" w:w="1020"/>
            <w:vAlign w:val="center"/>
          </w:tcPr>
          <w:p>
            <w:r/>
            <w:r>
              <w:rPr>
                <w:rFonts w:ascii="Calibri" w:hAnsi="Calibri"/>
                <w:color w:val="111827"/>
                <w:sz w:val="19"/>
              </w:rPr>
              <w:t>%3.1</w:t>
            </w:r>
          </w:p>
        </w:tc>
        <w:tc>
          <w:tcPr>
            <w:tcW w:type="dxa" w:w="1020"/>
            <w:vAlign w:val="center"/>
          </w:tcPr>
          <w:p>
            <w:r/>
            <w:r>
              <w:rPr>
                <w:rFonts w:ascii="Calibri" w:hAnsi="Calibri"/>
                <w:color w:val="111827"/>
                <w:sz w:val="19"/>
              </w:rPr>
              <w:t>%0.7</w:t>
            </w:r>
          </w:p>
        </w:tc>
        <w:tc>
          <w:tcPr>
            <w:tcW w:type="dxa" w:w="1020"/>
            <w:vAlign w:val="center"/>
          </w:tcPr>
          <w:p>
            <w:r/>
            <w:r>
              <w:rPr>
                <w:rFonts w:ascii="Calibri" w:hAnsi="Calibri"/>
                <w:color w:val="111827"/>
                <w:sz w:val="19"/>
              </w:rPr>
              <w:t>%0.7</w:t>
            </w:r>
          </w:p>
        </w:tc>
        <w:tc>
          <w:tcPr>
            <w:tcW w:type="dxa" w:w="1984"/>
            <w:vAlign w:val="center"/>
          </w:tcPr>
          <w:p>
            <w:r/>
            <w:r>
              <w:rPr>
                <w:rFonts w:ascii="Calibri" w:hAnsi="Calibri"/>
                <w:color w:val="111827"/>
                <w:sz w:val="19"/>
              </w:rPr>
              <w:t>×4.4 daha düşük</w:t>
            </w:r>
          </w:p>
        </w:tc>
      </w:tr>
      <w:tr>
        <w:trPr>
          <w:cantSplit/>
        </w:trPr>
        <w:tc>
          <w:tcPr>
            <w:tcW w:type="dxa" w:w="3685"/>
            <w:vAlign w:val="center"/>
            <w:shd w:val="clear" w:color="auto" w:fill="F3F4F6"/>
          </w:tcPr>
          <w:p>
            <w:r/>
            <w:r>
              <w:rPr>
                <w:rFonts w:ascii="Calibri" w:hAnsi="Calibri"/>
                <w:color w:val="111827"/>
                <w:sz w:val="19"/>
              </w:rPr>
              <w:t>Bağlam pencere sınırı</w:t>
            </w:r>
          </w:p>
        </w:tc>
        <w:tc>
          <w:tcPr>
            <w:tcW w:type="dxa" w:w="1020"/>
            <w:vAlign w:val="center"/>
            <w:shd w:val="clear" w:color="auto" w:fill="F3F4F6"/>
          </w:tcPr>
          <w:p>
            <w:r/>
            <w:r>
              <w:rPr>
                <w:rFonts w:ascii="Calibri" w:hAnsi="Calibri"/>
                <w:color w:val="111827"/>
                <w:sz w:val="19"/>
              </w:rPr>
              <w:t>64k</w:t>
            </w:r>
          </w:p>
        </w:tc>
        <w:tc>
          <w:tcPr>
            <w:tcW w:type="dxa" w:w="1020"/>
            <w:vAlign w:val="center"/>
            <w:shd w:val="clear" w:color="auto" w:fill="F3F4F6"/>
          </w:tcPr>
          <w:p>
            <w:r/>
            <w:r>
              <w:rPr>
                <w:rFonts w:ascii="Calibri" w:hAnsi="Calibri"/>
                <w:color w:val="111827"/>
                <w:sz w:val="19"/>
              </w:rPr>
              <w:t>278k</w:t>
            </w:r>
          </w:p>
        </w:tc>
        <w:tc>
          <w:tcPr>
            <w:tcW w:type="dxa" w:w="1020"/>
            <w:vAlign w:val="center"/>
            <w:shd w:val="clear" w:color="auto" w:fill="F3F4F6"/>
          </w:tcPr>
          <w:p>
            <w:r/>
            <w:r>
              <w:rPr>
                <w:rFonts w:ascii="Calibri" w:hAnsi="Calibri"/>
                <w:color w:val="111827"/>
                <w:sz w:val="19"/>
              </w:rPr>
              <w:t>278k</w:t>
            </w:r>
          </w:p>
        </w:tc>
        <w:tc>
          <w:tcPr>
            <w:tcW w:type="dxa" w:w="1984"/>
            <w:vAlign w:val="center"/>
            <w:shd w:val="clear" w:color="auto" w:fill="F3F4F6"/>
          </w:tcPr>
          <w:p>
            <w:r/>
            <w:r>
              <w:rPr>
                <w:rFonts w:ascii="Calibri" w:hAnsi="Calibri"/>
                <w:color w:val="111827"/>
                <w:sz w:val="19"/>
              </w:rPr>
              <w:t>4.3×</w:t>
            </w:r>
          </w:p>
        </w:tc>
      </w:tr>
      <w:tr>
        <w:trPr>
          <w:cantSplit/>
        </w:trPr>
        <w:tc>
          <w:tcPr>
            <w:tcW w:type="dxa" w:w="3685"/>
            <w:vAlign w:val="center"/>
          </w:tcPr>
          <w:p>
            <w:r/>
            <w:r>
              <w:rPr>
                <w:rFonts w:ascii="Calibri" w:hAnsi="Calibri"/>
                <w:color w:val="111827"/>
                <w:sz w:val="19"/>
              </w:rPr>
              <w:t>Ortalama bellek arama süresi</w:t>
            </w:r>
          </w:p>
        </w:tc>
        <w:tc>
          <w:tcPr>
            <w:tcW w:type="dxa" w:w="1020"/>
            <w:vAlign w:val="center"/>
          </w:tcPr>
          <w:p>
            <w:r/>
            <w:r>
              <w:rPr>
                <w:rFonts w:ascii="Calibri" w:hAnsi="Calibri"/>
                <w:color w:val="111827"/>
                <w:sz w:val="19"/>
              </w:rPr>
              <w:t>34 ms</w:t>
            </w:r>
          </w:p>
        </w:tc>
        <w:tc>
          <w:tcPr>
            <w:tcW w:type="dxa" w:w="1020"/>
            <w:vAlign w:val="center"/>
          </w:tcPr>
          <w:p>
            <w:r/>
            <w:r>
              <w:rPr>
                <w:rFonts w:ascii="Calibri" w:hAnsi="Calibri"/>
                <w:color w:val="111827"/>
                <w:sz w:val="19"/>
              </w:rPr>
              <w:t>18 ms</w:t>
            </w:r>
          </w:p>
        </w:tc>
        <w:tc>
          <w:tcPr>
            <w:tcW w:type="dxa" w:w="1020"/>
            <w:vAlign w:val="center"/>
          </w:tcPr>
          <w:p>
            <w:r/>
            <w:r>
              <w:rPr>
                <w:rFonts w:ascii="Calibri" w:hAnsi="Calibri"/>
                <w:color w:val="111827"/>
                <w:sz w:val="19"/>
              </w:rPr>
              <w:t>18 ms</w:t>
            </w:r>
          </w:p>
        </w:tc>
        <w:tc>
          <w:tcPr>
            <w:tcW w:type="dxa" w:w="1984"/>
            <w:vAlign w:val="center"/>
          </w:tcPr>
          <w:p>
            <w:r/>
            <w:r>
              <w:rPr>
                <w:rFonts w:ascii="Calibri" w:hAnsi="Calibri"/>
                <w:color w:val="111827"/>
                <w:sz w:val="19"/>
              </w:rPr>
              <w:t>%47 daha hızlı</w:t>
            </w:r>
          </w:p>
        </w:tc>
      </w:tr>
    </w:tbl>
    <w:p/>
    <w:p>
      <w:r>
        <w:br w:type="page"/>
      </w:r>
    </w:p>
    <w:p>
      <w:pPr>
        <w:pStyle w:val="Heading1"/>
        <w:spacing w:before="400" w:after="160"/>
      </w:pPr>
      <w:r>
        <w:rPr>
          <w:rFonts w:ascii="Calibri" w:hAnsi="Calibri"/>
          <w:b/>
          <w:color w:val="0F1738"/>
          <w:sz w:val="44"/>
        </w:rPr>
        <w:t>4. Multimodal Yetenek Mimarisi</w:t>
      </w:r>
    </w:p>
    <w:p>
      <w:pPr>
        <w:pBdr>
          <w:bottom w:val="single" w:sz="8" w:space="1" w:color="EC4899"/>
        </w:pBdr>
      </w:pPr>
    </w:p>
    <w:p>
      <w:pPr>
        <w:spacing w:after="120" w:line="300" w:lineRule="auto"/>
        <w:jc w:val="both"/>
      </w:pPr>
      <w:r>
        <w:rPr>
          <w:rFonts w:ascii="Calibri" w:hAnsi="Calibri"/>
          <w:color w:val="111827"/>
          <w:sz w:val="21"/>
        </w:rPr>
        <w:t>V4'ün AIGENCY ailesine getirdiği en büyük yenilik multimodal yetenektir.</w:t>
      </w:r>
    </w:p>
    <w:p>
      <w:pPr>
        <w:pStyle w:val="Heading2"/>
        <w:spacing w:before="280" w:after="120"/>
      </w:pPr>
      <w:r>
        <w:rPr>
          <w:rFonts w:ascii="Calibri" w:hAnsi="Calibri"/>
          <w:b/>
          <w:color w:val="0F1738"/>
          <w:sz w:val="32"/>
        </w:rPr>
        <w:t>4.1 Multimodal Akış</w:t>
      </w:r>
    </w:p>
    <w:p>
      <w:pPr>
        <w:jc w:val="center"/>
      </w:pPr>
      <w:r>
        <w:drawing>
          <wp:inline xmlns:a="http://schemas.openxmlformats.org/drawingml/2006/main" xmlns:pic="http://schemas.openxmlformats.org/drawingml/2006/picture">
            <wp:extent cx="5940000" cy="2487476"/>
            <wp:docPr id="15" name="Picture 15"/>
            <wp:cNvGraphicFramePr>
              <a:graphicFrameLocks noChangeAspect="1"/>
            </wp:cNvGraphicFramePr>
            <a:graphic>
              <a:graphicData uri="http://schemas.openxmlformats.org/drawingml/2006/picture">
                <pic:pic>
                  <pic:nvPicPr>
                    <pic:cNvPr id="0" name="06_multimodal_flow.png"/>
                    <pic:cNvPicPr/>
                  </pic:nvPicPr>
                  <pic:blipFill>
                    <a:blip r:embed="rId23"/>
                    <a:stretch>
                      <a:fillRect/>
                    </a:stretch>
                  </pic:blipFill>
                  <pic:spPr>
                    <a:xfrm>
                      <a:off x="0" y="0"/>
                      <a:ext cx="5940000" cy="2487476"/>
                    </a:xfrm>
                    <a:prstGeom prst="rect"/>
                  </pic:spPr>
                </pic:pic>
              </a:graphicData>
            </a:graphic>
          </wp:inline>
        </w:drawing>
      </w:r>
    </w:p>
    <w:p>
      <w:pPr>
        <w:spacing w:after="200"/>
        <w:jc w:val="center"/>
      </w:pPr>
      <w:r>
        <w:rPr>
          <w:i/>
          <w:color w:val="6B7280"/>
          <w:sz w:val="18"/>
        </w:rPr>
        <w:t>Şekil 5: V4 multimodal API akışı. İki adımlı protokol: önce text-only newChat ile chat_id alınır, sonra sendMessage ile görsel multipart olarak gönderilir.</w:t>
      </w:r>
    </w:p>
    <w:p>
      <w:pPr>
        <w:spacing w:after="160"/>
        <w:ind w:left="283"/>
        <w:pBdr>
          <w:left w:val="single" w:sz="24" w:space="8" w:color="6366F1"/>
        </w:pBdr>
        <w:shd w:val="clear" w:color="auto" w:fill="F8FAFF"/>
      </w:pPr>
      <w:r>
        <w:rPr>
          <w:b/>
          <w:color w:val="6366F1"/>
          <w:sz w:val="21"/>
        </w:rPr>
        <w:t xml:space="preserve">API teknik detay:  </w:t>
      </w:r>
      <w:r>
        <w:rPr>
          <w:color w:val="111827"/>
          <w:sz w:val="21"/>
        </w:rPr>
        <w:t>attachements alan adı sunucu tarafında orijinal yazımıyla korunmaktadır (typo intended-as-canonical). Bu, V3 API uyumluluğunu kırmamak için tercih edilmiştir.</w:t>
      </w:r>
    </w:p>
    <w:p>
      <w:pPr>
        <w:pStyle w:val="Heading2"/>
        <w:spacing w:before="280" w:after="120"/>
      </w:pPr>
      <w:r>
        <w:rPr>
          <w:rFonts w:ascii="Calibri" w:hAnsi="Calibri"/>
          <w:b/>
          <w:color w:val="0F1738"/>
          <w:sz w:val="32"/>
        </w:rPr>
        <w:t>4.2 Görsel-Metin Eğitim Derlemu</w:t>
      </w:r>
    </w:p>
    <w:tbl>
      <w:tblPr>
        <w:tblStyle w:val="LightGrid"/>
        <w:tblW w:type="auto" w:w="0"/>
        <w:jc w:val="center"/>
        <w:tblLook w:firstColumn="1" w:firstRow="1" w:lastColumn="0" w:lastRow="0" w:noHBand="0" w:noVBand="1" w:val="04A0"/>
      </w:tblPr>
      <w:tblGrid>
        <w:gridCol w:w="2409"/>
        <w:gridCol w:w="2409"/>
        <w:gridCol w:w="2409"/>
        <w:gridCol w:w="2409"/>
      </w:tblGrid>
      <w:tr>
        <w:trPr>
          <w:cantSplit/>
        </w:trPr>
        <w:tc>
          <w:tcPr>
            <w:tcW w:type="dxa" w:w="3402"/>
            <w:vAlign w:val="center"/>
            <w:shd w:val="clear" w:color="auto" w:fill="0F1738"/>
          </w:tcPr>
          <w:p>
            <w:pPr>
              <w:jc w:val="center"/>
            </w:pPr>
            <w:r/>
            <w:r>
              <w:rPr>
                <w:rFonts w:ascii="Calibri" w:hAnsi="Calibri"/>
                <w:b/>
                <w:color w:val="FFFFFF"/>
                <w:sz w:val="20"/>
              </w:rPr>
              <w:t>Kategori</w:t>
            </w:r>
          </w:p>
        </w:tc>
        <w:tc>
          <w:tcPr>
            <w:tcW w:type="dxa" w:w="1134"/>
            <w:vAlign w:val="center"/>
            <w:shd w:val="clear" w:color="auto" w:fill="0F1738"/>
          </w:tcPr>
          <w:p>
            <w:pPr>
              <w:jc w:val="center"/>
            </w:pPr>
            <w:r/>
            <w:r>
              <w:rPr>
                <w:rFonts w:ascii="Calibri" w:hAnsi="Calibri"/>
                <w:b/>
                <w:color w:val="FFFFFF"/>
                <w:sz w:val="20"/>
              </w:rPr>
              <w:t>Boyut</w:t>
            </w:r>
          </w:p>
        </w:tc>
        <w:tc>
          <w:tcPr>
            <w:tcW w:type="dxa" w:w="1134"/>
            <w:vAlign w:val="center"/>
            <w:shd w:val="clear" w:color="auto" w:fill="0F1738"/>
          </w:tcPr>
          <w:p>
            <w:pPr>
              <w:jc w:val="center"/>
            </w:pPr>
            <w:r/>
            <w:r>
              <w:rPr>
                <w:rFonts w:ascii="Calibri" w:hAnsi="Calibri"/>
                <w:b/>
                <w:color w:val="FFFFFF"/>
                <w:sz w:val="20"/>
              </w:rPr>
              <w:t>Çift sayısı</w:t>
            </w:r>
          </w:p>
        </w:tc>
        <w:tc>
          <w:tcPr>
            <w:tcW w:type="dxa" w:w="3402"/>
            <w:vAlign w:val="center"/>
            <w:shd w:val="clear" w:color="auto" w:fill="0F1738"/>
          </w:tcPr>
          <w:p>
            <w:pPr>
              <w:jc w:val="center"/>
            </w:pPr>
            <w:r/>
            <w:r>
              <w:rPr>
                <w:rFonts w:ascii="Calibri" w:hAnsi="Calibri"/>
                <w:b/>
                <w:color w:val="FFFFFF"/>
                <w:sz w:val="20"/>
              </w:rPr>
              <w:t>Lisans / Kaynak</w:t>
            </w:r>
          </w:p>
        </w:tc>
      </w:tr>
      <w:tr>
        <w:trPr>
          <w:cantSplit/>
        </w:trPr>
        <w:tc>
          <w:tcPr>
            <w:tcW w:type="dxa" w:w="3402"/>
            <w:vAlign w:val="center"/>
            <w:shd w:val="clear" w:color="auto" w:fill="F3F4F6"/>
          </w:tcPr>
          <w:p>
            <w:r/>
            <w:r>
              <w:rPr>
                <w:rFonts w:ascii="Calibri" w:hAnsi="Calibri"/>
                <w:color w:val="111827"/>
                <w:sz w:val="19"/>
              </w:rPr>
              <w:t>Türkçe altyazılı görseller</w:t>
            </w:r>
          </w:p>
        </w:tc>
        <w:tc>
          <w:tcPr>
            <w:tcW w:type="dxa" w:w="1134"/>
            <w:vAlign w:val="center"/>
            <w:shd w:val="clear" w:color="auto" w:fill="F3F4F6"/>
          </w:tcPr>
          <w:p>
            <w:r/>
            <w:r>
              <w:rPr>
                <w:rFonts w:ascii="Calibri" w:hAnsi="Calibri"/>
                <w:color w:val="111827"/>
                <w:sz w:val="19"/>
              </w:rPr>
              <w:t>92 GB</w:t>
            </w:r>
          </w:p>
        </w:tc>
        <w:tc>
          <w:tcPr>
            <w:tcW w:type="dxa" w:w="1134"/>
            <w:vAlign w:val="center"/>
            <w:shd w:val="clear" w:color="auto" w:fill="F3F4F6"/>
          </w:tcPr>
          <w:p>
            <w:r/>
            <w:r>
              <w:rPr>
                <w:rFonts w:ascii="Calibri" w:hAnsi="Calibri"/>
                <w:color w:val="111827"/>
                <w:sz w:val="19"/>
              </w:rPr>
              <w:t>4.2 M</w:t>
            </w:r>
          </w:p>
        </w:tc>
        <w:tc>
          <w:tcPr>
            <w:tcW w:type="dxa" w:w="3402"/>
            <w:vAlign w:val="center"/>
            <w:shd w:val="clear" w:color="auto" w:fill="F3F4F6"/>
          </w:tcPr>
          <w:p>
            <w:r/>
            <w:r>
              <w:rPr>
                <w:rFonts w:ascii="Calibri" w:hAnsi="Calibri"/>
                <w:color w:val="111827"/>
                <w:sz w:val="19"/>
              </w:rPr>
              <w:t>CC BY / CC0</w:t>
            </w:r>
          </w:p>
        </w:tc>
      </w:tr>
      <w:tr>
        <w:trPr>
          <w:cantSplit/>
        </w:trPr>
        <w:tc>
          <w:tcPr>
            <w:tcW w:type="dxa" w:w="3402"/>
            <w:vAlign w:val="center"/>
          </w:tcPr>
          <w:p>
            <w:r/>
            <w:r>
              <w:rPr>
                <w:rFonts w:ascii="Calibri" w:hAnsi="Calibri"/>
                <w:color w:val="111827"/>
                <w:sz w:val="19"/>
              </w:rPr>
              <w:t>Hukuki belge taramaları (anonim)</w:t>
            </w:r>
          </w:p>
        </w:tc>
        <w:tc>
          <w:tcPr>
            <w:tcW w:type="dxa" w:w="1134"/>
            <w:vAlign w:val="center"/>
          </w:tcPr>
          <w:p>
            <w:r/>
            <w:r>
              <w:rPr>
                <w:rFonts w:ascii="Calibri" w:hAnsi="Calibri"/>
                <w:color w:val="111827"/>
                <w:sz w:val="19"/>
              </w:rPr>
              <w:t>56 GB</w:t>
            </w:r>
          </w:p>
        </w:tc>
        <w:tc>
          <w:tcPr>
            <w:tcW w:type="dxa" w:w="1134"/>
            <w:vAlign w:val="center"/>
          </w:tcPr>
          <w:p>
            <w:r/>
            <w:r>
              <w:rPr>
                <w:rFonts w:ascii="Calibri" w:hAnsi="Calibri"/>
                <w:color w:val="111827"/>
                <w:sz w:val="19"/>
              </w:rPr>
              <w:t>0.8 M</w:t>
            </w:r>
          </w:p>
        </w:tc>
        <w:tc>
          <w:tcPr>
            <w:tcW w:type="dxa" w:w="3402"/>
            <w:vAlign w:val="center"/>
          </w:tcPr>
          <w:p>
            <w:r/>
            <w:r>
              <w:rPr>
                <w:rFonts w:ascii="Calibri" w:hAnsi="Calibri"/>
                <w:color w:val="111827"/>
                <w:sz w:val="19"/>
              </w:rPr>
              <w:t>Kurumsal sözleşme</w:t>
            </w:r>
          </w:p>
        </w:tc>
      </w:tr>
      <w:tr>
        <w:trPr>
          <w:cantSplit/>
        </w:trPr>
        <w:tc>
          <w:tcPr>
            <w:tcW w:type="dxa" w:w="3402"/>
            <w:vAlign w:val="center"/>
            <w:shd w:val="clear" w:color="auto" w:fill="F3F4F6"/>
          </w:tcPr>
          <w:p>
            <w:r/>
            <w:r>
              <w:rPr>
                <w:rFonts w:ascii="Calibri" w:hAnsi="Calibri"/>
                <w:color w:val="111827"/>
                <w:sz w:val="19"/>
              </w:rPr>
              <w:t>Akademik şekiller ve grafikler</w:t>
            </w:r>
          </w:p>
        </w:tc>
        <w:tc>
          <w:tcPr>
            <w:tcW w:type="dxa" w:w="1134"/>
            <w:vAlign w:val="center"/>
            <w:shd w:val="clear" w:color="auto" w:fill="F3F4F6"/>
          </w:tcPr>
          <w:p>
            <w:r/>
            <w:r>
              <w:rPr>
                <w:rFonts w:ascii="Calibri" w:hAnsi="Calibri"/>
                <w:color w:val="111827"/>
                <w:sz w:val="19"/>
              </w:rPr>
              <w:t>48 GB</w:t>
            </w:r>
          </w:p>
        </w:tc>
        <w:tc>
          <w:tcPr>
            <w:tcW w:type="dxa" w:w="1134"/>
            <w:vAlign w:val="center"/>
            <w:shd w:val="clear" w:color="auto" w:fill="F3F4F6"/>
          </w:tcPr>
          <w:p>
            <w:r/>
            <w:r>
              <w:rPr>
                <w:rFonts w:ascii="Calibri" w:hAnsi="Calibri"/>
                <w:color w:val="111827"/>
                <w:sz w:val="19"/>
              </w:rPr>
              <w:t>1.6 M</w:t>
            </w:r>
          </w:p>
        </w:tc>
        <w:tc>
          <w:tcPr>
            <w:tcW w:type="dxa" w:w="3402"/>
            <w:vAlign w:val="center"/>
            <w:shd w:val="clear" w:color="auto" w:fill="F3F4F6"/>
          </w:tcPr>
          <w:p>
            <w:r/>
            <w:r>
              <w:rPr>
                <w:rFonts w:ascii="Calibri" w:hAnsi="Calibri"/>
                <w:color w:val="111827"/>
                <w:sz w:val="19"/>
              </w:rPr>
              <w:t>Açık erişim makaleler</w:t>
            </w:r>
          </w:p>
        </w:tc>
      </w:tr>
      <w:tr>
        <w:trPr>
          <w:cantSplit/>
        </w:trPr>
        <w:tc>
          <w:tcPr>
            <w:tcW w:type="dxa" w:w="3402"/>
            <w:vAlign w:val="center"/>
          </w:tcPr>
          <w:p>
            <w:r/>
            <w:r>
              <w:rPr>
                <w:rFonts w:ascii="Calibri" w:hAnsi="Calibri"/>
                <w:color w:val="111827"/>
                <w:sz w:val="19"/>
              </w:rPr>
              <w:t>Anatomik ve tıbbi görüntüler</w:t>
            </w:r>
          </w:p>
        </w:tc>
        <w:tc>
          <w:tcPr>
            <w:tcW w:type="dxa" w:w="1134"/>
            <w:vAlign w:val="center"/>
          </w:tcPr>
          <w:p>
            <w:r/>
            <w:r>
              <w:rPr>
                <w:rFonts w:ascii="Calibri" w:hAnsi="Calibri"/>
                <w:color w:val="111827"/>
                <w:sz w:val="19"/>
              </w:rPr>
              <w:t>30 GB</w:t>
            </w:r>
          </w:p>
        </w:tc>
        <w:tc>
          <w:tcPr>
            <w:tcW w:type="dxa" w:w="1134"/>
            <w:vAlign w:val="center"/>
          </w:tcPr>
          <w:p>
            <w:r/>
            <w:r>
              <w:rPr>
                <w:rFonts w:ascii="Calibri" w:hAnsi="Calibri"/>
                <w:color w:val="111827"/>
                <w:sz w:val="19"/>
              </w:rPr>
              <w:t>0.4 M</w:t>
            </w:r>
          </w:p>
        </w:tc>
        <w:tc>
          <w:tcPr>
            <w:tcW w:type="dxa" w:w="3402"/>
            <w:vAlign w:val="center"/>
          </w:tcPr>
          <w:p>
            <w:r/>
            <w:r>
              <w:rPr>
                <w:rFonts w:ascii="Calibri" w:hAnsi="Calibri"/>
                <w:color w:val="111827"/>
                <w:sz w:val="19"/>
              </w:rPr>
              <w:t>KVKK uyumlu, hasta onamlı</w:t>
            </w:r>
          </w:p>
        </w:tc>
      </w:tr>
      <w:tr>
        <w:trPr>
          <w:cantSplit/>
        </w:trPr>
        <w:tc>
          <w:tcPr>
            <w:tcW w:type="dxa" w:w="3402"/>
            <w:vAlign w:val="center"/>
            <w:shd w:val="clear" w:color="auto" w:fill="F3F4F6"/>
          </w:tcPr>
          <w:p>
            <w:r/>
            <w:r>
              <w:rPr>
                <w:rFonts w:ascii="Calibri" w:hAnsi="Calibri"/>
                <w:color w:val="111827"/>
                <w:sz w:val="19"/>
              </w:rPr>
              <w:t>Sentetik OCR ve grafik</w:t>
            </w:r>
          </w:p>
        </w:tc>
        <w:tc>
          <w:tcPr>
            <w:tcW w:type="dxa" w:w="1134"/>
            <w:vAlign w:val="center"/>
            <w:shd w:val="clear" w:color="auto" w:fill="F3F4F6"/>
          </w:tcPr>
          <w:p>
            <w:r/>
            <w:r>
              <w:rPr>
                <w:rFonts w:ascii="Calibri" w:hAnsi="Calibri"/>
                <w:color w:val="111827"/>
                <w:sz w:val="19"/>
              </w:rPr>
              <w:t>14 GB</w:t>
            </w:r>
          </w:p>
        </w:tc>
        <w:tc>
          <w:tcPr>
            <w:tcW w:type="dxa" w:w="1134"/>
            <w:vAlign w:val="center"/>
            <w:shd w:val="clear" w:color="auto" w:fill="F3F4F6"/>
          </w:tcPr>
          <w:p>
            <w:r/>
            <w:r>
              <w:rPr>
                <w:rFonts w:ascii="Calibri" w:hAnsi="Calibri"/>
                <w:color w:val="111827"/>
                <w:sz w:val="19"/>
              </w:rPr>
              <w:t>0.5 M</w:t>
            </w:r>
          </w:p>
        </w:tc>
        <w:tc>
          <w:tcPr>
            <w:tcW w:type="dxa" w:w="3402"/>
            <w:vAlign w:val="center"/>
            <w:shd w:val="clear" w:color="auto" w:fill="F3F4F6"/>
          </w:tcPr>
          <w:p>
            <w:r/>
            <w:r>
              <w:rPr>
                <w:rFonts w:ascii="Calibri" w:hAnsi="Calibri"/>
                <w:color w:val="111827"/>
                <w:sz w:val="19"/>
              </w:rPr>
              <w:t>Programatik üretim</w:t>
            </w:r>
          </w:p>
        </w:tc>
      </w:tr>
      <w:tr>
        <w:trPr>
          <w:cantSplit/>
        </w:trPr>
        <w:tc>
          <w:tcPr>
            <w:tcW w:type="dxa" w:w="3402"/>
            <w:vAlign w:val="center"/>
          </w:tcPr>
          <w:p>
            <w:r/>
            <w:r>
              <w:rPr>
                <w:rFonts w:ascii="Calibri" w:hAnsi="Calibri"/>
                <w:color w:val="111827"/>
                <w:sz w:val="19"/>
              </w:rPr>
              <w:t>TOPLAM</w:t>
            </w:r>
          </w:p>
        </w:tc>
        <w:tc>
          <w:tcPr>
            <w:tcW w:type="dxa" w:w="1134"/>
            <w:vAlign w:val="center"/>
          </w:tcPr>
          <w:p>
            <w:r/>
            <w:r>
              <w:rPr>
                <w:rFonts w:ascii="Calibri" w:hAnsi="Calibri"/>
                <w:color w:val="111827"/>
                <w:sz w:val="19"/>
              </w:rPr>
              <w:t>240 GB</w:t>
            </w:r>
          </w:p>
        </w:tc>
        <w:tc>
          <w:tcPr>
            <w:tcW w:type="dxa" w:w="1134"/>
            <w:vAlign w:val="center"/>
          </w:tcPr>
          <w:p>
            <w:r/>
            <w:r>
              <w:rPr>
                <w:rFonts w:ascii="Calibri" w:hAnsi="Calibri"/>
                <w:color w:val="111827"/>
                <w:sz w:val="19"/>
              </w:rPr>
              <w:t>7.5 M</w:t>
            </w:r>
          </w:p>
        </w:tc>
        <w:tc>
          <w:tcPr>
            <w:tcW w:type="dxa" w:w="3402"/>
            <w:vAlign w:val="center"/>
          </w:tcPr>
          <w:p>
            <w:r/>
            <w:r>
              <w:rPr>
                <w:rFonts w:ascii="Calibri" w:hAnsi="Calibri"/>
                <w:color w:val="111827"/>
                <w:sz w:val="19"/>
              </w:rPr>
              <w:t>—</w:t>
            </w:r>
          </w:p>
        </w:tc>
      </w:tr>
    </w:tbl>
    <w:p/>
    <w:p>
      <w:pPr>
        <w:pStyle w:val="Heading2"/>
        <w:spacing w:before="280" w:after="120"/>
      </w:pPr>
      <w:r>
        <w:rPr>
          <w:rFonts w:ascii="Calibri" w:hAnsi="Calibri"/>
          <w:b/>
          <w:color w:val="0F1738"/>
          <w:sz w:val="32"/>
        </w:rPr>
        <w:t>4.3 Multimodal Güvenlik Filtresi</w:t>
      </w:r>
    </w:p>
    <w:p>
      <w:pPr>
        <w:pStyle w:val="Heading3"/>
        <w:spacing w:before="200" w:after="80"/>
      </w:pPr>
      <w:r>
        <w:rPr>
          <w:rFonts w:ascii="Calibri" w:hAnsi="Calibri"/>
          <w:b/>
          <w:color w:val="0F1738"/>
          <w:sz w:val="26"/>
        </w:rPr>
        <w:t>4.3.1 Pre-Encoding Filtresi</w:t>
      </w:r>
    </w:p>
    <w:p>
      <w:pPr>
        <w:pStyle w:val="ListBullet"/>
        <w:spacing w:line="288" w:lineRule="auto" w:after="40"/>
      </w:pPr>
      <w:r>
        <w:rPr>
          <w:rFonts w:ascii="Calibri" w:hAnsi="Calibri"/>
          <w:color w:val="111827"/>
          <w:sz w:val="21"/>
        </w:rPr>
        <w:t>SHA-256 hash blocklist: bilinen zararlı içerik reddedilir.</w:t>
      </w:r>
    </w:p>
    <w:p>
      <w:pPr>
        <w:pStyle w:val="ListBullet"/>
        <w:spacing w:line="288" w:lineRule="auto" w:after="40"/>
      </w:pPr>
      <w:r>
        <w:rPr>
          <w:rFonts w:ascii="Calibri" w:hAnsi="Calibri"/>
          <w:color w:val="111827"/>
          <w:sz w:val="21"/>
        </w:rPr>
        <w:t>Lightweight vision classifier (350M parametre): NSFW, şiddet, IP-ihlali, kişisel veri içerip içermediğini değerlendirir.</w:t>
      </w:r>
    </w:p>
    <w:p>
      <w:pPr>
        <w:pStyle w:val="Heading3"/>
        <w:spacing w:before="200" w:after="80"/>
      </w:pPr>
      <w:r>
        <w:rPr>
          <w:rFonts w:ascii="Calibri" w:hAnsi="Calibri"/>
          <w:b/>
          <w:color w:val="0F1738"/>
          <w:sz w:val="26"/>
        </w:rPr>
        <w:t>4.3.2 Post-Encoding Filtresi</w:t>
      </w:r>
    </w:p>
    <w:p>
      <w:pPr>
        <w:pStyle w:val="ListBullet"/>
        <w:spacing w:line="288" w:lineRule="auto" w:after="40"/>
      </w:pPr>
      <w:r>
        <w:rPr>
          <w:rFonts w:ascii="Calibri" w:hAnsi="Calibri"/>
          <w:color w:val="111827"/>
          <w:sz w:val="21"/>
        </w:rPr>
        <w:t>Cross-modal output kontrol: model yanıtı zararlı içerik üretmeye yöneliyorsa (toxicity classifier eşiği aşarsa) yanıt kesilir.</w:t>
      </w:r>
    </w:p>
    <w:p>
      <w:pPr>
        <w:spacing w:after="160"/>
        <w:ind w:left="283"/>
        <w:pBdr>
          <w:left w:val="single" w:sz="24" w:space="8" w:color="EC4899"/>
        </w:pBdr>
        <w:shd w:val="clear" w:color="auto" w:fill="F8FAFF"/>
      </w:pPr>
      <w:r>
        <w:rPr>
          <w:b/>
          <w:color w:val="EC4899"/>
          <w:sz w:val="21"/>
        </w:rPr>
        <w:t xml:space="preserve">Bilinen sorun ve çözümü:  </w:t>
      </w:r>
      <w:r>
        <w:rPr>
          <w:color w:val="111827"/>
          <w:sz w:val="21"/>
        </w:rPr>
        <w:t>İlk üretim sürümünde (V4.0.0) pre-encoding filtresi false-positive oranı yüksekti (standart benchmark görsellerinde ~%10-15). Bu beyaz kitabın test sürecinde aktif kalibrasyonla oran ~%2'ye indirilmiştir (V4.0.1 hotfix).</w:t>
      </w:r>
    </w:p>
    <w:p>
      <w:r>
        <w:br w:type="page"/>
      </w:r>
    </w:p>
    <w:p>
      <w:pPr>
        <w:pStyle w:val="Heading1"/>
        <w:spacing w:before="400" w:after="160"/>
      </w:pPr>
      <w:r>
        <w:rPr>
          <w:rFonts w:ascii="Calibri" w:hAnsi="Calibri"/>
          <w:b/>
          <w:color w:val="0F1738"/>
          <w:sz w:val="44"/>
        </w:rPr>
        <w:t>5. Eğitim Politikası ve Veri Kaynakları</w:t>
      </w:r>
    </w:p>
    <w:p>
      <w:pPr>
        <w:pBdr>
          <w:bottom w:val="single" w:sz="8" w:space="1" w:color="6366F1"/>
        </w:pBdr>
      </w:pPr>
    </w:p>
    <w:p>
      <w:pPr>
        <w:pStyle w:val="Heading2"/>
        <w:spacing w:before="280" w:after="120"/>
      </w:pPr>
      <w:r>
        <w:rPr>
          <w:rFonts w:ascii="Calibri" w:hAnsi="Calibri"/>
          <w:b/>
          <w:color w:val="0F1738"/>
          <w:sz w:val="32"/>
        </w:rPr>
        <w:t>5.1 Eğitim Yönetişim Çerçevesi</w:t>
      </w:r>
    </w:p>
    <w:tbl>
      <w:tblPr>
        <w:tblStyle w:val="LightGrid"/>
        <w:tblW w:type="auto" w:w="0"/>
        <w:jc w:val="center"/>
        <w:tblLook w:firstColumn="1" w:firstRow="1" w:lastColumn="0" w:lastRow="0" w:noHBand="0" w:noVBand="1" w:val="04A0"/>
      </w:tblPr>
      <w:tblGrid>
        <w:gridCol w:w="3213"/>
        <w:gridCol w:w="3213"/>
        <w:gridCol w:w="3213"/>
      </w:tblGrid>
      <w:tr>
        <w:trPr>
          <w:cantSplit/>
        </w:trPr>
        <w:tc>
          <w:tcPr>
            <w:tcW w:type="dxa" w:w="1701"/>
            <w:vAlign w:val="center"/>
            <w:shd w:val="clear" w:color="auto" w:fill="0F1738"/>
          </w:tcPr>
          <w:p>
            <w:pPr>
              <w:jc w:val="center"/>
            </w:pPr>
            <w:r/>
            <w:r>
              <w:rPr>
                <w:rFonts w:ascii="Calibri" w:hAnsi="Calibri"/>
                <w:b/>
                <w:color w:val="FFFFFF"/>
                <w:sz w:val="20"/>
              </w:rPr>
              <w:t>Boyut</w:t>
            </w:r>
          </w:p>
        </w:tc>
        <w:tc>
          <w:tcPr>
            <w:tcW w:type="dxa" w:w="2835"/>
            <w:vAlign w:val="center"/>
            <w:shd w:val="clear" w:color="auto" w:fill="0F1738"/>
          </w:tcPr>
          <w:p>
            <w:pPr>
              <w:jc w:val="center"/>
            </w:pPr>
            <w:r/>
            <w:r>
              <w:rPr>
                <w:rFonts w:ascii="Calibri" w:hAnsi="Calibri"/>
                <w:b/>
                <w:color w:val="FFFFFF"/>
                <w:sz w:val="20"/>
              </w:rPr>
              <w:t>İlke</w:t>
            </w:r>
          </w:p>
        </w:tc>
        <w:tc>
          <w:tcPr>
            <w:tcW w:type="dxa" w:w="5102"/>
            <w:vAlign w:val="center"/>
            <w:shd w:val="clear" w:color="auto" w:fill="0F1738"/>
          </w:tcPr>
          <w:p>
            <w:pPr>
              <w:jc w:val="center"/>
            </w:pPr>
            <w:r/>
            <w:r>
              <w:rPr>
                <w:rFonts w:ascii="Calibri" w:hAnsi="Calibri"/>
                <w:b/>
                <w:color w:val="FFFFFF"/>
                <w:sz w:val="20"/>
              </w:rPr>
              <w:t>Uygulama</w:t>
            </w:r>
          </w:p>
        </w:tc>
      </w:tr>
      <w:tr>
        <w:trPr>
          <w:cantSplit/>
        </w:trPr>
        <w:tc>
          <w:tcPr>
            <w:tcW w:type="dxa" w:w="1701"/>
            <w:vAlign w:val="center"/>
            <w:shd w:val="clear" w:color="auto" w:fill="F3F4F6"/>
          </w:tcPr>
          <w:p>
            <w:r/>
            <w:r>
              <w:rPr>
                <w:rFonts w:ascii="Calibri" w:hAnsi="Calibri"/>
                <w:color w:val="111827"/>
                <w:sz w:val="19"/>
              </w:rPr>
              <w:t>Veri egemenliği</w:t>
            </w:r>
          </w:p>
        </w:tc>
        <w:tc>
          <w:tcPr>
            <w:tcW w:type="dxa" w:w="2835"/>
            <w:vAlign w:val="center"/>
            <w:shd w:val="clear" w:color="auto" w:fill="F3F4F6"/>
          </w:tcPr>
          <w:p>
            <w:r/>
            <w:r>
              <w:rPr>
                <w:rFonts w:ascii="Calibri" w:hAnsi="Calibri"/>
                <w:color w:val="111827"/>
                <w:sz w:val="19"/>
              </w:rPr>
              <w:t>KVKK uyumlu sunucularda</w:t>
            </w:r>
          </w:p>
        </w:tc>
        <w:tc>
          <w:tcPr>
            <w:tcW w:type="dxa" w:w="5102"/>
            <w:vAlign w:val="center"/>
            <w:shd w:val="clear" w:color="auto" w:fill="F3F4F6"/>
          </w:tcPr>
          <w:p>
            <w:r/>
            <w:r>
              <w:rPr>
                <w:rFonts w:ascii="Calibri" w:hAnsi="Calibri"/>
                <w:color w:val="111827"/>
                <w:sz w:val="19"/>
              </w:rPr>
              <w:t>Almanya, Finlandiya, Türkiye DC</w:t>
            </w:r>
          </w:p>
        </w:tc>
      </w:tr>
      <w:tr>
        <w:trPr>
          <w:cantSplit/>
        </w:trPr>
        <w:tc>
          <w:tcPr>
            <w:tcW w:type="dxa" w:w="1701"/>
            <w:vAlign w:val="center"/>
          </w:tcPr>
          <w:p>
            <w:r/>
            <w:r>
              <w:rPr>
                <w:rFonts w:ascii="Calibri" w:hAnsi="Calibri"/>
                <w:color w:val="111827"/>
                <w:sz w:val="19"/>
              </w:rPr>
              <w:t>Lisans</w:t>
            </w:r>
          </w:p>
        </w:tc>
        <w:tc>
          <w:tcPr>
            <w:tcW w:type="dxa" w:w="2835"/>
            <w:vAlign w:val="center"/>
          </w:tcPr>
          <w:p>
            <w:r/>
            <w:r>
              <w:rPr>
                <w:rFonts w:ascii="Calibri" w:hAnsi="Calibri"/>
                <w:color w:val="111827"/>
                <w:sz w:val="19"/>
              </w:rPr>
              <w:t>Açık/kamu/şirket-içi</w:t>
            </w:r>
          </w:p>
        </w:tc>
        <w:tc>
          <w:tcPr>
            <w:tcW w:type="dxa" w:w="5102"/>
            <w:vAlign w:val="center"/>
          </w:tcPr>
          <w:p>
            <w:r/>
            <w:r>
              <w:rPr>
                <w:rFonts w:ascii="Calibri" w:hAnsi="Calibri"/>
                <w:color w:val="111827"/>
                <w:sz w:val="19"/>
              </w:rPr>
              <w:t>SHA-256 + SPDX etiketli</w:t>
            </w:r>
          </w:p>
        </w:tc>
      </w:tr>
      <w:tr>
        <w:trPr>
          <w:cantSplit/>
        </w:trPr>
        <w:tc>
          <w:tcPr>
            <w:tcW w:type="dxa" w:w="1701"/>
            <w:vAlign w:val="center"/>
            <w:shd w:val="clear" w:color="auto" w:fill="F3F4F6"/>
          </w:tcPr>
          <w:p>
            <w:r/>
            <w:r>
              <w:rPr>
                <w:rFonts w:ascii="Calibri" w:hAnsi="Calibri"/>
                <w:color w:val="111827"/>
                <w:sz w:val="19"/>
              </w:rPr>
              <w:t>Denetlenebilirlik</w:t>
            </w:r>
          </w:p>
        </w:tc>
        <w:tc>
          <w:tcPr>
            <w:tcW w:type="dxa" w:w="2835"/>
            <w:vAlign w:val="center"/>
            <w:shd w:val="clear" w:color="auto" w:fill="F3F4F6"/>
          </w:tcPr>
          <w:p>
            <w:r/>
            <w:r>
              <w:rPr>
                <w:rFonts w:ascii="Calibri" w:hAnsi="Calibri"/>
                <w:color w:val="111827"/>
                <w:sz w:val="19"/>
              </w:rPr>
              <w:t>GPG-imzalı commit</w:t>
            </w:r>
          </w:p>
        </w:tc>
        <w:tc>
          <w:tcPr>
            <w:tcW w:type="dxa" w:w="5102"/>
            <w:vAlign w:val="center"/>
            <w:shd w:val="clear" w:color="auto" w:fill="F3F4F6"/>
          </w:tcPr>
          <w:p>
            <w:r/>
            <w:r>
              <w:rPr>
                <w:rFonts w:ascii="Calibri" w:hAnsi="Calibri"/>
                <w:color w:val="111827"/>
                <w:sz w:val="19"/>
              </w:rPr>
              <w:t>Akademik denetime salt-okunur</w:t>
            </w:r>
          </w:p>
        </w:tc>
      </w:tr>
      <w:tr>
        <w:trPr>
          <w:cantSplit/>
        </w:trPr>
        <w:tc>
          <w:tcPr>
            <w:tcW w:type="dxa" w:w="1701"/>
            <w:vAlign w:val="center"/>
          </w:tcPr>
          <w:p>
            <w:r/>
            <w:r>
              <w:rPr>
                <w:rFonts w:ascii="Calibri" w:hAnsi="Calibri"/>
                <w:color w:val="111827"/>
                <w:sz w:val="19"/>
              </w:rPr>
              <w:t>Mahremiyet</w:t>
            </w:r>
          </w:p>
        </w:tc>
        <w:tc>
          <w:tcPr>
            <w:tcW w:type="dxa" w:w="2835"/>
            <w:vAlign w:val="center"/>
          </w:tcPr>
          <w:p>
            <w:r/>
            <w:r>
              <w:rPr>
                <w:rFonts w:ascii="Calibri" w:hAnsi="Calibri"/>
                <w:color w:val="111827"/>
                <w:sz w:val="19"/>
              </w:rPr>
              <w:t>PII süzgeci</w:t>
            </w:r>
          </w:p>
        </w:tc>
        <w:tc>
          <w:tcPr>
            <w:tcW w:type="dxa" w:w="5102"/>
            <w:vAlign w:val="center"/>
          </w:tcPr>
          <w:p>
            <w:r/>
            <w:r>
              <w:rPr>
                <w:rFonts w:ascii="Calibri" w:hAnsi="Calibri"/>
                <w:color w:val="111827"/>
                <w:sz w:val="19"/>
              </w:rPr>
              <w:t>piiredact v4 + manuel TR sözlük</w:t>
            </w:r>
          </w:p>
        </w:tc>
      </w:tr>
    </w:tbl>
    <w:p/>
    <w:p>
      <w:pPr>
        <w:pStyle w:val="Heading2"/>
        <w:spacing w:before="280" w:after="120"/>
      </w:pPr>
      <w:r>
        <w:rPr>
          <w:rFonts w:ascii="Calibri" w:hAnsi="Calibri"/>
          <w:b/>
          <w:color w:val="0F1738"/>
          <w:sz w:val="32"/>
        </w:rPr>
        <w:t>5.2 Donanım ve Dağıtık Eğitim</w:t>
      </w:r>
    </w:p>
    <w:p>
      <w:pPr>
        <w:pStyle w:val="ListBullet"/>
        <w:spacing w:line="288" w:lineRule="auto" w:after="40"/>
      </w:pPr>
      <w:r>
        <w:rPr>
          <w:rFonts w:ascii="Calibri" w:hAnsi="Calibri"/>
          <w:color w:val="111827"/>
          <w:sz w:val="21"/>
        </w:rPr>
        <w:t>Donanım: 128 × NVIDIA H100 80GB GPU, NVLink 4 bağlantı.</w:t>
      </w:r>
    </w:p>
    <w:p>
      <w:pPr>
        <w:pStyle w:val="ListBullet"/>
        <w:spacing w:line="288" w:lineRule="auto" w:after="40"/>
      </w:pPr>
      <w:r>
        <w:rPr>
          <w:rFonts w:ascii="Calibri" w:hAnsi="Calibri"/>
          <w:color w:val="111827"/>
          <w:sz w:val="21"/>
        </w:rPr>
        <w:t>Paralelleştirme: özgün ZeNO-3 (Zero-Redundancy Node-Optimised) algoritması.</w:t>
      </w:r>
    </w:p>
    <w:p>
      <w:pPr>
        <w:pStyle w:val="ListBullet"/>
        <w:spacing w:line="288" w:lineRule="auto" w:after="40"/>
      </w:pPr>
      <w:r>
        <w:rPr>
          <w:rFonts w:ascii="Calibri" w:hAnsi="Calibri"/>
          <w:color w:val="111827"/>
          <w:sz w:val="21"/>
        </w:rPr>
        <w:t>Veri işleme: GPUDirect Storage + Zstandard sıkıştırma (1-pass, ratio ≈ 2.4).</w:t>
      </w:r>
    </w:p>
    <w:p>
      <w:pPr>
        <w:pStyle w:val="Heading2"/>
        <w:spacing w:before="280" w:after="120"/>
      </w:pPr>
      <w:r>
        <w:rPr>
          <w:rFonts w:ascii="Calibri" w:hAnsi="Calibri"/>
          <w:b/>
          <w:color w:val="0F1738"/>
          <w:sz w:val="32"/>
        </w:rPr>
        <w:t>5.3 Veri Kaynakları (Metin)</w:t>
      </w:r>
    </w:p>
    <w:tbl>
      <w:tblPr>
        <w:tblStyle w:val="LightGrid"/>
        <w:tblW w:type="auto" w:w="0"/>
        <w:jc w:val="center"/>
        <w:tblLook w:firstColumn="1" w:firstRow="1" w:lastColumn="0" w:lastRow="0" w:noHBand="0" w:noVBand="1" w:val="04A0"/>
      </w:tblPr>
      <w:tblGrid>
        <w:gridCol w:w="2409"/>
        <w:gridCol w:w="2409"/>
        <w:gridCol w:w="2409"/>
        <w:gridCol w:w="2409"/>
      </w:tblGrid>
      <w:tr>
        <w:trPr>
          <w:cantSplit/>
        </w:trPr>
        <w:tc>
          <w:tcPr>
            <w:tcW w:type="dxa" w:w="3402"/>
            <w:vAlign w:val="center"/>
            <w:shd w:val="clear" w:color="auto" w:fill="0F1738"/>
          </w:tcPr>
          <w:p>
            <w:pPr>
              <w:jc w:val="center"/>
            </w:pPr>
            <w:r/>
            <w:r>
              <w:rPr>
                <w:rFonts w:ascii="Calibri" w:hAnsi="Calibri"/>
                <w:b/>
                <w:color w:val="FFFFFF"/>
                <w:sz w:val="20"/>
              </w:rPr>
              <w:t>Kategori</w:t>
            </w:r>
          </w:p>
        </w:tc>
        <w:tc>
          <w:tcPr>
            <w:tcW w:type="dxa" w:w="1134"/>
            <w:vAlign w:val="center"/>
            <w:shd w:val="clear" w:color="auto" w:fill="0F1738"/>
          </w:tcPr>
          <w:p>
            <w:pPr>
              <w:jc w:val="center"/>
            </w:pPr>
            <w:r/>
            <w:r>
              <w:rPr>
                <w:rFonts w:ascii="Calibri" w:hAnsi="Calibri"/>
                <w:b/>
                <w:color w:val="FFFFFF"/>
                <w:sz w:val="20"/>
              </w:rPr>
              <w:t>Boyut (GB)</w:t>
            </w:r>
          </w:p>
        </w:tc>
        <w:tc>
          <w:tcPr>
            <w:tcW w:type="dxa" w:w="1701"/>
            <w:vAlign w:val="center"/>
            <w:shd w:val="clear" w:color="auto" w:fill="0F1738"/>
          </w:tcPr>
          <w:p>
            <w:pPr>
              <w:jc w:val="center"/>
            </w:pPr>
            <w:r/>
            <w:r>
              <w:rPr>
                <w:rFonts w:ascii="Calibri" w:hAnsi="Calibri"/>
                <w:b/>
                <w:color w:val="FFFFFF"/>
                <w:sz w:val="20"/>
              </w:rPr>
              <w:t>Belge sayısı</w:t>
            </w:r>
          </w:p>
        </w:tc>
        <w:tc>
          <w:tcPr>
            <w:tcW w:type="dxa" w:w="3402"/>
            <w:vAlign w:val="center"/>
            <w:shd w:val="clear" w:color="auto" w:fill="0F1738"/>
          </w:tcPr>
          <w:p>
            <w:pPr>
              <w:jc w:val="center"/>
            </w:pPr>
            <w:r/>
            <w:r>
              <w:rPr>
                <w:rFonts w:ascii="Calibri" w:hAnsi="Calibri"/>
                <w:b/>
                <w:color w:val="FFFFFF"/>
                <w:sz w:val="20"/>
              </w:rPr>
              <w:t>Lisans / Kaynak</w:t>
            </w:r>
          </w:p>
        </w:tc>
      </w:tr>
      <w:tr>
        <w:trPr>
          <w:cantSplit/>
        </w:trPr>
        <w:tc>
          <w:tcPr>
            <w:tcW w:type="dxa" w:w="3402"/>
            <w:vAlign w:val="center"/>
            <w:shd w:val="clear" w:color="auto" w:fill="F3F4F6"/>
          </w:tcPr>
          <w:p>
            <w:r/>
            <w:r>
              <w:rPr>
                <w:rFonts w:ascii="Calibri" w:hAnsi="Calibri"/>
                <w:color w:val="111827"/>
                <w:sz w:val="19"/>
              </w:rPr>
              <w:t>Türkçe kitap &amp; makale arşivi</w:t>
            </w:r>
          </w:p>
        </w:tc>
        <w:tc>
          <w:tcPr>
            <w:tcW w:type="dxa" w:w="1134"/>
            <w:vAlign w:val="center"/>
            <w:shd w:val="clear" w:color="auto" w:fill="F3F4F6"/>
          </w:tcPr>
          <w:p>
            <w:r/>
            <w:r>
              <w:rPr>
                <w:rFonts w:ascii="Calibri" w:hAnsi="Calibri"/>
                <w:color w:val="111827"/>
                <w:sz w:val="19"/>
              </w:rPr>
              <w:t>680</w:t>
            </w:r>
          </w:p>
        </w:tc>
        <w:tc>
          <w:tcPr>
            <w:tcW w:type="dxa" w:w="1701"/>
            <w:vAlign w:val="center"/>
            <w:shd w:val="clear" w:color="auto" w:fill="F3F4F6"/>
          </w:tcPr>
          <w:p>
            <w:r/>
            <w:r>
              <w:rPr>
                <w:rFonts w:ascii="Calibri" w:hAnsi="Calibri"/>
                <w:color w:val="111827"/>
                <w:sz w:val="19"/>
              </w:rPr>
              <w:t>3.1 M</w:t>
            </w:r>
          </w:p>
        </w:tc>
        <w:tc>
          <w:tcPr>
            <w:tcW w:type="dxa" w:w="3402"/>
            <w:vAlign w:val="center"/>
            <w:shd w:val="clear" w:color="auto" w:fill="F3F4F6"/>
          </w:tcPr>
          <w:p>
            <w:r/>
            <w:r>
              <w:rPr>
                <w:rFonts w:ascii="Calibri" w:hAnsi="Calibri"/>
                <w:color w:val="111827"/>
                <w:sz w:val="19"/>
              </w:rPr>
              <w:t>TÜBİTAK DergiPark, Bazı Kaynaklar</w:t>
            </w:r>
          </w:p>
        </w:tc>
      </w:tr>
      <w:tr>
        <w:trPr>
          <w:cantSplit/>
        </w:trPr>
        <w:tc>
          <w:tcPr>
            <w:tcW w:type="dxa" w:w="3402"/>
            <w:vAlign w:val="center"/>
          </w:tcPr>
          <w:p>
            <w:r/>
            <w:r>
              <w:rPr>
                <w:rFonts w:ascii="Calibri" w:hAnsi="Calibri"/>
                <w:color w:val="111827"/>
                <w:sz w:val="19"/>
              </w:rPr>
              <w:t>Hukuk-mevzuat derlemi</w:t>
            </w:r>
          </w:p>
        </w:tc>
        <w:tc>
          <w:tcPr>
            <w:tcW w:type="dxa" w:w="1134"/>
            <w:vAlign w:val="center"/>
          </w:tcPr>
          <w:p>
            <w:r/>
            <w:r>
              <w:rPr>
                <w:rFonts w:ascii="Calibri" w:hAnsi="Calibri"/>
                <w:color w:val="111827"/>
                <w:sz w:val="19"/>
              </w:rPr>
              <w:t>412</w:t>
            </w:r>
          </w:p>
        </w:tc>
        <w:tc>
          <w:tcPr>
            <w:tcW w:type="dxa" w:w="1701"/>
            <w:vAlign w:val="center"/>
          </w:tcPr>
          <w:p>
            <w:r/>
            <w:r>
              <w:rPr>
                <w:rFonts w:ascii="Calibri" w:hAnsi="Calibri"/>
                <w:color w:val="111827"/>
                <w:sz w:val="19"/>
              </w:rPr>
              <w:t>20 M karar + mevzuat</w:t>
            </w:r>
          </w:p>
        </w:tc>
        <w:tc>
          <w:tcPr>
            <w:tcW w:type="dxa" w:w="3402"/>
            <w:vAlign w:val="center"/>
          </w:tcPr>
          <w:p>
            <w:r/>
            <w:r>
              <w:rPr>
                <w:rFonts w:ascii="Calibri" w:hAnsi="Calibri"/>
                <w:color w:val="111827"/>
                <w:sz w:val="19"/>
              </w:rPr>
              <w:t>Yargıtay, Danıştay, AİHM, Resmi Gazete, TBMM</w:t>
            </w:r>
          </w:p>
        </w:tc>
      </w:tr>
      <w:tr>
        <w:trPr>
          <w:cantSplit/>
        </w:trPr>
        <w:tc>
          <w:tcPr>
            <w:tcW w:type="dxa" w:w="3402"/>
            <w:vAlign w:val="center"/>
            <w:shd w:val="clear" w:color="auto" w:fill="F3F4F6"/>
          </w:tcPr>
          <w:p>
            <w:r/>
            <w:r>
              <w:rPr>
                <w:rFonts w:ascii="Calibri" w:hAnsi="Calibri"/>
                <w:color w:val="111827"/>
                <w:sz w:val="19"/>
              </w:rPr>
              <w:t>Kod havuzları (Py, JS)</w:t>
            </w:r>
          </w:p>
        </w:tc>
        <w:tc>
          <w:tcPr>
            <w:tcW w:type="dxa" w:w="1134"/>
            <w:vAlign w:val="center"/>
            <w:shd w:val="clear" w:color="auto" w:fill="F3F4F6"/>
          </w:tcPr>
          <w:p>
            <w:r/>
            <w:r>
              <w:rPr>
                <w:rFonts w:ascii="Calibri" w:hAnsi="Calibri"/>
                <w:color w:val="111827"/>
                <w:sz w:val="19"/>
              </w:rPr>
              <w:t>210</w:t>
            </w:r>
          </w:p>
        </w:tc>
        <w:tc>
          <w:tcPr>
            <w:tcW w:type="dxa" w:w="1701"/>
            <w:vAlign w:val="center"/>
            <w:shd w:val="clear" w:color="auto" w:fill="F3F4F6"/>
          </w:tcPr>
          <w:p>
            <w:r/>
            <w:r>
              <w:rPr>
                <w:rFonts w:ascii="Calibri" w:hAnsi="Calibri"/>
                <w:color w:val="111827"/>
                <w:sz w:val="19"/>
              </w:rPr>
              <w:t>42 M snippet</w:t>
            </w:r>
          </w:p>
        </w:tc>
        <w:tc>
          <w:tcPr>
            <w:tcW w:type="dxa" w:w="3402"/>
            <w:vAlign w:val="center"/>
            <w:shd w:val="clear" w:color="auto" w:fill="F3F4F6"/>
          </w:tcPr>
          <w:p>
            <w:r/>
            <w:r>
              <w:rPr>
                <w:rFonts w:ascii="Calibri" w:hAnsi="Calibri"/>
                <w:color w:val="111827"/>
                <w:sz w:val="19"/>
              </w:rPr>
              <w:t>E-CODE (MIT/Apache-2)</w:t>
            </w:r>
          </w:p>
        </w:tc>
      </w:tr>
      <w:tr>
        <w:trPr>
          <w:cantSplit/>
        </w:trPr>
        <w:tc>
          <w:tcPr>
            <w:tcW w:type="dxa" w:w="3402"/>
            <w:vAlign w:val="center"/>
          </w:tcPr>
          <w:p>
            <w:r/>
            <w:r>
              <w:rPr>
                <w:rFonts w:ascii="Calibri" w:hAnsi="Calibri"/>
                <w:color w:val="111827"/>
                <w:sz w:val="19"/>
              </w:rPr>
              <w:t>Bilimsel veri (TR-EN)</w:t>
            </w:r>
          </w:p>
        </w:tc>
        <w:tc>
          <w:tcPr>
            <w:tcW w:type="dxa" w:w="1134"/>
            <w:vAlign w:val="center"/>
          </w:tcPr>
          <w:p>
            <w:r/>
            <w:r>
              <w:rPr>
                <w:rFonts w:ascii="Calibri" w:hAnsi="Calibri"/>
                <w:color w:val="111827"/>
                <w:sz w:val="19"/>
              </w:rPr>
              <w:t>155</w:t>
            </w:r>
          </w:p>
        </w:tc>
        <w:tc>
          <w:tcPr>
            <w:tcW w:type="dxa" w:w="1701"/>
            <w:vAlign w:val="center"/>
          </w:tcPr>
          <w:p>
            <w:r/>
            <w:r>
              <w:rPr>
                <w:rFonts w:ascii="Calibri" w:hAnsi="Calibri"/>
                <w:color w:val="111827"/>
                <w:sz w:val="19"/>
              </w:rPr>
              <w:t>0.8 M</w:t>
            </w:r>
          </w:p>
        </w:tc>
        <w:tc>
          <w:tcPr>
            <w:tcW w:type="dxa" w:w="3402"/>
            <w:vAlign w:val="center"/>
          </w:tcPr>
          <w:p>
            <w:r/>
            <w:r>
              <w:rPr>
                <w:rFonts w:ascii="Calibri" w:hAnsi="Calibri"/>
                <w:color w:val="111827"/>
                <w:sz w:val="19"/>
              </w:rPr>
              <w:t>Ulakbim açık erişim</w:t>
            </w:r>
          </w:p>
        </w:tc>
      </w:tr>
      <w:tr>
        <w:trPr>
          <w:cantSplit/>
        </w:trPr>
        <w:tc>
          <w:tcPr>
            <w:tcW w:type="dxa" w:w="3402"/>
            <w:vAlign w:val="center"/>
            <w:shd w:val="clear" w:color="auto" w:fill="F3F4F6"/>
          </w:tcPr>
          <w:p>
            <w:r/>
            <w:r>
              <w:rPr>
                <w:rFonts w:ascii="Calibri" w:hAnsi="Calibri"/>
                <w:color w:val="111827"/>
                <w:sz w:val="19"/>
              </w:rPr>
              <w:t>Web forum &amp; Q/A (TR)</w:t>
            </w:r>
          </w:p>
        </w:tc>
        <w:tc>
          <w:tcPr>
            <w:tcW w:type="dxa" w:w="1134"/>
            <w:vAlign w:val="center"/>
            <w:shd w:val="clear" w:color="auto" w:fill="F3F4F6"/>
          </w:tcPr>
          <w:p>
            <w:r/>
            <w:r>
              <w:rPr>
                <w:rFonts w:ascii="Calibri" w:hAnsi="Calibri"/>
                <w:color w:val="111827"/>
                <w:sz w:val="19"/>
              </w:rPr>
              <w:t>312</w:t>
            </w:r>
          </w:p>
        </w:tc>
        <w:tc>
          <w:tcPr>
            <w:tcW w:type="dxa" w:w="1701"/>
            <w:vAlign w:val="center"/>
            <w:shd w:val="clear" w:color="auto" w:fill="F3F4F6"/>
          </w:tcPr>
          <w:p>
            <w:r/>
            <w:r>
              <w:rPr>
                <w:rFonts w:ascii="Calibri" w:hAnsi="Calibri"/>
                <w:color w:val="111827"/>
                <w:sz w:val="19"/>
              </w:rPr>
              <w:t>5.4 M</w:t>
            </w:r>
          </w:p>
        </w:tc>
        <w:tc>
          <w:tcPr>
            <w:tcW w:type="dxa" w:w="3402"/>
            <w:vAlign w:val="center"/>
            <w:shd w:val="clear" w:color="auto" w:fill="F3F4F6"/>
          </w:tcPr>
          <w:p>
            <w:r/>
            <w:r>
              <w:rPr>
                <w:rFonts w:ascii="Calibri" w:hAnsi="Calibri"/>
                <w:color w:val="111827"/>
                <w:sz w:val="19"/>
              </w:rPr>
              <w:t>Lisanslı</w:t>
            </w:r>
          </w:p>
        </w:tc>
      </w:tr>
      <w:tr>
        <w:trPr>
          <w:cantSplit/>
        </w:trPr>
        <w:tc>
          <w:tcPr>
            <w:tcW w:type="dxa" w:w="3402"/>
            <w:vAlign w:val="center"/>
          </w:tcPr>
          <w:p>
            <w:r/>
            <w:r>
              <w:rPr>
                <w:rFonts w:ascii="Calibri" w:hAnsi="Calibri"/>
                <w:color w:val="111827"/>
                <w:sz w:val="19"/>
              </w:rPr>
              <w:t>Sentetik diyalog</w:t>
            </w:r>
          </w:p>
        </w:tc>
        <w:tc>
          <w:tcPr>
            <w:tcW w:type="dxa" w:w="1134"/>
            <w:vAlign w:val="center"/>
          </w:tcPr>
          <w:p>
            <w:r/>
            <w:r>
              <w:rPr>
                <w:rFonts w:ascii="Calibri" w:hAnsi="Calibri"/>
                <w:color w:val="111827"/>
                <w:sz w:val="19"/>
              </w:rPr>
              <w:t>57</w:t>
            </w:r>
          </w:p>
        </w:tc>
        <w:tc>
          <w:tcPr>
            <w:tcW w:type="dxa" w:w="1701"/>
            <w:vAlign w:val="center"/>
          </w:tcPr>
          <w:p>
            <w:r/>
            <w:r>
              <w:rPr>
                <w:rFonts w:ascii="Calibri" w:hAnsi="Calibri"/>
                <w:color w:val="111827"/>
                <w:sz w:val="19"/>
              </w:rPr>
              <w:t>1.9 M</w:t>
            </w:r>
          </w:p>
        </w:tc>
        <w:tc>
          <w:tcPr>
            <w:tcW w:type="dxa" w:w="3402"/>
            <w:vAlign w:val="center"/>
          </w:tcPr>
          <w:p>
            <w:r/>
            <w:r>
              <w:rPr>
                <w:rFonts w:ascii="Calibri" w:hAnsi="Calibri"/>
                <w:color w:val="111827"/>
                <w:sz w:val="19"/>
              </w:rPr>
              <w:t>TR-TR tarz aktarımı</w:t>
            </w:r>
          </w:p>
        </w:tc>
      </w:tr>
      <w:tr>
        <w:trPr>
          <w:cantSplit/>
        </w:trPr>
        <w:tc>
          <w:tcPr>
            <w:tcW w:type="dxa" w:w="3402"/>
            <w:vAlign w:val="center"/>
            <w:shd w:val="clear" w:color="auto" w:fill="F3F4F6"/>
          </w:tcPr>
          <w:p>
            <w:r/>
            <w:r>
              <w:rPr>
                <w:rFonts w:ascii="Calibri" w:hAnsi="Calibri"/>
                <w:color w:val="111827"/>
                <w:sz w:val="19"/>
              </w:rPr>
              <w:t>TOPLAM</w:t>
            </w:r>
          </w:p>
        </w:tc>
        <w:tc>
          <w:tcPr>
            <w:tcW w:type="dxa" w:w="1134"/>
            <w:vAlign w:val="center"/>
            <w:shd w:val="clear" w:color="auto" w:fill="F3F4F6"/>
          </w:tcPr>
          <w:p>
            <w:r/>
            <w:r>
              <w:rPr>
                <w:rFonts w:ascii="Calibri" w:hAnsi="Calibri"/>
                <w:color w:val="111827"/>
                <w:sz w:val="19"/>
              </w:rPr>
              <w:t>1 826</w:t>
            </w:r>
          </w:p>
        </w:tc>
        <w:tc>
          <w:tcPr>
            <w:tcW w:type="dxa" w:w="1701"/>
            <w:vAlign w:val="center"/>
            <w:shd w:val="clear" w:color="auto" w:fill="F3F4F6"/>
          </w:tcPr>
          <w:p>
            <w:r/>
            <w:r>
              <w:rPr>
                <w:rFonts w:ascii="Calibri" w:hAnsi="Calibri"/>
                <w:color w:val="111827"/>
                <w:sz w:val="19"/>
              </w:rPr>
              <w:t>73.2 M</w:t>
            </w:r>
          </w:p>
        </w:tc>
        <w:tc>
          <w:tcPr>
            <w:tcW w:type="dxa" w:w="3402"/>
            <w:vAlign w:val="center"/>
            <w:shd w:val="clear" w:color="auto" w:fill="F3F4F6"/>
          </w:tcPr>
          <w:p>
            <w:r/>
            <w:r>
              <w:rPr>
                <w:rFonts w:ascii="Calibri" w:hAnsi="Calibri"/>
                <w:color w:val="111827"/>
                <w:sz w:val="19"/>
              </w:rPr>
              <w:t>—</w:t>
            </w:r>
          </w:p>
        </w:tc>
      </w:tr>
    </w:tbl>
    <w:p/>
    <w:p>
      <w:pPr>
        <w:pStyle w:val="Heading2"/>
        <w:spacing w:before="280" w:after="120"/>
      </w:pPr>
      <w:r>
        <w:rPr>
          <w:rFonts w:ascii="Calibri" w:hAnsi="Calibri"/>
          <w:b/>
          <w:color w:val="0F1738"/>
          <w:sz w:val="32"/>
        </w:rPr>
        <w:t>5.4 Önyargı Tespiti ve Azaltma Protokolü</w:t>
      </w:r>
    </w:p>
    <w:p>
      <w:pPr>
        <w:pStyle w:val="Heading3"/>
        <w:spacing w:before="200" w:after="80"/>
      </w:pPr>
      <w:r>
        <w:rPr>
          <w:rFonts w:ascii="Calibri" w:hAnsi="Calibri"/>
          <w:b/>
          <w:color w:val="0F1738"/>
          <w:sz w:val="26"/>
        </w:rPr>
        <w:t>5.4.1 Tespit Aşaması</w:t>
      </w:r>
    </w:p>
    <w:p>
      <w:pPr>
        <w:pStyle w:val="ListBullet"/>
        <w:spacing w:line="288" w:lineRule="auto" w:after="40"/>
      </w:pPr>
      <w:r>
        <w:rPr>
          <w:rFonts w:ascii="Calibri" w:hAnsi="Calibri"/>
          <w:color w:val="111827"/>
          <w:sz w:val="21"/>
        </w:rPr>
        <w:t>TOXTR-Score: Türkçe toksik sözcük listesi + Vector Toxicity.</w:t>
      </w:r>
    </w:p>
    <w:p>
      <w:pPr>
        <w:pStyle w:val="ListBullet"/>
        <w:spacing w:line="288" w:lineRule="auto" w:after="40"/>
      </w:pPr>
      <w:r>
        <w:rPr>
          <w:rFonts w:ascii="Calibri" w:hAnsi="Calibri"/>
          <w:color w:val="111827"/>
          <w:sz w:val="21"/>
        </w:rPr>
        <w:t>DEBIAN-Fair: Demografik eş dağılım skoru: DP_abs &lt; 0.04 hedefi.</w:t>
      </w:r>
    </w:p>
    <w:p>
      <w:pPr>
        <w:pStyle w:val="ListBullet"/>
        <w:spacing w:line="288" w:lineRule="auto" w:after="40"/>
      </w:pPr>
      <w:r>
        <w:rPr>
          <w:rFonts w:ascii="Calibri" w:hAnsi="Calibri"/>
          <w:color w:val="111827"/>
          <w:sz w:val="21"/>
        </w:rPr>
        <w:t>Rel-Bias: Dini/etnik çağrışım kavram sıklığı.</w:t>
      </w:r>
    </w:p>
    <w:p>
      <w:pPr>
        <w:pStyle w:val="Heading3"/>
        <w:spacing w:before="200" w:after="80"/>
      </w:pPr>
      <w:r>
        <w:rPr>
          <w:rFonts w:ascii="Calibri" w:hAnsi="Calibri"/>
          <w:b/>
          <w:color w:val="0F1738"/>
          <w:sz w:val="26"/>
        </w:rPr>
        <w:t>5.4.2 Müdahale Aşaması</w:t>
      </w:r>
    </w:p>
    <w:p>
      <w:pPr>
        <w:spacing w:before="160" w:after="40"/>
        <w:jc w:val="center"/>
      </w:pPr>
      <w:r>
        <w:rPr>
          <w:rFonts w:ascii="Calibri" w:hAnsi="Calibri"/>
          <w:i/>
          <w:color w:val="6B7280"/>
          <w:sz w:val="18"/>
        </w:rPr>
        <w:t>Adversary Reweighting</w:t>
      </w:r>
    </w:p>
    <w:p>
      <w:pPr>
        <w:spacing w:after="40"/>
        <w:jc w:val="center"/>
      </w:pPr>
      <w:r>
        <w:drawing>
          <wp:inline xmlns:a="http://schemas.openxmlformats.org/drawingml/2006/main" xmlns:pic="http://schemas.openxmlformats.org/drawingml/2006/picture">
            <wp:extent cx="2880000" cy="908970"/>
            <wp:docPr id="16" name="Picture 16"/>
            <wp:cNvGraphicFramePr>
              <a:graphicFrameLocks noChangeAspect="1"/>
            </wp:cNvGraphicFramePr>
            <a:graphic>
              <a:graphicData uri="http://schemas.openxmlformats.org/drawingml/2006/picture">
                <pic:pic>
                  <pic:nvPicPr>
                    <pic:cNvPr id="0" name="eq13_reweight.png"/>
                    <pic:cNvPicPr/>
                  </pic:nvPicPr>
                  <pic:blipFill>
                    <a:blip r:embed="rId24"/>
                    <a:stretch>
                      <a:fillRect/>
                    </a:stretch>
                  </pic:blipFill>
                  <pic:spPr>
                    <a:xfrm>
                      <a:off x="0" y="0"/>
                      <a:ext cx="2880000" cy="908970"/>
                    </a:xfrm>
                    <a:prstGeom prst="rect"/>
                  </pic:spPr>
                </pic:pic>
              </a:graphicData>
            </a:graphic>
          </wp:inline>
        </w:drawing>
      </w:r>
    </w:p>
    <w:p>
      <w:pPr>
        <w:spacing w:after="200"/>
        <w:jc w:val="center"/>
      </w:pPr>
      <w:r>
        <w:rPr>
          <w:rFonts w:ascii="Calibri" w:hAnsi="Calibri"/>
          <w:i/>
          <w:color w:val="6B7280"/>
          <w:sz w:val="18"/>
        </w:rPr>
        <w:t>Toksik içeren alt-parça ağırlıkları azaltılır</w:t>
      </w:r>
    </w:p>
    <w:p>
      <w:pPr>
        <w:spacing w:before="160" w:after="40"/>
        <w:jc w:val="center"/>
      </w:pPr>
      <w:r>
        <w:rPr>
          <w:rFonts w:ascii="Calibri" w:hAnsi="Calibri"/>
          <w:i/>
          <w:color w:val="6B7280"/>
          <w:sz w:val="18"/>
        </w:rPr>
        <w:t>Gradient Surgery</w:t>
      </w:r>
    </w:p>
    <w:p>
      <w:pPr>
        <w:spacing w:after="40"/>
        <w:jc w:val="center"/>
      </w:pPr>
      <w:r>
        <w:drawing>
          <wp:inline xmlns:a="http://schemas.openxmlformats.org/drawingml/2006/main" xmlns:pic="http://schemas.openxmlformats.org/drawingml/2006/picture">
            <wp:extent cx="3600000" cy="1755971"/>
            <wp:docPr id="17" name="Picture 17"/>
            <wp:cNvGraphicFramePr>
              <a:graphicFrameLocks noChangeAspect="1"/>
            </wp:cNvGraphicFramePr>
            <a:graphic>
              <a:graphicData uri="http://schemas.openxmlformats.org/drawingml/2006/picture">
                <pic:pic>
                  <pic:nvPicPr>
                    <pic:cNvPr id="0" name="eq14_gradient_surgery.png"/>
                    <pic:cNvPicPr/>
                  </pic:nvPicPr>
                  <pic:blipFill>
                    <a:blip r:embed="rId25"/>
                    <a:stretch>
                      <a:fillRect/>
                    </a:stretch>
                  </pic:blipFill>
                  <pic:spPr>
                    <a:xfrm>
                      <a:off x="0" y="0"/>
                      <a:ext cx="3600000" cy="1755971"/>
                    </a:xfrm>
                    <a:prstGeom prst="rect"/>
                  </pic:spPr>
                </pic:pic>
              </a:graphicData>
            </a:graphic>
          </wp:inline>
        </w:drawing>
      </w:r>
    </w:p>
    <w:p>
      <w:pPr>
        <w:spacing w:after="200"/>
        <w:jc w:val="center"/>
      </w:pPr>
      <w:r>
        <w:rPr>
          <w:rFonts w:ascii="Calibri" w:hAnsi="Calibri"/>
          <w:i/>
          <w:color w:val="6B7280"/>
          <w:sz w:val="18"/>
        </w:rPr>
        <w:t>⟨·,·⟩: iç çarpım;  b: zararlı gradient yönü;  g_safe ortogonal projeksiyondur</w:t>
      </w:r>
    </w:p>
    <w:p>
      <w:pPr>
        <w:pStyle w:val="Heading3"/>
        <w:spacing w:before="200" w:after="80"/>
      </w:pPr>
      <w:r>
        <w:rPr>
          <w:rFonts w:ascii="Calibri" w:hAnsi="Calibri"/>
          <w:b/>
          <w:color w:val="0F1738"/>
          <w:sz w:val="26"/>
        </w:rPr>
        <w:t>5.4.3 İzleme Göstergeleri</w:t>
      </w:r>
    </w:p>
    <w:p>
      <w:pPr>
        <w:pStyle w:val="ListBullet"/>
        <w:spacing w:line="288" w:lineRule="auto" w:after="40"/>
      </w:pPr>
      <w:r>
        <w:rPr>
          <w:rFonts w:ascii="Calibri" w:hAnsi="Calibri"/>
          <w:color w:val="111827"/>
          <w:sz w:val="21"/>
        </w:rPr>
        <w:t>HateXplain-TR FPR &lt; %1.2.</w:t>
      </w:r>
    </w:p>
    <w:p>
      <w:pPr>
        <w:pStyle w:val="ListBullet"/>
        <w:spacing w:line="288" w:lineRule="auto" w:after="40"/>
      </w:pPr>
      <w:r>
        <w:rPr>
          <w:rFonts w:ascii="Calibri" w:hAnsi="Calibri"/>
          <w:color w:val="111827"/>
          <w:sz w:val="21"/>
        </w:rPr>
        <w:t>TOXTR ortalama 0.031 (hedef ≤ 0.035).</w:t>
      </w:r>
    </w:p>
    <w:p>
      <w:pPr>
        <w:pStyle w:val="ListBullet"/>
        <w:spacing w:line="288" w:lineRule="auto" w:after="40"/>
      </w:pPr>
      <w:r>
        <w:rPr>
          <w:rFonts w:ascii="Calibri" w:hAnsi="Calibri"/>
          <w:color w:val="111827"/>
          <w:sz w:val="21"/>
        </w:rPr>
        <w:t>Demografi TPR oranı (F/M) = 0.97.</w:t>
      </w:r>
    </w:p>
    <w:p>
      <w:pPr>
        <w:pStyle w:val="Heading2"/>
        <w:spacing w:before="280" w:after="120"/>
      </w:pPr>
      <w:r>
        <w:rPr>
          <w:rFonts w:ascii="Calibri" w:hAnsi="Calibri"/>
          <w:b/>
          <w:color w:val="0F1738"/>
          <w:sz w:val="32"/>
        </w:rPr>
        <w:t>5.5 RLHF ve Davranışsal Ayar</w:t>
      </w:r>
    </w:p>
    <w:p>
      <w:pPr>
        <w:spacing w:before="160" w:after="40"/>
        <w:jc w:val="center"/>
      </w:pPr>
      <w:r>
        <w:rPr>
          <w:rFonts w:ascii="Calibri" w:hAnsi="Calibri"/>
          <w:i/>
          <w:color w:val="6B7280"/>
          <w:sz w:val="18"/>
        </w:rPr>
        <w:t>RLHF ödül modeli</w:t>
      </w:r>
    </w:p>
    <w:p>
      <w:pPr>
        <w:spacing w:after="40"/>
        <w:jc w:val="center"/>
      </w:pPr>
      <w:r>
        <w:drawing>
          <wp:inline xmlns:a="http://schemas.openxmlformats.org/drawingml/2006/main" xmlns:pic="http://schemas.openxmlformats.org/drawingml/2006/picture">
            <wp:extent cx="4680000" cy="776368"/>
            <wp:docPr id="18" name="Picture 18"/>
            <wp:cNvGraphicFramePr>
              <a:graphicFrameLocks noChangeAspect="1"/>
            </wp:cNvGraphicFramePr>
            <a:graphic>
              <a:graphicData uri="http://schemas.openxmlformats.org/drawingml/2006/picture">
                <pic:pic>
                  <pic:nvPicPr>
                    <pic:cNvPr id="0" name="eq12_rlhf.png"/>
                    <pic:cNvPicPr/>
                  </pic:nvPicPr>
                  <pic:blipFill>
                    <a:blip r:embed="rId26"/>
                    <a:stretch>
                      <a:fillRect/>
                    </a:stretch>
                  </pic:blipFill>
                  <pic:spPr>
                    <a:xfrm>
                      <a:off x="0" y="0"/>
                      <a:ext cx="4680000" cy="776368"/>
                    </a:xfrm>
                    <a:prstGeom prst="rect"/>
                  </pic:spPr>
                </pic:pic>
              </a:graphicData>
            </a:graphic>
          </wp:inline>
        </w:drawing>
      </w:r>
    </w:p>
    <w:p>
      <w:pPr>
        <w:spacing w:after="200"/>
        <w:jc w:val="center"/>
      </w:pPr>
      <w:r>
        <w:rPr>
          <w:rFonts w:ascii="Calibri" w:hAnsi="Calibri"/>
          <w:i/>
          <w:color w:val="6B7280"/>
          <w:sz w:val="18"/>
        </w:rPr>
        <w:t>Türkçe veri ile yeniden kalibre edildi;  ortalama tercih oranı V4'te %73</w:t>
      </w:r>
    </w:p>
    <w:p>
      <w:pPr>
        <w:pStyle w:val="ListBullet"/>
        <w:spacing w:line="288" w:lineRule="auto" w:after="40"/>
      </w:pPr>
      <w:r>
        <w:rPr>
          <w:rFonts w:ascii="Calibri" w:hAnsi="Calibri"/>
          <w:color w:val="111827"/>
          <w:sz w:val="21"/>
        </w:rPr>
        <w:t>İnsan değerlendirici havuzu: 54 etik + 37 yazılım + 18 görsel hizalama uzmanı = 109 değerlendirici.</w:t>
      </w:r>
    </w:p>
    <w:p>
      <w:pPr>
        <w:pStyle w:val="ListBullet"/>
        <w:spacing w:line="288" w:lineRule="auto" w:after="40"/>
      </w:pPr>
      <w:r>
        <w:rPr>
          <w:rFonts w:ascii="Calibri" w:hAnsi="Calibri"/>
          <w:color w:val="111827"/>
          <w:sz w:val="21"/>
        </w:rPr>
        <w:t>Çift sütun yöntemi: yanıt (A/B) eşleştirmesi; Bradley-Terry skoru → ödül modeli.</w:t>
      </w:r>
    </w:p>
    <w:p>
      <w:r>
        <w:br w:type="page"/>
      </w:r>
    </w:p>
    <w:p>
      <w:pPr>
        <w:pStyle w:val="Heading1"/>
        <w:spacing w:before="400" w:after="160"/>
      </w:pPr>
      <w:r>
        <w:rPr>
          <w:rFonts w:ascii="Calibri" w:hAnsi="Calibri"/>
          <w:b/>
          <w:color w:val="0F1738"/>
          <w:sz w:val="44"/>
        </w:rPr>
        <w:t>6. Değerlendirme Metodolojisi</w:t>
      </w:r>
    </w:p>
    <w:p>
      <w:pPr>
        <w:pBdr>
          <w:bottom w:val="single" w:sz="8" w:space="1" w:color="6366F1"/>
        </w:pBdr>
      </w:pPr>
    </w:p>
    <w:p>
      <w:pPr>
        <w:pStyle w:val="Heading2"/>
        <w:spacing w:before="280" w:after="120"/>
      </w:pPr>
      <w:r>
        <w:rPr>
          <w:rFonts w:ascii="Calibri" w:hAnsi="Calibri"/>
          <w:b/>
          <w:color w:val="0F1738"/>
          <w:sz w:val="32"/>
        </w:rPr>
        <w:t>6.1 Test Dizini Seçimi</w:t>
      </w:r>
    </w:p>
    <w:tbl>
      <w:tblPr>
        <w:tblStyle w:val="LightGrid"/>
        <w:tblW w:type="auto" w:w="0"/>
        <w:jc w:val="center"/>
        <w:tblLook w:firstColumn="1" w:firstRow="1" w:lastColumn="0" w:lastRow="0" w:noHBand="0" w:noVBand="1" w:val="04A0"/>
      </w:tblPr>
      <w:tblGrid>
        <w:gridCol w:w="4819"/>
        <w:gridCol w:w="4819"/>
      </w:tblGrid>
      <w:tr>
        <w:trPr>
          <w:cantSplit/>
        </w:trPr>
        <w:tc>
          <w:tcPr>
            <w:tcW w:type="dxa" w:w="1984"/>
            <w:vAlign w:val="center"/>
            <w:shd w:val="clear" w:color="auto" w:fill="0F1738"/>
          </w:tcPr>
          <w:p>
            <w:pPr>
              <w:jc w:val="center"/>
            </w:pPr>
            <w:r/>
            <w:r>
              <w:rPr>
                <w:rFonts w:ascii="Calibri" w:hAnsi="Calibri"/>
                <w:b/>
                <w:color w:val="FFFFFF"/>
                <w:sz w:val="20"/>
              </w:rPr>
              <w:t>Kategori</w:t>
            </w:r>
          </w:p>
        </w:tc>
        <w:tc>
          <w:tcPr>
            <w:tcW w:type="dxa" w:w="7654"/>
            <w:vAlign w:val="center"/>
            <w:shd w:val="clear" w:color="auto" w:fill="0F1738"/>
          </w:tcPr>
          <w:p>
            <w:pPr>
              <w:jc w:val="center"/>
            </w:pPr>
            <w:r/>
            <w:r>
              <w:rPr>
                <w:rFonts w:ascii="Calibri" w:hAnsi="Calibri"/>
                <w:b/>
                <w:color w:val="FFFFFF"/>
                <w:sz w:val="20"/>
              </w:rPr>
              <w:t>Benchmark'lar</w:t>
            </w:r>
          </w:p>
        </w:tc>
      </w:tr>
      <w:tr>
        <w:trPr>
          <w:cantSplit/>
        </w:trPr>
        <w:tc>
          <w:tcPr>
            <w:tcW w:type="dxa" w:w="1984"/>
            <w:vAlign w:val="center"/>
            <w:shd w:val="clear" w:color="auto" w:fill="F3F4F6"/>
          </w:tcPr>
          <w:p>
            <w:r/>
            <w:r>
              <w:rPr>
                <w:rFonts w:ascii="Calibri" w:hAnsi="Calibri"/>
                <w:color w:val="111827"/>
                <w:sz w:val="19"/>
              </w:rPr>
              <w:t>Akademik</w:t>
            </w:r>
          </w:p>
        </w:tc>
        <w:tc>
          <w:tcPr>
            <w:tcW w:type="dxa" w:w="7654"/>
            <w:vAlign w:val="center"/>
            <w:shd w:val="clear" w:color="auto" w:fill="F3F4F6"/>
          </w:tcPr>
          <w:p>
            <w:r/>
            <w:r>
              <w:rPr>
                <w:rFonts w:ascii="Calibri" w:hAnsi="Calibri"/>
                <w:color w:val="111827"/>
                <w:sz w:val="19"/>
              </w:rPr>
              <w:t>MMLU, MMLU-Pro, ARC-Challenge, HellaSwag, WinoGrande, GPQA Diamond</w:t>
            </w:r>
          </w:p>
        </w:tc>
      </w:tr>
      <w:tr>
        <w:trPr>
          <w:cantSplit/>
        </w:trPr>
        <w:tc>
          <w:tcPr>
            <w:tcW w:type="dxa" w:w="1984"/>
            <w:vAlign w:val="center"/>
          </w:tcPr>
          <w:p>
            <w:r/>
            <w:r>
              <w:rPr>
                <w:rFonts w:ascii="Calibri" w:hAnsi="Calibri"/>
                <w:color w:val="111827"/>
                <w:sz w:val="19"/>
              </w:rPr>
              <w:t>Matematik</w:t>
            </w:r>
          </w:p>
        </w:tc>
        <w:tc>
          <w:tcPr>
            <w:tcW w:type="dxa" w:w="7654"/>
            <w:vAlign w:val="center"/>
          </w:tcPr>
          <w:p>
            <w:r/>
            <w:r>
              <w:rPr>
                <w:rFonts w:ascii="Calibri" w:hAnsi="Calibri"/>
                <w:color w:val="111827"/>
                <w:sz w:val="19"/>
              </w:rPr>
              <w:t>GSM8K, MathVista (multimodal)</w:t>
            </w:r>
          </w:p>
        </w:tc>
      </w:tr>
      <w:tr>
        <w:trPr>
          <w:cantSplit/>
        </w:trPr>
        <w:tc>
          <w:tcPr>
            <w:tcW w:type="dxa" w:w="1984"/>
            <w:vAlign w:val="center"/>
            <w:shd w:val="clear" w:color="auto" w:fill="F3F4F6"/>
          </w:tcPr>
          <w:p>
            <w:r/>
            <w:r>
              <w:rPr>
                <w:rFonts w:ascii="Calibri" w:hAnsi="Calibri"/>
                <w:color w:val="111827"/>
                <w:sz w:val="19"/>
              </w:rPr>
              <w:t>Kod</w:t>
            </w:r>
          </w:p>
        </w:tc>
        <w:tc>
          <w:tcPr>
            <w:tcW w:type="dxa" w:w="7654"/>
            <w:vAlign w:val="center"/>
            <w:shd w:val="clear" w:color="auto" w:fill="F3F4F6"/>
          </w:tcPr>
          <w:p>
            <w:r/>
            <w:r>
              <w:rPr>
                <w:rFonts w:ascii="Calibri" w:hAnsi="Calibri"/>
                <w:color w:val="111827"/>
                <w:sz w:val="19"/>
              </w:rPr>
              <w:t>HumanEval, HumanEval+, MBPP, MBPP+</w:t>
            </w:r>
          </w:p>
        </w:tc>
      </w:tr>
      <w:tr>
        <w:trPr>
          <w:cantSplit/>
        </w:trPr>
        <w:tc>
          <w:tcPr>
            <w:tcW w:type="dxa" w:w="1984"/>
            <w:vAlign w:val="center"/>
          </w:tcPr>
          <w:p>
            <w:r/>
            <w:r>
              <w:rPr>
                <w:rFonts w:ascii="Calibri" w:hAnsi="Calibri"/>
                <w:color w:val="111827"/>
                <w:sz w:val="19"/>
              </w:rPr>
              <w:t>Doğruluk</w:t>
            </w:r>
          </w:p>
        </w:tc>
        <w:tc>
          <w:tcPr>
            <w:tcW w:type="dxa" w:w="7654"/>
            <w:vAlign w:val="center"/>
          </w:tcPr>
          <w:p>
            <w:r/>
            <w:r>
              <w:rPr>
                <w:rFonts w:ascii="Calibri" w:hAnsi="Calibri"/>
                <w:color w:val="111827"/>
                <w:sz w:val="19"/>
              </w:rPr>
              <w:t>TruthfulQA MC1, IFEval (strict)</w:t>
            </w:r>
          </w:p>
        </w:tc>
      </w:tr>
      <w:tr>
        <w:trPr>
          <w:cantSplit/>
        </w:trPr>
        <w:tc>
          <w:tcPr>
            <w:tcW w:type="dxa" w:w="1984"/>
            <w:vAlign w:val="center"/>
            <w:shd w:val="clear" w:color="auto" w:fill="F3F4F6"/>
          </w:tcPr>
          <w:p>
            <w:r/>
            <w:r>
              <w:rPr>
                <w:rFonts w:ascii="Calibri" w:hAnsi="Calibri"/>
                <w:color w:val="111827"/>
                <w:sz w:val="19"/>
              </w:rPr>
              <w:t>Türkçe</w:t>
            </w:r>
          </w:p>
        </w:tc>
        <w:tc>
          <w:tcPr>
            <w:tcW w:type="dxa" w:w="7654"/>
            <w:vAlign w:val="center"/>
            <w:shd w:val="clear" w:color="auto" w:fill="F3F4F6"/>
          </w:tcPr>
          <w:p>
            <w:r/>
            <w:r>
              <w:rPr>
                <w:rFonts w:ascii="Calibri" w:hAnsi="Calibri"/>
                <w:color w:val="111827"/>
                <w:sz w:val="19"/>
              </w:rPr>
              <w:t>TR-MMLU, XNLI-TR, TQuAD, TR Grammar (sentez), Belebele-TR</w:t>
            </w:r>
          </w:p>
        </w:tc>
      </w:tr>
      <w:tr>
        <w:trPr>
          <w:cantSplit/>
        </w:trPr>
        <w:tc>
          <w:tcPr>
            <w:tcW w:type="dxa" w:w="1984"/>
            <w:vAlign w:val="center"/>
          </w:tcPr>
          <w:p>
            <w:r/>
            <w:r>
              <w:rPr>
                <w:rFonts w:ascii="Calibri" w:hAnsi="Calibri"/>
                <w:color w:val="111827"/>
                <w:sz w:val="19"/>
              </w:rPr>
              <w:t>Multimodal</w:t>
            </w:r>
          </w:p>
        </w:tc>
        <w:tc>
          <w:tcPr>
            <w:tcW w:type="dxa" w:w="7654"/>
            <w:vAlign w:val="center"/>
          </w:tcPr>
          <w:p>
            <w:r/>
            <w:r>
              <w:rPr>
                <w:rFonts w:ascii="Calibri" w:hAnsi="Calibri"/>
                <w:color w:val="111827"/>
                <w:sz w:val="19"/>
              </w:rPr>
              <w:t>MMMU, ChartQA, DocVQA</w:t>
            </w:r>
          </w:p>
        </w:tc>
      </w:tr>
    </w:tbl>
    <w:p/>
    <w:p>
      <w:pPr>
        <w:pStyle w:val="Heading2"/>
        <w:spacing w:before="280" w:after="120"/>
      </w:pPr>
      <w:r>
        <w:rPr>
          <w:rFonts w:ascii="Calibri" w:hAnsi="Calibri"/>
          <w:b/>
          <w:color w:val="0F1738"/>
          <w:sz w:val="32"/>
        </w:rPr>
        <w:t>6.2 Eşit Koşul Sağlama Protokolü</w:t>
      </w:r>
    </w:p>
    <w:tbl>
      <w:tblPr>
        <w:tblStyle w:val="LightGrid"/>
        <w:tblW w:type="auto" w:w="0"/>
        <w:jc w:val="center"/>
        <w:tblLook w:firstColumn="1" w:firstRow="1" w:lastColumn="0" w:lastRow="0" w:noHBand="0" w:noVBand="1" w:val="04A0"/>
      </w:tblPr>
      <w:tblGrid>
        <w:gridCol w:w="4819"/>
        <w:gridCol w:w="4819"/>
      </w:tblGrid>
      <w:tr>
        <w:trPr>
          <w:cantSplit/>
        </w:trPr>
        <w:tc>
          <w:tcPr>
            <w:tcW w:type="dxa" w:w="3402"/>
            <w:vAlign w:val="center"/>
            <w:shd w:val="clear" w:color="auto" w:fill="0F1738"/>
          </w:tcPr>
          <w:p>
            <w:pPr>
              <w:jc w:val="center"/>
            </w:pPr>
            <w:r/>
            <w:r>
              <w:rPr>
                <w:rFonts w:ascii="Calibri" w:hAnsi="Calibri"/>
                <w:b/>
                <w:color w:val="FFFFFF"/>
                <w:sz w:val="20"/>
              </w:rPr>
              <w:t>Parametre</w:t>
            </w:r>
          </w:p>
        </w:tc>
        <w:tc>
          <w:tcPr>
            <w:tcW w:type="dxa" w:w="6236"/>
            <w:vAlign w:val="center"/>
            <w:shd w:val="clear" w:color="auto" w:fill="0F1738"/>
          </w:tcPr>
          <w:p>
            <w:pPr>
              <w:jc w:val="center"/>
            </w:pPr>
            <w:r/>
            <w:r>
              <w:rPr>
                <w:rFonts w:ascii="Calibri" w:hAnsi="Calibri"/>
                <w:b/>
                <w:color w:val="FFFFFF"/>
                <w:sz w:val="20"/>
              </w:rPr>
              <w:t>Değer</w:t>
            </w:r>
          </w:p>
        </w:tc>
      </w:tr>
      <w:tr>
        <w:trPr>
          <w:cantSplit/>
        </w:trPr>
        <w:tc>
          <w:tcPr>
            <w:tcW w:type="dxa" w:w="3402"/>
            <w:vAlign w:val="center"/>
            <w:shd w:val="clear" w:color="auto" w:fill="F3F4F6"/>
          </w:tcPr>
          <w:p>
            <w:r/>
            <w:r>
              <w:rPr>
                <w:rFonts w:ascii="Calibri" w:hAnsi="Calibri"/>
                <w:color w:val="111827"/>
                <w:sz w:val="19"/>
              </w:rPr>
              <w:t>Çıktı sıcaklığı (temperature)</w:t>
            </w:r>
          </w:p>
        </w:tc>
        <w:tc>
          <w:tcPr>
            <w:tcW w:type="dxa" w:w="6236"/>
            <w:vAlign w:val="center"/>
            <w:shd w:val="clear" w:color="auto" w:fill="F3F4F6"/>
          </w:tcPr>
          <w:p>
            <w:r/>
            <w:r>
              <w:rPr>
                <w:rFonts w:ascii="Calibri" w:hAnsi="Calibri"/>
                <w:color w:val="111827"/>
                <w:sz w:val="19"/>
              </w:rPr>
              <w:t>0.0 (deterministik)</w:t>
            </w:r>
          </w:p>
        </w:tc>
      </w:tr>
      <w:tr>
        <w:trPr>
          <w:cantSplit/>
        </w:trPr>
        <w:tc>
          <w:tcPr>
            <w:tcW w:type="dxa" w:w="3402"/>
            <w:vAlign w:val="center"/>
          </w:tcPr>
          <w:p>
            <w:r/>
            <w:r>
              <w:rPr>
                <w:rFonts w:ascii="Calibri" w:hAnsi="Calibri"/>
                <w:color w:val="111827"/>
                <w:sz w:val="19"/>
              </w:rPr>
              <w:t>Top-p</w:t>
            </w:r>
          </w:p>
        </w:tc>
        <w:tc>
          <w:tcPr>
            <w:tcW w:type="dxa" w:w="6236"/>
            <w:vAlign w:val="center"/>
          </w:tcPr>
          <w:p>
            <w:r/>
            <w:r>
              <w:rPr>
                <w:rFonts w:ascii="Calibri" w:hAnsi="Calibri"/>
                <w:color w:val="111827"/>
                <w:sz w:val="19"/>
              </w:rPr>
              <w:t>Devre dışı (greedy decoding)</w:t>
            </w:r>
          </w:p>
        </w:tc>
      </w:tr>
      <w:tr>
        <w:trPr>
          <w:cantSplit/>
        </w:trPr>
        <w:tc>
          <w:tcPr>
            <w:tcW w:type="dxa" w:w="3402"/>
            <w:vAlign w:val="center"/>
            <w:shd w:val="clear" w:color="auto" w:fill="F3F4F6"/>
          </w:tcPr>
          <w:p>
            <w:r/>
            <w:r>
              <w:rPr>
                <w:rFonts w:ascii="Calibri" w:hAnsi="Calibri"/>
                <w:color w:val="111827"/>
                <w:sz w:val="19"/>
              </w:rPr>
              <w:t>Maks. yanıt token</w:t>
            </w:r>
          </w:p>
        </w:tc>
        <w:tc>
          <w:tcPr>
            <w:tcW w:type="dxa" w:w="6236"/>
            <w:vAlign w:val="center"/>
            <w:shd w:val="clear" w:color="auto" w:fill="F3F4F6"/>
          </w:tcPr>
          <w:p>
            <w:r/>
            <w:r>
              <w:rPr>
                <w:rFonts w:ascii="Calibri" w:hAnsi="Calibri"/>
                <w:color w:val="111827"/>
                <w:sz w:val="19"/>
              </w:rPr>
              <w:t>Modelin doğal sınırı</w:t>
            </w:r>
          </w:p>
        </w:tc>
      </w:tr>
      <w:tr>
        <w:trPr>
          <w:cantSplit/>
        </w:trPr>
        <w:tc>
          <w:tcPr>
            <w:tcW w:type="dxa" w:w="3402"/>
            <w:vAlign w:val="center"/>
          </w:tcPr>
          <w:p>
            <w:r/>
            <w:r>
              <w:rPr>
                <w:rFonts w:ascii="Calibri" w:hAnsi="Calibri"/>
                <w:color w:val="111827"/>
                <w:sz w:val="19"/>
              </w:rPr>
              <w:t>API endpoint</w:t>
            </w:r>
          </w:p>
        </w:tc>
        <w:tc>
          <w:tcPr>
            <w:tcW w:type="dxa" w:w="6236"/>
            <w:vAlign w:val="center"/>
          </w:tcPr>
          <w:p>
            <w:r/>
            <w:r>
              <w:rPr>
                <w:rFonts w:ascii="Calibri" w:hAnsi="Calibri"/>
                <w:color w:val="111827"/>
                <w:sz w:val="19"/>
              </w:rPr>
              <w:t>https://aigency.dev/api/v2</w:t>
            </w:r>
          </w:p>
        </w:tc>
      </w:tr>
      <w:tr>
        <w:trPr>
          <w:cantSplit/>
        </w:trPr>
        <w:tc>
          <w:tcPr>
            <w:tcW w:type="dxa" w:w="3402"/>
            <w:vAlign w:val="center"/>
            <w:shd w:val="clear" w:color="auto" w:fill="F3F4F6"/>
          </w:tcPr>
          <w:p>
            <w:r/>
            <w:r>
              <w:rPr>
                <w:rFonts w:ascii="Calibri" w:hAnsi="Calibri"/>
                <w:color w:val="111827"/>
                <w:sz w:val="19"/>
              </w:rPr>
              <w:t>Asistan slug</w:t>
            </w:r>
          </w:p>
        </w:tc>
        <w:tc>
          <w:tcPr>
            <w:tcW w:type="dxa" w:w="6236"/>
            <w:vAlign w:val="center"/>
            <w:shd w:val="clear" w:color="auto" w:fill="F3F4F6"/>
          </w:tcPr>
          <w:p>
            <w:r/>
            <w:r>
              <w:rPr>
                <w:rFonts w:ascii="Calibri" w:hAnsi="Calibri"/>
                <w:color w:val="111827"/>
                <w:sz w:val="19"/>
              </w:rPr>
              <w:t>alparslan-v4 (assistant_id = 277)</w:t>
            </w:r>
          </w:p>
        </w:tc>
      </w:tr>
      <w:tr>
        <w:trPr>
          <w:cantSplit/>
        </w:trPr>
        <w:tc>
          <w:tcPr>
            <w:tcW w:type="dxa" w:w="3402"/>
            <w:vAlign w:val="center"/>
          </w:tcPr>
          <w:p>
            <w:r/>
            <w:r>
              <w:rPr>
                <w:rFonts w:ascii="Calibri" w:hAnsi="Calibri"/>
                <w:color w:val="111827"/>
                <w:sz w:val="19"/>
              </w:rPr>
              <w:t>Konkürans</w:t>
            </w:r>
          </w:p>
        </w:tc>
        <w:tc>
          <w:tcPr>
            <w:tcW w:type="dxa" w:w="6236"/>
            <w:vAlign w:val="center"/>
          </w:tcPr>
          <w:p>
            <w:r/>
            <w:r>
              <w:rPr>
                <w:rFonts w:ascii="Calibri" w:hAnsi="Calibri"/>
                <w:color w:val="111827"/>
                <w:sz w:val="19"/>
              </w:rPr>
              <w:t>4-10 paralel worker</w:t>
            </w:r>
          </w:p>
        </w:tc>
      </w:tr>
      <w:tr>
        <w:trPr>
          <w:cantSplit/>
        </w:trPr>
        <w:tc>
          <w:tcPr>
            <w:tcW w:type="dxa" w:w="3402"/>
            <w:vAlign w:val="center"/>
            <w:shd w:val="clear" w:color="auto" w:fill="F3F4F6"/>
          </w:tcPr>
          <w:p>
            <w:r/>
            <w:r>
              <w:rPr>
                <w:rFonts w:ascii="Calibri" w:hAnsi="Calibri"/>
                <w:color w:val="111827"/>
                <w:sz w:val="19"/>
              </w:rPr>
              <w:t>Backoff</w:t>
            </w:r>
          </w:p>
        </w:tc>
        <w:tc>
          <w:tcPr>
            <w:tcW w:type="dxa" w:w="6236"/>
            <w:vAlign w:val="center"/>
            <w:shd w:val="clear" w:color="auto" w:fill="F3F4F6"/>
          </w:tcPr>
          <w:p>
            <w:r/>
            <w:r>
              <w:rPr>
                <w:rFonts w:ascii="Calibri" w:hAnsi="Calibri"/>
                <w:color w:val="111827"/>
                <w:sz w:val="19"/>
              </w:rPr>
              <w:t>1s → 2s → 4s → 8s → 16s, 6 deneme</w:t>
            </w:r>
          </w:p>
        </w:tc>
      </w:tr>
      <w:tr>
        <w:trPr>
          <w:cantSplit/>
        </w:trPr>
        <w:tc>
          <w:tcPr>
            <w:tcW w:type="dxa" w:w="3402"/>
            <w:vAlign w:val="center"/>
          </w:tcPr>
          <w:p>
            <w:r/>
            <w:r>
              <w:rPr>
                <w:rFonts w:ascii="Calibri" w:hAnsi="Calibri"/>
                <w:color w:val="111827"/>
                <w:sz w:val="19"/>
              </w:rPr>
              <w:t>Subsample seed</w:t>
            </w:r>
          </w:p>
        </w:tc>
        <w:tc>
          <w:tcPr>
            <w:tcW w:type="dxa" w:w="6236"/>
            <w:vAlign w:val="center"/>
          </w:tcPr>
          <w:p>
            <w:r/>
            <w:r>
              <w:rPr>
                <w:rFonts w:ascii="Calibri" w:hAnsi="Calibri"/>
                <w:color w:val="111827"/>
                <w:sz w:val="19"/>
              </w:rPr>
              <w:t>42</w:t>
            </w:r>
          </w:p>
        </w:tc>
      </w:tr>
    </w:tbl>
    <w:p/>
    <w:p>
      <w:pPr>
        <w:pStyle w:val="Heading2"/>
        <w:spacing w:before="280" w:after="120"/>
      </w:pPr>
      <w:r>
        <w:rPr>
          <w:rFonts w:ascii="Calibri" w:hAnsi="Calibri"/>
          <w:b/>
          <w:color w:val="0F1738"/>
          <w:sz w:val="32"/>
        </w:rPr>
        <w:t>6.3 Wilson Güven Aralığı</w:t>
      </w:r>
    </w:p>
    <w:p>
      <w:pPr>
        <w:spacing w:after="120" w:line="300" w:lineRule="auto"/>
        <w:jc w:val="both"/>
      </w:pPr>
      <w:r>
        <w:rPr>
          <w:rFonts w:ascii="Calibri" w:hAnsi="Calibri"/>
          <w:color w:val="111827"/>
          <w:sz w:val="21"/>
        </w:rPr>
        <w:t>Tüm sonuçlar Wilson 95% güven aralığı ile raporlanmıştır:</w:t>
      </w:r>
    </w:p>
    <w:p>
      <w:pPr>
        <w:spacing w:before="160" w:after="40"/>
        <w:jc w:val="center"/>
      </w:pPr>
      <w:r>
        <w:rPr>
          <w:rFonts w:ascii="Calibri" w:hAnsi="Calibri"/>
          <w:i/>
          <w:color w:val="6B7280"/>
          <w:sz w:val="18"/>
        </w:rPr>
        <w:t>Wilson 95% güven aralığı</w:t>
      </w:r>
    </w:p>
    <w:p>
      <w:pPr>
        <w:spacing w:after="40"/>
        <w:jc w:val="center"/>
      </w:pPr>
      <w:r>
        <w:drawing>
          <wp:inline xmlns:a="http://schemas.openxmlformats.org/drawingml/2006/main" xmlns:pic="http://schemas.openxmlformats.org/drawingml/2006/picture">
            <wp:extent cx="4320000" cy="1321988"/>
            <wp:docPr id="19" name="Picture 19"/>
            <wp:cNvGraphicFramePr>
              <a:graphicFrameLocks noChangeAspect="1"/>
            </wp:cNvGraphicFramePr>
            <a:graphic>
              <a:graphicData uri="http://schemas.openxmlformats.org/drawingml/2006/picture">
                <pic:pic>
                  <pic:nvPicPr>
                    <pic:cNvPr id="0" name="eq11_wilson.png"/>
                    <pic:cNvPicPr/>
                  </pic:nvPicPr>
                  <pic:blipFill>
                    <a:blip r:embed="rId27"/>
                    <a:stretch>
                      <a:fillRect/>
                    </a:stretch>
                  </pic:blipFill>
                  <pic:spPr>
                    <a:xfrm>
                      <a:off x="0" y="0"/>
                      <a:ext cx="4320000" cy="1321988"/>
                    </a:xfrm>
                    <a:prstGeom prst="rect"/>
                  </pic:spPr>
                </pic:pic>
              </a:graphicData>
            </a:graphic>
          </wp:inline>
        </w:drawing>
      </w:r>
    </w:p>
    <w:p>
      <w:pPr>
        <w:spacing w:after="200"/>
        <w:jc w:val="center"/>
      </w:pPr>
      <w:r>
        <w:rPr>
          <w:rFonts w:ascii="Calibri" w:hAnsi="Calibri"/>
          <w:i/>
          <w:color w:val="6B7280"/>
          <w:sz w:val="18"/>
        </w:rPr>
        <w:t>p̂: gözlemlenen oran;  n: örneklem büyüklüğü;  binom için normal yaklaşımdan daha sağlam</w:t>
      </w:r>
    </w:p>
    <w:p>
      <w:r>
        <w:br w:type="page"/>
      </w:r>
    </w:p>
    <w:p>
      <w:pPr>
        <w:pStyle w:val="Heading1"/>
        <w:spacing w:before="400" w:after="160"/>
      </w:pPr>
      <w:r>
        <w:rPr>
          <w:rFonts w:ascii="Calibri" w:hAnsi="Calibri"/>
          <w:b/>
          <w:color w:val="0F1738"/>
          <w:sz w:val="44"/>
        </w:rPr>
        <w:t>7. Sonuçlar — 2026/Q2 Kıyaslama</w:t>
      </w:r>
    </w:p>
    <w:p>
      <w:pPr>
        <w:pBdr>
          <w:bottom w:val="single" w:sz="8" w:space="1" w:color="6366F1"/>
        </w:pBdr>
      </w:pPr>
    </w:p>
    <w:p>
      <w:pPr>
        <w:jc w:val="center"/>
      </w:pPr>
      <w:r>
        <w:drawing>
          <wp:inline xmlns:a="http://schemas.openxmlformats.org/drawingml/2006/main" xmlns:pic="http://schemas.openxmlformats.org/drawingml/2006/picture">
            <wp:extent cx="5940000" cy="2480566"/>
            <wp:docPr id="20" name="Picture 20"/>
            <wp:cNvGraphicFramePr>
              <a:graphicFrameLocks noChangeAspect="1"/>
            </wp:cNvGraphicFramePr>
            <a:graphic>
              <a:graphicData uri="http://schemas.openxmlformats.org/drawingml/2006/picture">
                <pic:pic>
                  <pic:nvPicPr>
                    <pic:cNvPr id="0" name="01_benchmark_comparison.png"/>
                    <pic:cNvPicPr/>
                  </pic:nvPicPr>
                  <pic:blipFill>
                    <a:blip r:embed="rId28"/>
                    <a:stretch>
                      <a:fillRect/>
                    </a:stretch>
                  </pic:blipFill>
                  <pic:spPr>
                    <a:xfrm>
                      <a:off x="0" y="0"/>
                      <a:ext cx="5940000" cy="2480566"/>
                    </a:xfrm>
                    <a:prstGeom prst="rect"/>
                  </pic:spPr>
                </pic:pic>
              </a:graphicData>
            </a:graphic>
          </wp:inline>
        </w:drawing>
      </w:r>
    </w:p>
    <w:p>
      <w:pPr>
        <w:spacing w:after="200"/>
        <w:jc w:val="center"/>
      </w:pPr>
      <w:r>
        <w:rPr>
          <w:i/>
          <w:color w:val="6B7280"/>
          <w:sz w:val="18"/>
        </w:rPr>
        <w:t>Şekil 6: V4 vs frontier (GPT-5, Claude Opus 4.6/4.7, Gemini 3 Pro) — 13 standart benchmark'ta yan yana. V4 ARC-C ve GSM8K'da frontier seviyede; GPQA-D ve MMLU-Pro'da geride.</w:t>
      </w:r>
    </w:p>
    <w:p>
      <w:pPr>
        <w:pStyle w:val="Heading2"/>
        <w:spacing w:before="280" w:after="120"/>
      </w:pPr>
      <w:r>
        <w:rPr>
          <w:rFonts w:ascii="Calibri" w:hAnsi="Calibri"/>
          <w:b/>
          <w:color w:val="0F1738"/>
          <w:sz w:val="32"/>
        </w:rPr>
        <w:t>7.1 Tier 1: Kritik Benchmark'lar (tam küme)</w:t>
      </w:r>
    </w:p>
    <w:tbl>
      <w:tblPr>
        <w:tblStyle w:val="LightGrid"/>
        <w:tblW w:type="auto" w:w="0"/>
        <w:jc w:val="center"/>
        <w:tblLook w:firstColumn="1" w:firstRow="1" w:lastColumn="0" w:lastRow="0" w:noHBand="0" w:noVBand="1" w:val="04A0"/>
      </w:tblPr>
      <w:tblGrid>
        <w:gridCol w:w="1928"/>
        <w:gridCol w:w="1928"/>
        <w:gridCol w:w="1928"/>
        <w:gridCol w:w="1928"/>
        <w:gridCol w:w="1928"/>
      </w:tblGrid>
      <w:tr>
        <w:trPr>
          <w:cantSplit/>
        </w:trPr>
        <w:tc>
          <w:tcPr>
            <w:tcW w:type="dxa" w:w="2835"/>
            <w:vAlign w:val="center"/>
            <w:shd w:val="clear" w:color="auto" w:fill="0F1738"/>
          </w:tcPr>
          <w:p>
            <w:pPr>
              <w:jc w:val="center"/>
            </w:pPr>
            <w:r/>
            <w:r>
              <w:rPr>
                <w:rFonts w:ascii="Calibri" w:hAnsi="Calibri"/>
                <w:b/>
                <w:color w:val="FFFFFF"/>
                <w:sz w:val="20"/>
              </w:rPr>
              <w:t>Benchmark</w:t>
            </w:r>
          </w:p>
        </w:tc>
        <w:tc>
          <w:tcPr>
            <w:tcW w:type="dxa" w:w="1417"/>
            <w:vAlign w:val="center"/>
            <w:shd w:val="clear" w:color="auto" w:fill="0F1738"/>
          </w:tcPr>
          <w:p>
            <w:pPr>
              <w:jc w:val="center"/>
            </w:pPr>
            <w:r/>
            <w:r>
              <w:rPr>
                <w:rFonts w:ascii="Calibri" w:hAnsi="Calibri"/>
                <w:b/>
                <w:color w:val="FFFFFF"/>
                <w:sz w:val="20"/>
              </w:rPr>
              <w:t>Accuracy</w:t>
            </w:r>
          </w:p>
        </w:tc>
        <w:tc>
          <w:tcPr>
            <w:tcW w:type="dxa" w:w="1984"/>
            <w:vAlign w:val="center"/>
            <w:shd w:val="clear" w:color="auto" w:fill="0F1738"/>
          </w:tcPr>
          <w:p>
            <w:pPr>
              <w:jc w:val="center"/>
            </w:pPr>
            <w:r/>
            <w:r>
              <w:rPr>
                <w:rFonts w:ascii="Calibri" w:hAnsi="Calibri"/>
                <w:b/>
                <w:color w:val="FFFFFF"/>
                <w:sz w:val="20"/>
              </w:rPr>
              <w:t>Wilson 95% CI</w:t>
            </w:r>
          </w:p>
        </w:tc>
        <w:tc>
          <w:tcPr>
            <w:tcW w:type="dxa" w:w="1701"/>
            <w:vAlign w:val="center"/>
            <w:shd w:val="clear" w:color="auto" w:fill="0F1738"/>
          </w:tcPr>
          <w:p>
            <w:pPr>
              <w:jc w:val="center"/>
            </w:pPr>
            <w:r/>
            <w:r>
              <w:rPr>
                <w:rFonts w:ascii="Calibri" w:hAnsi="Calibri"/>
                <w:b/>
                <w:color w:val="FFFFFF"/>
                <w:sz w:val="20"/>
              </w:rPr>
              <w:t>n</w:t>
            </w:r>
          </w:p>
        </w:tc>
        <w:tc>
          <w:tcPr>
            <w:tcW w:type="dxa" w:w="850"/>
            <w:vAlign w:val="center"/>
            <w:shd w:val="clear" w:color="auto" w:fill="0F1738"/>
          </w:tcPr>
          <w:p>
            <w:pPr>
              <w:jc w:val="center"/>
            </w:pPr>
            <w:r/>
            <w:r>
              <w:rPr>
                <w:rFonts w:ascii="Calibri" w:hAnsi="Calibri"/>
                <w:b/>
                <w:color w:val="FFFFFF"/>
                <w:sz w:val="20"/>
              </w:rPr>
              <w:t>Hata</w:t>
            </w:r>
          </w:p>
        </w:tc>
      </w:tr>
      <w:tr>
        <w:trPr>
          <w:cantSplit/>
        </w:trPr>
        <w:tc>
          <w:tcPr>
            <w:tcW w:type="dxa" w:w="2835"/>
            <w:vAlign w:val="center"/>
            <w:shd w:val="clear" w:color="auto" w:fill="F3F4F6"/>
          </w:tcPr>
          <w:p>
            <w:r/>
            <w:r>
              <w:rPr>
                <w:rFonts w:ascii="Calibri" w:hAnsi="Calibri"/>
                <w:color w:val="111827"/>
                <w:sz w:val="19"/>
              </w:rPr>
              <w:t>HumanEval (pass@1)</w:t>
            </w:r>
          </w:p>
        </w:tc>
        <w:tc>
          <w:tcPr>
            <w:tcW w:type="dxa" w:w="1417"/>
            <w:vAlign w:val="center"/>
            <w:shd w:val="clear" w:color="auto" w:fill="F3F4F6"/>
          </w:tcPr>
          <w:p>
            <w:r/>
            <w:r>
              <w:rPr>
                <w:rFonts w:ascii="Calibri" w:hAnsi="Calibri"/>
                <w:color w:val="111827"/>
                <w:sz w:val="19"/>
              </w:rPr>
              <w:t>0.8415</w:t>
            </w:r>
          </w:p>
        </w:tc>
        <w:tc>
          <w:tcPr>
            <w:tcW w:type="dxa" w:w="1984"/>
            <w:vAlign w:val="center"/>
            <w:shd w:val="clear" w:color="auto" w:fill="F3F4F6"/>
          </w:tcPr>
          <w:p>
            <w:r/>
            <w:r>
              <w:rPr>
                <w:rFonts w:ascii="Calibri" w:hAnsi="Calibri"/>
                <w:color w:val="111827"/>
                <w:sz w:val="19"/>
              </w:rPr>
              <w:t>[0.778, 0.889]</w:t>
            </w:r>
          </w:p>
        </w:tc>
        <w:tc>
          <w:tcPr>
            <w:tcW w:type="dxa" w:w="1701"/>
            <w:vAlign w:val="center"/>
            <w:shd w:val="clear" w:color="auto" w:fill="F3F4F6"/>
          </w:tcPr>
          <w:p>
            <w:r/>
            <w:r>
              <w:rPr>
                <w:rFonts w:ascii="Calibri" w:hAnsi="Calibri"/>
                <w:color w:val="111827"/>
                <w:sz w:val="19"/>
              </w:rPr>
              <w:t>164/164</w:t>
            </w:r>
          </w:p>
        </w:tc>
        <w:tc>
          <w:tcPr>
            <w:tcW w:type="dxa" w:w="850"/>
            <w:vAlign w:val="center"/>
            <w:shd w:val="clear" w:color="auto" w:fill="F3F4F6"/>
          </w:tcPr>
          <w:p>
            <w:r/>
            <w:r>
              <w:rPr>
                <w:rFonts w:ascii="Calibri" w:hAnsi="Calibri"/>
                <w:color w:val="111827"/>
                <w:sz w:val="19"/>
              </w:rPr>
              <w:t>0</w:t>
            </w:r>
          </w:p>
        </w:tc>
      </w:tr>
      <w:tr>
        <w:trPr>
          <w:cantSplit/>
        </w:trPr>
        <w:tc>
          <w:tcPr>
            <w:tcW w:type="dxa" w:w="2835"/>
            <w:vAlign w:val="center"/>
          </w:tcPr>
          <w:p>
            <w:r/>
            <w:r>
              <w:rPr>
                <w:rFonts w:ascii="Calibri" w:hAnsi="Calibri"/>
                <w:color w:val="111827"/>
                <w:sz w:val="19"/>
              </w:rPr>
              <w:t>IFEval (strict)</w:t>
            </w:r>
          </w:p>
        </w:tc>
        <w:tc>
          <w:tcPr>
            <w:tcW w:type="dxa" w:w="1417"/>
            <w:vAlign w:val="center"/>
          </w:tcPr>
          <w:p>
            <w:r/>
            <w:r>
              <w:rPr>
                <w:rFonts w:ascii="Calibri" w:hAnsi="Calibri"/>
                <w:color w:val="111827"/>
                <w:sz w:val="19"/>
              </w:rPr>
              <w:t>0.8022</w:t>
            </w:r>
          </w:p>
        </w:tc>
        <w:tc>
          <w:tcPr>
            <w:tcW w:type="dxa" w:w="1984"/>
            <w:vAlign w:val="center"/>
          </w:tcPr>
          <w:p>
            <w:r/>
            <w:r>
              <w:rPr>
                <w:rFonts w:ascii="Calibri" w:hAnsi="Calibri"/>
                <w:color w:val="111827"/>
                <w:sz w:val="19"/>
              </w:rPr>
              <w:t>[0.767, 0.834]</w:t>
            </w:r>
          </w:p>
        </w:tc>
        <w:tc>
          <w:tcPr>
            <w:tcW w:type="dxa" w:w="1701"/>
            <w:vAlign w:val="center"/>
          </w:tcPr>
          <w:p>
            <w:r/>
            <w:r>
              <w:rPr>
                <w:rFonts w:ascii="Calibri" w:hAnsi="Calibri"/>
                <w:color w:val="111827"/>
                <w:sz w:val="19"/>
              </w:rPr>
              <w:t>541/541</w:t>
            </w:r>
          </w:p>
        </w:tc>
        <w:tc>
          <w:tcPr>
            <w:tcW w:type="dxa" w:w="850"/>
            <w:vAlign w:val="center"/>
          </w:tcPr>
          <w:p>
            <w:r/>
            <w:r>
              <w:rPr>
                <w:rFonts w:ascii="Calibri" w:hAnsi="Calibri"/>
                <w:color w:val="111827"/>
                <w:sz w:val="19"/>
              </w:rPr>
              <w:t>1</w:t>
            </w:r>
          </w:p>
        </w:tc>
      </w:tr>
      <w:tr>
        <w:trPr>
          <w:cantSplit/>
        </w:trPr>
        <w:tc>
          <w:tcPr>
            <w:tcW w:type="dxa" w:w="2835"/>
            <w:vAlign w:val="center"/>
            <w:shd w:val="clear" w:color="auto" w:fill="F3F4F6"/>
          </w:tcPr>
          <w:p>
            <w:r/>
            <w:r>
              <w:rPr>
                <w:rFonts w:ascii="Calibri" w:hAnsi="Calibri"/>
                <w:color w:val="111827"/>
                <w:sz w:val="19"/>
              </w:rPr>
              <w:t>GPQA Diamond</w:t>
            </w:r>
          </w:p>
        </w:tc>
        <w:tc>
          <w:tcPr>
            <w:tcW w:type="dxa" w:w="1417"/>
            <w:vAlign w:val="center"/>
            <w:shd w:val="clear" w:color="auto" w:fill="F3F4F6"/>
          </w:tcPr>
          <w:p>
            <w:r/>
            <w:r>
              <w:rPr>
                <w:rFonts w:ascii="Calibri" w:hAnsi="Calibri"/>
                <w:color w:val="111827"/>
                <w:sz w:val="19"/>
              </w:rPr>
              <w:t>0.3788</w:t>
            </w:r>
          </w:p>
        </w:tc>
        <w:tc>
          <w:tcPr>
            <w:tcW w:type="dxa" w:w="1984"/>
            <w:vAlign w:val="center"/>
            <w:shd w:val="clear" w:color="auto" w:fill="F3F4F6"/>
          </w:tcPr>
          <w:p>
            <w:r/>
            <w:r>
              <w:rPr>
                <w:rFonts w:ascii="Calibri" w:hAnsi="Calibri"/>
                <w:color w:val="111827"/>
                <w:sz w:val="19"/>
              </w:rPr>
              <w:t>[0.314, 0.448]</w:t>
            </w:r>
          </w:p>
        </w:tc>
        <w:tc>
          <w:tcPr>
            <w:tcW w:type="dxa" w:w="1701"/>
            <w:vAlign w:val="center"/>
            <w:shd w:val="clear" w:color="auto" w:fill="F3F4F6"/>
          </w:tcPr>
          <w:p>
            <w:r/>
            <w:r>
              <w:rPr>
                <w:rFonts w:ascii="Calibri" w:hAnsi="Calibri"/>
                <w:color w:val="111827"/>
                <w:sz w:val="19"/>
              </w:rPr>
              <w:t>198/198</w:t>
            </w:r>
          </w:p>
        </w:tc>
        <w:tc>
          <w:tcPr>
            <w:tcW w:type="dxa" w:w="850"/>
            <w:vAlign w:val="center"/>
            <w:shd w:val="clear" w:color="auto" w:fill="F3F4F6"/>
          </w:tcPr>
          <w:p>
            <w:r/>
            <w:r>
              <w:rPr>
                <w:rFonts w:ascii="Calibri" w:hAnsi="Calibri"/>
                <w:color w:val="111827"/>
                <w:sz w:val="19"/>
              </w:rPr>
              <w:t>0</w:t>
            </w:r>
          </w:p>
        </w:tc>
      </w:tr>
      <w:tr>
        <w:trPr>
          <w:cantSplit/>
        </w:trPr>
        <w:tc>
          <w:tcPr>
            <w:tcW w:type="dxa" w:w="2835"/>
            <w:vAlign w:val="center"/>
          </w:tcPr>
          <w:p>
            <w:r/>
            <w:r>
              <w:rPr>
                <w:rFonts w:ascii="Calibri" w:hAnsi="Calibri"/>
                <w:color w:val="111827"/>
                <w:sz w:val="19"/>
              </w:rPr>
              <w:t>Belebele-TR</w:t>
            </w:r>
          </w:p>
        </w:tc>
        <w:tc>
          <w:tcPr>
            <w:tcW w:type="dxa" w:w="1417"/>
            <w:vAlign w:val="center"/>
          </w:tcPr>
          <w:p>
            <w:r/>
            <w:r>
              <w:rPr>
                <w:rFonts w:ascii="Calibri" w:hAnsi="Calibri"/>
                <w:color w:val="111827"/>
                <w:sz w:val="19"/>
              </w:rPr>
              <w:t>0.8733</w:t>
            </w:r>
          </w:p>
        </w:tc>
        <w:tc>
          <w:tcPr>
            <w:tcW w:type="dxa" w:w="1984"/>
            <w:vAlign w:val="center"/>
          </w:tcPr>
          <w:p>
            <w:r/>
            <w:r>
              <w:rPr>
                <w:rFonts w:ascii="Calibri" w:hAnsi="Calibri"/>
                <w:color w:val="111827"/>
                <w:sz w:val="19"/>
              </w:rPr>
              <w:t>[0.850, 0.893]</w:t>
            </w:r>
          </w:p>
        </w:tc>
        <w:tc>
          <w:tcPr>
            <w:tcW w:type="dxa" w:w="1701"/>
            <w:vAlign w:val="center"/>
          </w:tcPr>
          <w:p>
            <w:r/>
            <w:r>
              <w:rPr>
                <w:rFonts w:ascii="Calibri" w:hAnsi="Calibri"/>
                <w:color w:val="111827"/>
                <w:sz w:val="19"/>
              </w:rPr>
              <w:t>900/900</w:t>
            </w:r>
          </w:p>
        </w:tc>
        <w:tc>
          <w:tcPr>
            <w:tcW w:type="dxa" w:w="850"/>
            <w:vAlign w:val="center"/>
          </w:tcPr>
          <w:p>
            <w:r/>
            <w:r>
              <w:rPr>
                <w:rFonts w:ascii="Calibri" w:hAnsi="Calibri"/>
                <w:color w:val="111827"/>
                <w:sz w:val="19"/>
              </w:rPr>
              <w:t>0</w:t>
            </w:r>
          </w:p>
        </w:tc>
      </w:tr>
      <w:tr>
        <w:trPr>
          <w:cantSplit/>
        </w:trPr>
        <w:tc>
          <w:tcPr>
            <w:tcW w:type="dxa" w:w="2835"/>
            <w:vAlign w:val="center"/>
            <w:shd w:val="clear" w:color="auto" w:fill="F3F4F6"/>
          </w:tcPr>
          <w:p>
            <w:r/>
            <w:r>
              <w:rPr>
                <w:rFonts w:ascii="Calibri" w:hAnsi="Calibri"/>
                <w:color w:val="111827"/>
                <w:sz w:val="19"/>
              </w:rPr>
              <w:t>ARC-Challenge</w:t>
            </w:r>
          </w:p>
        </w:tc>
        <w:tc>
          <w:tcPr>
            <w:tcW w:type="dxa" w:w="1417"/>
            <w:vAlign w:val="center"/>
            <w:shd w:val="clear" w:color="auto" w:fill="F3F4F6"/>
          </w:tcPr>
          <w:p>
            <w:r/>
            <w:r>
              <w:rPr>
                <w:rFonts w:ascii="Calibri" w:hAnsi="Calibri"/>
                <w:color w:val="111827"/>
                <w:sz w:val="19"/>
              </w:rPr>
              <w:t>0.9488</w:t>
            </w:r>
          </w:p>
        </w:tc>
        <w:tc>
          <w:tcPr>
            <w:tcW w:type="dxa" w:w="1984"/>
            <w:vAlign w:val="center"/>
            <w:shd w:val="clear" w:color="auto" w:fill="F3F4F6"/>
          </w:tcPr>
          <w:p>
            <w:r/>
            <w:r>
              <w:rPr>
                <w:rFonts w:ascii="Calibri" w:hAnsi="Calibri"/>
                <w:color w:val="111827"/>
                <w:sz w:val="19"/>
              </w:rPr>
              <w:t>[0.935, 0.960]</w:t>
            </w:r>
          </w:p>
        </w:tc>
        <w:tc>
          <w:tcPr>
            <w:tcW w:type="dxa" w:w="1701"/>
            <w:vAlign w:val="center"/>
            <w:shd w:val="clear" w:color="auto" w:fill="F3F4F6"/>
          </w:tcPr>
          <w:p>
            <w:r/>
            <w:r>
              <w:rPr>
                <w:rFonts w:ascii="Calibri" w:hAnsi="Calibri"/>
                <w:color w:val="111827"/>
                <w:sz w:val="19"/>
              </w:rPr>
              <w:t>1172/1172</w:t>
            </w:r>
          </w:p>
        </w:tc>
        <w:tc>
          <w:tcPr>
            <w:tcW w:type="dxa" w:w="850"/>
            <w:vAlign w:val="center"/>
            <w:shd w:val="clear" w:color="auto" w:fill="F3F4F6"/>
          </w:tcPr>
          <w:p>
            <w:r/>
            <w:r>
              <w:rPr>
                <w:rFonts w:ascii="Calibri" w:hAnsi="Calibri"/>
                <w:color w:val="111827"/>
                <w:sz w:val="19"/>
              </w:rPr>
              <w:t>0</w:t>
            </w:r>
          </w:p>
        </w:tc>
      </w:tr>
      <w:tr>
        <w:trPr>
          <w:cantSplit/>
        </w:trPr>
        <w:tc>
          <w:tcPr>
            <w:tcW w:type="dxa" w:w="2835"/>
            <w:vAlign w:val="center"/>
          </w:tcPr>
          <w:p>
            <w:r/>
            <w:r>
              <w:rPr>
                <w:rFonts w:ascii="Calibri" w:hAnsi="Calibri"/>
                <w:color w:val="111827"/>
                <w:sz w:val="19"/>
              </w:rPr>
              <w:t>TruthfulQA MC1</w:t>
            </w:r>
          </w:p>
        </w:tc>
        <w:tc>
          <w:tcPr>
            <w:tcW w:type="dxa" w:w="1417"/>
            <w:vAlign w:val="center"/>
          </w:tcPr>
          <w:p>
            <w:r/>
            <w:r>
              <w:rPr>
                <w:rFonts w:ascii="Calibri" w:hAnsi="Calibri"/>
                <w:color w:val="111827"/>
                <w:sz w:val="19"/>
              </w:rPr>
              <w:t>0.7638</w:t>
            </w:r>
          </w:p>
        </w:tc>
        <w:tc>
          <w:tcPr>
            <w:tcW w:type="dxa" w:w="1984"/>
            <w:vAlign w:val="center"/>
          </w:tcPr>
          <w:p>
            <w:r/>
            <w:r>
              <w:rPr>
                <w:rFonts w:ascii="Calibri" w:hAnsi="Calibri"/>
                <w:color w:val="111827"/>
                <w:sz w:val="19"/>
              </w:rPr>
              <w:t>[0.734, 0.792]</w:t>
            </w:r>
          </w:p>
        </w:tc>
        <w:tc>
          <w:tcPr>
            <w:tcW w:type="dxa" w:w="1701"/>
            <w:vAlign w:val="center"/>
          </w:tcPr>
          <w:p>
            <w:r/>
            <w:r>
              <w:rPr>
                <w:rFonts w:ascii="Calibri" w:hAnsi="Calibri"/>
                <w:color w:val="111827"/>
                <w:sz w:val="19"/>
              </w:rPr>
              <w:t>817/817</w:t>
            </w:r>
          </w:p>
        </w:tc>
        <w:tc>
          <w:tcPr>
            <w:tcW w:type="dxa" w:w="850"/>
            <w:vAlign w:val="center"/>
          </w:tcPr>
          <w:p>
            <w:r/>
            <w:r>
              <w:rPr>
                <w:rFonts w:ascii="Calibri" w:hAnsi="Calibri"/>
                <w:color w:val="111827"/>
                <w:sz w:val="19"/>
              </w:rPr>
              <w:t>0</w:t>
            </w:r>
          </w:p>
        </w:tc>
      </w:tr>
      <w:tr>
        <w:trPr>
          <w:cantSplit/>
        </w:trPr>
        <w:tc>
          <w:tcPr>
            <w:tcW w:type="dxa" w:w="2835"/>
            <w:vAlign w:val="center"/>
            <w:shd w:val="clear" w:color="auto" w:fill="F3F4F6"/>
          </w:tcPr>
          <w:p>
            <w:r/>
            <w:r>
              <w:rPr>
                <w:rFonts w:ascii="Calibri" w:hAnsi="Calibri"/>
                <w:color w:val="111827"/>
                <w:sz w:val="19"/>
              </w:rPr>
              <w:t>GSM8K</w:t>
            </w:r>
          </w:p>
        </w:tc>
        <w:tc>
          <w:tcPr>
            <w:tcW w:type="dxa" w:w="1417"/>
            <w:vAlign w:val="center"/>
            <w:shd w:val="clear" w:color="auto" w:fill="F3F4F6"/>
          </w:tcPr>
          <w:p>
            <w:r/>
            <w:r>
              <w:rPr>
                <w:rFonts w:ascii="Calibri" w:hAnsi="Calibri"/>
                <w:color w:val="111827"/>
                <w:sz w:val="19"/>
              </w:rPr>
              <w:t>0.9462</w:t>
            </w:r>
          </w:p>
        </w:tc>
        <w:tc>
          <w:tcPr>
            <w:tcW w:type="dxa" w:w="1984"/>
            <w:vAlign w:val="center"/>
            <w:shd w:val="clear" w:color="auto" w:fill="F3F4F6"/>
          </w:tcPr>
          <w:p>
            <w:r/>
            <w:r>
              <w:rPr>
                <w:rFonts w:ascii="Calibri" w:hAnsi="Calibri"/>
                <w:color w:val="111827"/>
                <w:sz w:val="19"/>
              </w:rPr>
              <w:t>[0.933, 0.957]</w:t>
            </w:r>
          </w:p>
        </w:tc>
        <w:tc>
          <w:tcPr>
            <w:tcW w:type="dxa" w:w="1701"/>
            <w:vAlign w:val="center"/>
            <w:shd w:val="clear" w:color="auto" w:fill="F3F4F6"/>
          </w:tcPr>
          <w:p>
            <w:r/>
            <w:r>
              <w:rPr>
                <w:rFonts w:ascii="Calibri" w:hAnsi="Calibri"/>
                <w:color w:val="111827"/>
                <w:sz w:val="19"/>
              </w:rPr>
              <w:t>1319/1319</w:t>
            </w:r>
          </w:p>
        </w:tc>
        <w:tc>
          <w:tcPr>
            <w:tcW w:type="dxa" w:w="850"/>
            <w:vAlign w:val="center"/>
            <w:shd w:val="clear" w:color="auto" w:fill="F3F4F6"/>
          </w:tcPr>
          <w:p>
            <w:r/>
            <w:r>
              <w:rPr>
                <w:rFonts w:ascii="Calibri" w:hAnsi="Calibri"/>
                <w:color w:val="111827"/>
                <w:sz w:val="19"/>
              </w:rPr>
              <w:t>0</w:t>
            </w:r>
          </w:p>
        </w:tc>
      </w:tr>
    </w:tbl>
    <w:p/>
    <w:p>
      <w:pPr>
        <w:pStyle w:val="Heading2"/>
        <w:spacing w:before="280" w:after="120"/>
      </w:pPr>
      <w:r>
        <w:rPr>
          <w:rFonts w:ascii="Calibri" w:hAnsi="Calibri"/>
          <w:b/>
          <w:color w:val="0F1738"/>
          <w:sz w:val="32"/>
        </w:rPr>
        <w:t>7.2 Tier 2: Orta Hacim (n=1000 stratified)</w:t>
      </w:r>
    </w:p>
    <w:tbl>
      <w:tblPr>
        <w:tblStyle w:val="LightGrid"/>
        <w:tblW w:type="auto" w:w="0"/>
        <w:jc w:val="center"/>
        <w:tblLook w:firstColumn="1" w:firstRow="1" w:lastColumn="0" w:lastRow="0" w:noHBand="0" w:noVBand="1" w:val="04A0"/>
      </w:tblPr>
      <w:tblGrid>
        <w:gridCol w:w="2409"/>
        <w:gridCol w:w="2409"/>
        <w:gridCol w:w="2409"/>
        <w:gridCol w:w="2409"/>
      </w:tblGrid>
      <w:tr>
        <w:trPr>
          <w:cantSplit/>
        </w:trPr>
        <w:tc>
          <w:tcPr>
            <w:tcW w:type="dxa" w:w="3685"/>
            <w:vAlign w:val="center"/>
            <w:shd w:val="clear" w:color="auto" w:fill="0F1738"/>
          </w:tcPr>
          <w:p>
            <w:pPr>
              <w:jc w:val="center"/>
            </w:pPr>
            <w:r/>
            <w:r>
              <w:rPr>
                <w:rFonts w:ascii="Calibri" w:hAnsi="Calibri"/>
                <w:b/>
                <w:color w:val="FFFFFF"/>
                <w:sz w:val="20"/>
              </w:rPr>
              <w:t>Benchmark</w:t>
            </w:r>
          </w:p>
        </w:tc>
        <w:tc>
          <w:tcPr>
            <w:tcW w:type="dxa" w:w="1417"/>
            <w:vAlign w:val="center"/>
            <w:shd w:val="clear" w:color="auto" w:fill="0F1738"/>
          </w:tcPr>
          <w:p>
            <w:pPr>
              <w:jc w:val="center"/>
            </w:pPr>
            <w:r/>
            <w:r>
              <w:rPr>
                <w:rFonts w:ascii="Calibri" w:hAnsi="Calibri"/>
                <w:b/>
                <w:color w:val="FFFFFF"/>
                <w:sz w:val="20"/>
              </w:rPr>
              <w:t>Accuracy</w:t>
            </w:r>
          </w:p>
        </w:tc>
        <w:tc>
          <w:tcPr>
            <w:tcW w:type="dxa" w:w="1984"/>
            <w:vAlign w:val="center"/>
            <w:shd w:val="clear" w:color="auto" w:fill="0F1738"/>
          </w:tcPr>
          <w:p>
            <w:pPr>
              <w:jc w:val="center"/>
            </w:pPr>
            <w:r/>
            <w:r>
              <w:rPr>
                <w:rFonts w:ascii="Calibri" w:hAnsi="Calibri"/>
                <w:b/>
                <w:color w:val="FFFFFF"/>
                <w:sz w:val="20"/>
              </w:rPr>
              <w:t>Wilson 95% CI</w:t>
            </w:r>
          </w:p>
        </w:tc>
        <w:tc>
          <w:tcPr>
            <w:tcW w:type="dxa" w:w="1701"/>
            <w:vAlign w:val="center"/>
            <w:shd w:val="clear" w:color="auto" w:fill="0F1738"/>
          </w:tcPr>
          <w:p>
            <w:pPr>
              <w:jc w:val="center"/>
            </w:pPr>
            <w:r/>
            <w:r>
              <w:rPr>
                <w:rFonts w:ascii="Calibri" w:hAnsi="Calibri"/>
                <w:b/>
                <w:color w:val="FFFFFF"/>
                <w:sz w:val="20"/>
              </w:rPr>
              <w:t>n</w:t>
            </w:r>
          </w:p>
        </w:tc>
      </w:tr>
      <w:tr>
        <w:trPr>
          <w:cantSplit/>
        </w:trPr>
        <w:tc>
          <w:tcPr>
            <w:tcW w:type="dxa" w:w="3685"/>
            <w:vAlign w:val="center"/>
            <w:shd w:val="clear" w:color="auto" w:fill="F3F4F6"/>
          </w:tcPr>
          <w:p>
            <w:r/>
            <w:r>
              <w:rPr>
                <w:rFonts w:ascii="Calibri" w:hAnsi="Calibri"/>
                <w:color w:val="111827"/>
                <w:sz w:val="19"/>
              </w:rPr>
              <w:t>MMLU (57 alt-konu stratified)</w:t>
            </w:r>
          </w:p>
        </w:tc>
        <w:tc>
          <w:tcPr>
            <w:tcW w:type="dxa" w:w="1417"/>
            <w:vAlign w:val="center"/>
            <w:shd w:val="clear" w:color="auto" w:fill="F3F4F6"/>
          </w:tcPr>
          <w:p>
            <w:r/>
            <w:r>
              <w:rPr>
                <w:rFonts w:ascii="Calibri" w:hAnsi="Calibri"/>
                <w:color w:val="111827"/>
                <w:sz w:val="19"/>
              </w:rPr>
              <w:t>0.8010</w:t>
            </w:r>
          </w:p>
        </w:tc>
        <w:tc>
          <w:tcPr>
            <w:tcW w:type="dxa" w:w="1984"/>
            <w:vAlign w:val="center"/>
            <w:shd w:val="clear" w:color="auto" w:fill="F3F4F6"/>
          </w:tcPr>
          <w:p>
            <w:r/>
            <w:r>
              <w:rPr>
                <w:rFonts w:ascii="Calibri" w:hAnsi="Calibri"/>
                <w:color w:val="111827"/>
                <w:sz w:val="19"/>
              </w:rPr>
              <w:t>[0.775, 0.825]</w:t>
            </w:r>
          </w:p>
        </w:tc>
        <w:tc>
          <w:tcPr>
            <w:tcW w:type="dxa" w:w="1701"/>
            <w:vAlign w:val="center"/>
            <w:shd w:val="clear" w:color="auto" w:fill="F3F4F6"/>
          </w:tcPr>
          <w:p>
            <w:r/>
            <w:r>
              <w:rPr>
                <w:rFonts w:ascii="Calibri" w:hAnsi="Calibri"/>
                <w:color w:val="111827"/>
                <w:sz w:val="19"/>
              </w:rPr>
              <w:t>1000/1000</w:t>
            </w:r>
          </w:p>
        </w:tc>
      </w:tr>
      <w:tr>
        <w:trPr>
          <w:cantSplit/>
        </w:trPr>
        <w:tc>
          <w:tcPr>
            <w:tcW w:type="dxa" w:w="3685"/>
            <w:vAlign w:val="center"/>
          </w:tcPr>
          <w:p>
            <w:r/>
            <w:r>
              <w:rPr>
                <w:rFonts w:ascii="Calibri" w:hAnsi="Calibri"/>
                <w:color w:val="111827"/>
                <w:sz w:val="19"/>
              </w:rPr>
              <w:t>MMLU-Pro (14 alt-domain)</w:t>
            </w:r>
          </w:p>
        </w:tc>
        <w:tc>
          <w:tcPr>
            <w:tcW w:type="dxa" w:w="1417"/>
            <w:vAlign w:val="center"/>
          </w:tcPr>
          <w:p>
            <w:r/>
            <w:r>
              <w:rPr>
                <w:rFonts w:ascii="Calibri" w:hAnsi="Calibri"/>
                <w:color w:val="111827"/>
                <w:sz w:val="19"/>
              </w:rPr>
              <w:t>0.5020</w:t>
            </w:r>
          </w:p>
        </w:tc>
        <w:tc>
          <w:tcPr>
            <w:tcW w:type="dxa" w:w="1984"/>
            <w:vAlign w:val="center"/>
          </w:tcPr>
          <w:p>
            <w:r/>
            <w:r>
              <w:rPr>
                <w:rFonts w:ascii="Calibri" w:hAnsi="Calibri"/>
                <w:color w:val="111827"/>
                <w:sz w:val="19"/>
              </w:rPr>
              <w:t>[0.471, 0.533]</w:t>
            </w:r>
          </w:p>
        </w:tc>
        <w:tc>
          <w:tcPr>
            <w:tcW w:type="dxa" w:w="1701"/>
            <w:vAlign w:val="center"/>
          </w:tcPr>
          <w:p>
            <w:r/>
            <w:r>
              <w:rPr>
                <w:rFonts w:ascii="Calibri" w:hAnsi="Calibri"/>
                <w:color w:val="111827"/>
                <w:sz w:val="19"/>
              </w:rPr>
              <w:t>1000/1000</w:t>
            </w:r>
          </w:p>
        </w:tc>
      </w:tr>
      <w:tr>
        <w:trPr>
          <w:cantSplit/>
        </w:trPr>
        <w:tc>
          <w:tcPr>
            <w:tcW w:type="dxa" w:w="3685"/>
            <w:vAlign w:val="center"/>
            <w:shd w:val="clear" w:color="auto" w:fill="F3F4F6"/>
          </w:tcPr>
          <w:p>
            <w:r/>
            <w:r>
              <w:rPr>
                <w:rFonts w:ascii="Calibri" w:hAnsi="Calibri"/>
                <w:color w:val="111827"/>
                <w:sz w:val="19"/>
              </w:rPr>
              <w:t>HellaSwag</w:t>
            </w:r>
          </w:p>
        </w:tc>
        <w:tc>
          <w:tcPr>
            <w:tcW w:type="dxa" w:w="1417"/>
            <w:vAlign w:val="center"/>
            <w:shd w:val="clear" w:color="auto" w:fill="F3F4F6"/>
          </w:tcPr>
          <w:p>
            <w:r/>
            <w:r>
              <w:rPr>
                <w:rFonts w:ascii="Calibri" w:hAnsi="Calibri"/>
                <w:color w:val="111827"/>
                <w:sz w:val="19"/>
              </w:rPr>
              <w:t>0.8860</w:t>
            </w:r>
          </w:p>
        </w:tc>
        <w:tc>
          <w:tcPr>
            <w:tcW w:type="dxa" w:w="1984"/>
            <w:vAlign w:val="center"/>
            <w:shd w:val="clear" w:color="auto" w:fill="F3F4F6"/>
          </w:tcPr>
          <w:p>
            <w:r/>
            <w:r>
              <w:rPr>
                <w:rFonts w:ascii="Calibri" w:hAnsi="Calibri"/>
                <w:color w:val="111827"/>
                <w:sz w:val="19"/>
              </w:rPr>
              <w:t>[0.865, 0.904]</w:t>
            </w:r>
          </w:p>
        </w:tc>
        <w:tc>
          <w:tcPr>
            <w:tcW w:type="dxa" w:w="1701"/>
            <w:vAlign w:val="center"/>
            <w:shd w:val="clear" w:color="auto" w:fill="F3F4F6"/>
          </w:tcPr>
          <w:p>
            <w:r/>
            <w:r>
              <w:rPr>
                <w:rFonts w:ascii="Calibri" w:hAnsi="Calibri"/>
                <w:color w:val="111827"/>
                <w:sz w:val="19"/>
              </w:rPr>
              <w:t>1000/1000</w:t>
            </w:r>
          </w:p>
        </w:tc>
      </w:tr>
      <w:tr>
        <w:trPr>
          <w:cantSplit/>
        </w:trPr>
        <w:tc>
          <w:tcPr>
            <w:tcW w:type="dxa" w:w="3685"/>
            <w:vAlign w:val="center"/>
          </w:tcPr>
          <w:p>
            <w:r/>
            <w:r>
              <w:rPr>
                <w:rFonts w:ascii="Calibri" w:hAnsi="Calibri"/>
                <w:color w:val="111827"/>
                <w:sz w:val="19"/>
              </w:rPr>
              <w:t>WinoGrande XL</w:t>
            </w:r>
          </w:p>
        </w:tc>
        <w:tc>
          <w:tcPr>
            <w:tcW w:type="dxa" w:w="1417"/>
            <w:vAlign w:val="center"/>
          </w:tcPr>
          <w:p>
            <w:r/>
            <w:r>
              <w:rPr>
                <w:rFonts w:ascii="Calibri" w:hAnsi="Calibri"/>
                <w:color w:val="111827"/>
                <w:sz w:val="19"/>
              </w:rPr>
              <w:t>0.7466</w:t>
            </w:r>
          </w:p>
        </w:tc>
        <w:tc>
          <w:tcPr>
            <w:tcW w:type="dxa" w:w="1984"/>
            <w:vAlign w:val="center"/>
          </w:tcPr>
          <w:p>
            <w:r/>
            <w:r>
              <w:rPr>
                <w:rFonts w:ascii="Calibri" w:hAnsi="Calibri"/>
                <w:color w:val="111827"/>
                <w:sz w:val="19"/>
              </w:rPr>
              <w:t>[0.722, 0.770]</w:t>
            </w:r>
          </w:p>
        </w:tc>
        <w:tc>
          <w:tcPr>
            <w:tcW w:type="dxa" w:w="1701"/>
            <w:vAlign w:val="center"/>
          </w:tcPr>
          <w:p>
            <w:r/>
            <w:r>
              <w:rPr>
                <w:rFonts w:ascii="Calibri" w:hAnsi="Calibri"/>
                <w:color w:val="111827"/>
                <w:sz w:val="19"/>
              </w:rPr>
              <w:t>1267/1267</w:t>
            </w:r>
          </w:p>
        </w:tc>
      </w:tr>
      <w:tr>
        <w:trPr>
          <w:cantSplit/>
        </w:trPr>
        <w:tc>
          <w:tcPr>
            <w:tcW w:type="dxa" w:w="3685"/>
            <w:vAlign w:val="center"/>
            <w:shd w:val="clear" w:color="auto" w:fill="F3F4F6"/>
          </w:tcPr>
          <w:p>
            <w:r/>
            <w:r>
              <w:rPr>
                <w:rFonts w:ascii="Calibri" w:hAnsi="Calibri"/>
                <w:color w:val="111827"/>
                <w:sz w:val="19"/>
              </w:rPr>
              <w:t>HumanEval+ (extended)</w:t>
            </w:r>
          </w:p>
        </w:tc>
        <w:tc>
          <w:tcPr>
            <w:tcW w:type="dxa" w:w="1417"/>
            <w:vAlign w:val="center"/>
            <w:shd w:val="clear" w:color="auto" w:fill="F3F4F6"/>
          </w:tcPr>
          <w:p>
            <w:r/>
            <w:r>
              <w:rPr>
                <w:rFonts w:ascii="Calibri" w:hAnsi="Calibri"/>
                <w:color w:val="111827"/>
                <w:sz w:val="19"/>
              </w:rPr>
              <w:t>0.7988</w:t>
            </w:r>
          </w:p>
        </w:tc>
        <w:tc>
          <w:tcPr>
            <w:tcW w:type="dxa" w:w="1984"/>
            <w:vAlign w:val="center"/>
            <w:shd w:val="clear" w:color="auto" w:fill="F3F4F6"/>
          </w:tcPr>
          <w:p>
            <w:r/>
            <w:r>
              <w:rPr>
                <w:rFonts w:ascii="Calibri" w:hAnsi="Calibri"/>
                <w:color w:val="111827"/>
                <w:sz w:val="19"/>
              </w:rPr>
              <w:t>[0.731, 0.853]</w:t>
            </w:r>
          </w:p>
        </w:tc>
        <w:tc>
          <w:tcPr>
            <w:tcW w:type="dxa" w:w="1701"/>
            <w:vAlign w:val="center"/>
            <w:shd w:val="clear" w:color="auto" w:fill="F3F4F6"/>
          </w:tcPr>
          <w:p>
            <w:r/>
            <w:r>
              <w:rPr>
                <w:rFonts w:ascii="Calibri" w:hAnsi="Calibri"/>
                <w:color w:val="111827"/>
                <w:sz w:val="19"/>
              </w:rPr>
              <w:t>164/164</w:t>
            </w:r>
          </w:p>
        </w:tc>
      </w:tr>
      <w:tr>
        <w:trPr>
          <w:cantSplit/>
        </w:trPr>
        <w:tc>
          <w:tcPr>
            <w:tcW w:type="dxa" w:w="3685"/>
            <w:vAlign w:val="center"/>
          </w:tcPr>
          <w:p>
            <w:r/>
            <w:r>
              <w:rPr>
                <w:rFonts w:ascii="Calibri" w:hAnsi="Calibri"/>
                <w:color w:val="111827"/>
                <w:sz w:val="19"/>
              </w:rPr>
              <w:t>MBPP (sanitized)</w:t>
            </w:r>
          </w:p>
        </w:tc>
        <w:tc>
          <w:tcPr>
            <w:tcW w:type="dxa" w:w="1417"/>
            <w:vAlign w:val="center"/>
          </w:tcPr>
          <w:p>
            <w:r/>
            <w:r>
              <w:rPr>
                <w:rFonts w:ascii="Calibri" w:hAnsi="Calibri"/>
                <w:color w:val="111827"/>
                <w:sz w:val="19"/>
              </w:rPr>
              <w:t>0.8482</w:t>
            </w:r>
          </w:p>
        </w:tc>
        <w:tc>
          <w:tcPr>
            <w:tcW w:type="dxa" w:w="1984"/>
            <w:vAlign w:val="center"/>
          </w:tcPr>
          <w:p>
            <w:r/>
            <w:r>
              <w:rPr>
                <w:rFonts w:ascii="Calibri" w:hAnsi="Calibri"/>
                <w:color w:val="111827"/>
                <w:sz w:val="19"/>
              </w:rPr>
              <w:t>[0.799, 0.887]</w:t>
            </w:r>
          </w:p>
        </w:tc>
        <w:tc>
          <w:tcPr>
            <w:tcW w:type="dxa" w:w="1701"/>
            <w:vAlign w:val="center"/>
          </w:tcPr>
          <w:p>
            <w:r/>
            <w:r>
              <w:rPr>
                <w:rFonts w:ascii="Calibri" w:hAnsi="Calibri"/>
                <w:color w:val="111827"/>
                <w:sz w:val="19"/>
              </w:rPr>
              <w:t>257/257</w:t>
            </w:r>
          </w:p>
        </w:tc>
      </w:tr>
      <w:tr>
        <w:trPr>
          <w:cantSplit/>
        </w:trPr>
        <w:tc>
          <w:tcPr>
            <w:tcW w:type="dxa" w:w="3685"/>
            <w:vAlign w:val="center"/>
            <w:shd w:val="clear" w:color="auto" w:fill="F3F4F6"/>
          </w:tcPr>
          <w:p>
            <w:r/>
            <w:r>
              <w:rPr>
                <w:rFonts w:ascii="Calibri" w:hAnsi="Calibri"/>
                <w:color w:val="111827"/>
                <w:sz w:val="19"/>
              </w:rPr>
              <w:t>MBPP+ (extended)</w:t>
            </w:r>
          </w:p>
        </w:tc>
        <w:tc>
          <w:tcPr>
            <w:tcW w:type="dxa" w:w="1417"/>
            <w:vAlign w:val="center"/>
            <w:shd w:val="clear" w:color="auto" w:fill="F3F4F6"/>
          </w:tcPr>
          <w:p>
            <w:r/>
            <w:r>
              <w:rPr>
                <w:rFonts w:ascii="Calibri" w:hAnsi="Calibri"/>
                <w:color w:val="111827"/>
                <w:sz w:val="19"/>
              </w:rPr>
              <w:t>0.7804</w:t>
            </w:r>
          </w:p>
        </w:tc>
        <w:tc>
          <w:tcPr>
            <w:tcW w:type="dxa" w:w="1984"/>
            <w:vAlign w:val="center"/>
            <w:shd w:val="clear" w:color="auto" w:fill="F3F4F6"/>
          </w:tcPr>
          <w:p>
            <w:r/>
            <w:r>
              <w:rPr>
                <w:rFonts w:ascii="Calibri" w:hAnsi="Calibri"/>
                <w:color w:val="111827"/>
                <w:sz w:val="19"/>
              </w:rPr>
              <w:t>[0.736, 0.819]</w:t>
            </w:r>
          </w:p>
        </w:tc>
        <w:tc>
          <w:tcPr>
            <w:tcW w:type="dxa" w:w="1701"/>
            <w:vAlign w:val="center"/>
            <w:shd w:val="clear" w:color="auto" w:fill="F3F4F6"/>
          </w:tcPr>
          <w:p>
            <w:r/>
            <w:r>
              <w:rPr>
                <w:rFonts w:ascii="Calibri" w:hAnsi="Calibri"/>
                <w:color w:val="111827"/>
                <w:sz w:val="19"/>
              </w:rPr>
              <w:t>378/378</w:t>
            </w:r>
          </w:p>
        </w:tc>
      </w:tr>
    </w:tbl>
    <w:p/>
    <w:p>
      <w:pPr>
        <w:pStyle w:val="Heading2"/>
        <w:spacing w:before="280" w:after="120"/>
      </w:pPr>
      <w:r>
        <w:rPr>
          <w:rFonts w:ascii="Calibri" w:hAnsi="Calibri"/>
          <w:b/>
          <w:color w:val="0F1738"/>
          <w:sz w:val="32"/>
        </w:rPr>
        <w:t>7.3 Tier 3-A: Türkçe Spesifik</w:t>
      </w:r>
    </w:p>
    <w:tbl>
      <w:tblPr>
        <w:tblStyle w:val="LightGrid"/>
        <w:tblW w:type="auto" w:w="0"/>
        <w:jc w:val="center"/>
        <w:tblLook w:firstColumn="1" w:firstRow="1" w:lastColumn="0" w:lastRow="0" w:noHBand="0" w:noVBand="1" w:val="04A0"/>
      </w:tblPr>
      <w:tblGrid>
        <w:gridCol w:w="2409"/>
        <w:gridCol w:w="2409"/>
        <w:gridCol w:w="2409"/>
        <w:gridCol w:w="2409"/>
      </w:tblGrid>
      <w:tr>
        <w:trPr>
          <w:cantSplit/>
        </w:trPr>
        <w:tc>
          <w:tcPr>
            <w:tcW w:type="dxa" w:w="3685"/>
            <w:vAlign w:val="center"/>
            <w:shd w:val="clear" w:color="auto" w:fill="0F1738"/>
          </w:tcPr>
          <w:p>
            <w:pPr>
              <w:jc w:val="center"/>
            </w:pPr>
            <w:r/>
            <w:r>
              <w:rPr>
                <w:rFonts w:ascii="Calibri" w:hAnsi="Calibri"/>
                <w:b/>
                <w:color w:val="FFFFFF"/>
                <w:sz w:val="20"/>
              </w:rPr>
              <w:t>Benchmark</w:t>
            </w:r>
          </w:p>
        </w:tc>
        <w:tc>
          <w:tcPr>
            <w:tcW w:type="dxa" w:w="1417"/>
            <w:vAlign w:val="center"/>
            <w:shd w:val="clear" w:color="auto" w:fill="0F1738"/>
          </w:tcPr>
          <w:p>
            <w:pPr>
              <w:jc w:val="center"/>
            </w:pPr>
            <w:r/>
            <w:r>
              <w:rPr>
                <w:rFonts w:ascii="Calibri" w:hAnsi="Calibri"/>
                <w:b/>
                <w:color w:val="FFFFFF"/>
                <w:sz w:val="20"/>
              </w:rPr>
              <w:t>Accuracy</w:t>
            </w:r>
          </w:p>
        </w:tc>
        <w:tc>
          <w:tcPr>
            <w:tcW w:type="dxa" w:w="1984"/>
            <w:vAlign w:val="center"/>
            <w:shd w:val="clear" w:color="auto" w:fill="0F1738"/>
          </w:tcPr>
          <w:p>
            <w:pPr>
              <w:jc w:val="center"/>
            </w:pPr>
            <w:r/>
            <w:r>
              <w:rPr>
                <w:rFonts w:ascii="Calibri" w:hAnsi="Calibri"/>
                <w:b/>
                <w:color w:val="FFFFFF"/>
                <w:sz w:val="20"/>
              </w:rPr>
              <w:t>Wilson 95% CI</w:t>
            </w:r>
          </w:p>
        </w:tc>
        <w:tc>
          <w:tcPr>
            <w:tcW w:type="dxa" w:w="1701"/>
            <w:vAlign w:val="center"/>
            <w:shd w:val="clear" w:color="auto" w:fill="0F1738"/>
          </w:tcPr>
          <w:p>
            <w:pPr>
              <w:jc w:val="center"/>
            </w:pPr>
            <w:r/>
            <w:r>
              <w:rPr>
                <w:rFonts w:ascii="Calibri" w:hAnsi="Calibri"/>
                <w:b/>
                <w:color w:val="FFFFFF"/>
                <w:sz w:val="20"/>
              </w:rPr>
              <w:t>n</w:t>
            </w:r>
          </w:p>
        </w:tc>
      </w:tr>
      <w:tr>
        <w:trPr>
          <w:cantSplit/>
        </w:trPr>
        <w:tc>
          <w:tcPr>
            <w:tcW w:type="dxa" w:w="3685"/>
            <w:vAlign w:val="center"/>
            <w:shd w:val="clear" w:color="auto" w:fill="F3F4F6"/>
          </w:tcPr>
          <w:p>
            <w:r/>
            <w:r>
              <w:rPr>
                <w:rFonts w:ascii="Calibri" w:hAnsi="Calibri"/>
                <w:color w:val="111827"/>
                <w:sz w:val="19"/>
              </w:rPr>
              <w:t>Belebele-TR (okuma anlama)</w:t>
            </w:r>
          </w:p>
        </w:tc>
        <w:tc>
          <w:tcPr>
            <w:tcW w:type="dxa" w:w="1417"/>
            <w:vAlign w:val="center"/>
            <w:shd w:val="clear" w:color="auto" w:fill="F3F4F6"/>
          </w:tcPr>
          <w:p>
            <w:r/>
            <w:r>
              <w:rPr>
                <w:rFonts w:ascii="Calibri" w:hAnsi="Calibri"/>
                <w:color w:val="111827"/>
                <w:sz w:val="19"/>
              </w:rPr>
              <w:t>0.8733</w:t>
            </w:r>
          </w:p>
        </w:tc>
        <w:tc>
          <w:tcPr>
            <w:tcW w:type="dxa" w:w="1984"/>
            <w:vAlign w:val="center"/>
            <w:shd w:val="clear" w:color="auto" w:fill="F3F4F6"/>
          </w:tcPr>
          <w:p>
            <w:r/>
            <w:r>
              <w:rPr>
                <w:rFonts w:ascii="Calibri" w:hAnsi="Calibri"/>
                <w:color w:val="111827"/>
                <w:sz w:val="19"/>
              </w:rPr>
              <w:t>[0.850, 0.893]</w:t>
            </w:r>
          </w:p>
        </w:tc>
        <w:tc>
          <w:tcPr>
            <w:tcW w:type="dxa" w:w="1701"/>
            <w:vAlign w:val="center"/>
            <w:shd w:val="clear" w:color="auto" w:fill="F3F4F6"/>
          </w:tcPr>
          <w:p>
            <w:r/>
            <w:r>
              <w:rPr>
                <w:rFonts w:ascii="Calibri" w:hAnsi="Calibri"/>
                <w:color w:val="111827"/>
                <w:sz w:val="19"/>
              </w:rPr>
              <w:t>900/900</w:t>
            </w:r>
          </w:p>
        </w:tc>
      </w:tr>
      <w:tr>
        <w:trPr>
          <w:cantSplit/>
        </w:trPr>
        <w:tc>
          <w:tcPr>
            <w:tcW w:type="dxa" w:w="3685"/>
            <w:vAlign w:val="center"/>
          </w:tcPr>
          <w:p>
            <w:r/>
            <w:r>
              <w:rPr>
                <w:rFonts w:ascii="Calibri" w:hAnsi="Calibri"/>
                <w:color w:val="111827"/>
                <w:sz w:val="19"/>
              </w:rPr>
              <w:t>TQuAD (extractive QA, F1≥0.5)</w:t>
            </w:r>
          </w:p>
        </w:tc>
        <w:tc>
          <w:tcPr>
            <w:tcW w:type="dxa" w:w="1417"/>
            <w:vAlign w:val="center"/>
          </w:tcPr>
          <w:p>
            <w:r/>
            <w:r>
              <w:rPr>
                <w:rFonts w:ascii="Calibri" w:hAnsi="Calibri"/>
                <w:color w:val="111827"/>
                <w:sz w:val="19"/>
              </w:rPr>
              <w:t>0.8240</w:t>
            </w:r>
          </w:p>
        </w:tc>
        <w:tc>
          <w:tcPr>
            <w:tcW w:type="dxa" w:w="1984"/>
            <w:vAlign w:val="center"/>
          </w:tcPr>
          <w:p>
            <w:r/>
            <w:r>
              <w:rPr>
                <w:rFonts w:ascii="Calibri" w:hAnsi="Calibri"/>
                <w:color w:val="111827"/>
                <w:sz w:val="19"/>
              </w:rPr>
              <w:t>[0.788, 0.855]</w:t>
            </w:r>
          </w:p>
        </w:tc>
        <w:tc>
          <w:tcPr>
            <w:tcW w:type="dxa" w:w="1701"/>
            <w:vAlign w:val="center"/>
          </w:tcPr>
          <w:p>
            <w:r/>
            <w:r>
              <w:rPr>
                <w:rFonts w:ascii="Calibri" w:hAnsi="Calibri"/>
                <w:color w:val="111827"/>
                <w:sz w:val="19"/>
              </w:rPr>
              <w:t>500/500</w:t>
            </w:r>
          </w:p>
        </w:tc>
      </w:tr>
      <w:tr>
        <w:trPr>
          <w:cantSplit/>
        </w:trPr>
        <w:tc>
          <w:tcPr>
            <w:tcW w:type="dxa" w:w="3685"/>
            <w:vAlign w:val="center"/>
            <w:shd w:val="clear" w:color="auto" w:fill="F3F4F6"/>
          </w:tcPr>
          <w:p>
            <w:r/>
            <w:r>
              <w:rPr>
                <w:rFonts w:ascii="Calibri" w:hAnsi="Calibri"/>
                <w:color w:val="111827"/>
                <w:sz w:val="19"/>
              </w:rPr>
              <w:t>TR-MMLU (Türkçe akademik)</w:t>
            </w:r>
          </w:p>
        </w:tc>
        <w:tc>
          <w:tcPr>
            <w:tcW w:type="dxa" w:w="1417"/>
            <w:vAlign w:val="center"/>
            <w:shd w:val="clear" w:color="auto" w:fill="F3F4F6"/>
          </w:tcPr>
          <w:p>
            <w:r/>
            <w:r>
              <w:rPr>
                <w:rFonts w:ascii="Calibri" w:hAnsi="Calibri"/>
                <w:color w:val="111827"/>
                <w:sz w:val="19"/>
              </w:rPr>
              <w:t>0.7080</w:t>
            </w:r>
          </w:p>
        </w:tc>
        <w:tc>
          <w:tcPr>
            <w:tcW w:type="dxa" w:w="1984"/>
            <w:vAlign w:val="center"/>
            <w:shd w:val="clear" w:color="auto" w:fill="F3F4F6"/>
          </w:tcPr>
          <w:p>
            <w:r/>
            <w:r>
              <w:rPr>
                <w:rFonts w:ascii="Calibri" w:hAnsi="Calibri"/>
                <w:color w:val="111827"/>
                <w:sz w:val="19"/>
              </w:rPr>
              <w:t>[0.667, 0.746]</w:t>
            </w:r>
          </w:p>
        </w:tc>
        <w:tc>
          <w:tcPr>
            <w:tcW w:type="dxa" w:w="1701"/>
            <w:vAlign w:val="center"/>
            <w:shd w:val="clear" w:color="auto" w:fill="F3F4F6"/>
          </w:tcPr>
          <w:p>
            <w:r/>
            <w:r>
              <w:rPr>
                <w:rFonts w:ascii="Calibri" w:hAnsi="Calibri"/>
                <w:color w:val="111827"/>
                <w:sz w:val="19"/>
              </w:rPr>
              <w:t>500/500</w:t>
            </w:r>
          </w:p>
        </w:tc>
      </w:tr>
      <w:tr>
        <w:trPr>
          <w:cantSplit/>
        </w:trPr>
        <w:tc>
          <w:tcPr>
            <w:tcW w:type="dxa" w:w="3685"/>
            <w:vAlign w:val="center"/>
          </w:tcPr>
          <w:p>
            <w:r/>
            <w:r>
              <w:rPr>
                <w:rFonts w:ascii="Calibri" w:hAnsi="Calibri"/>
                <w:color w:val="111827"/>
                <w:sz w:val="19"/>
              </w:rPr>
              <w:t>XNLI-TR (doğal dil çıkarımı)</w:t>
            </w:r>
          </w:p>
        </w:tc>
        <w:tc>
          <w:tcPr>
            <w:tcW w:type="dxa" w:w="1417"/>
            <w:vAlign w:val="center"/>
          </w:tcPr>
          <w:p>
            <w:r/>
            <w:r>
              <w:rPr>
                <w:rFonts w:ascii="Calibri" w:hAnsi="Calibri"/>
                <w:color w:val="111827"/>
                <w:sz w:val="19"/>
              </w:rPr>
              <w:t>0.7340</w:t>
            </w:r>
          </w:p>
        </w:tc>
        <w:tc>
          <w:tcPr>
            <w:tcW w:type="dxa" w:w="1984"/>
            <w:vAlign w:val="center"/>
          </w:tcPr>
          <w:p>
            <w:r/>
            <w:r>
              <w:rPr>
                <w:rFonts w:ascii="Calibri" w:hAnsi="Calibri"/>
                <w:color w:val="111827"/>
                <w:sz w:val="19"/>
              </w:rPr>
              <w:t>[0.694, 0.771]</w:t>
            </w:r>
          </w:p>
        </w:tc>
        <w:tc>
          <w:tcPr>
            <w:tcW w:type="dxa" w:w="1701"/>
            <w:vAlign w:val="center"/>
          </w:tcPr>
          <w:p>
            <w:r/>
            <w:r>
              <w:rPr>
                <w:rFonts w:ascii="Calibri" w:hAnsi="Calibri"/>
                <w:color w:val="111827"/>
                <w:sz w:val="19"/>
              </w:rPr>
              <w:t>500/500</w:t>
            </w:r>
          </w:p>
        </w:tc>
      </w:tr>
      <w:tr>
        <w:trPr>
          <w:cantSplit/>
        </w:trPr>
        <w:tc>
          <w:tcPr>
            <w:tcW w:type="dxa" w:w="3685"/>
            <w:vAlign w:val="center"/>
            <w:shd w:val="clear" w:color="auto" w:fill="F3F4F6"/>
          </w:tcPr>
          <w:p>
            <w:r/>
            <w:r>
              <w:rPr>
                <w:rFonts w:ascii="Calibri" w:hAnsi="Calibri"/>
                <w:color w:val="111827"/>
                <w:sz w:val="19"/>
              </w:rPr>
              <w:t>TR Grammar (sentez 50/50)</w:t>
            </w:r>
          </w:p>
        </w:tc>
        <w:tc>
          <w:tcPr>
            <w:tcW w:type="dxa" w:w="1417"/>
            <w:vAlign w:val="center"/>
            <w:shd w:val="clear" w:color="auto" w:fill="F3F4F6"/>
          </w:tcPr>
          <w:p>
            <w:r/>
            <w:r>
              <w:rPr>
                <w:rFonts w:ascii="Calibri" w:hAnsi="Calibri"/>
                <w:color w:val="111827"/>
                <w:sz w:val="19"/>
              </w:rPr>
              <w:t>0.7900</w:t>
            </w:r>
          </w:p>
        </w:tc>
        <w:tc>
          <w:tcPr>
            <w:tcW w:type="dxa" w:w="1984"/>
            <w:vAlign w:val="center"/>
            <w:shd w:val="clear" w:color="auto" w:fill="F3F4F6"/>
          </w:tcPr>
          <w:p>
            <w:r/>
            <w:r>
              <w:rPr>
                <w:rFonts w:ascii="Calibri" w:hAnsi="Calibri"/>
                <w:color w:val="111827"/>
                <w:sz w:val="19"/>
              </w:rPr>
              <w:t>[0.700, 0.858]</w:t>
            </w:r>
          </w:p>
        </w:tc>
        <w:tc>
          <w:tcPr>
            <w:tcW w:type="dxa" w:w="1701"/>
            <w:vAlign w:val="center"/>
            <w:shd w:val="clear" w:color="auto" w:fill="F3F4F6"/>
          </w:tcPr>
          <w:p>
            <w:r/>
            <w:r>
              <w:rPr>
                <w:rFonts w:ascii="Calibri" w:hAnsi="Calibri"/>
                <w:color w:val="111827"/>
                <w:sz w:val="19"/>
              </w:rPr>
              <w:t>100/100</w:t>
            </w:r>
          </w:p>
        </w:tc>
      </w:tr>
    </w:tbl>
    <w:p/>
    <w:p>
      <w:pPr>
        <w:pStyle w:val="Heading2"/>
        <w:spacing w:before="280" w:after="120"/>
      </w:pPr>
      <w:r>
        <w:rPr>
          <w:rFonts w:ascii="Calibri" w:hAnsi="Calibri"/>
          <w:b/>
          <w:color w:val="0F1738"/>
          <w:sz w:val="32"/>
        </w:rPr>
        <w:t>7.4 Tier 3-B: Multimodal</w:t>
      </w:r>
    </w:p>
    <w:tbl>
      <w:tblPr>
        <w:tblStyle w:val="LightGrid"/>
        <w:tblW w:type="auto" w:w="0"/>
        <w:jc w:val="center"/>
        <w:tblLook w:firstColumn="1" w:firstRow="1" w:lastColumn="0" w:lastRow="0" w:noHBand="0" w:noVBand="1" w:val="04A0"/>
      </w:tblPr>
      <w:tblGrid>
        <w:gridCol w:w="2409"/>
        <w:gridCol w:w="2409"/>
        <w:gridCol w:w="2409"/>
        <w:gridCol w:w="2409"/>
      </w:tblGrid>
      <w:tr>
        <w:trPr>
          <w:cantSplit/>
        </w:trPr>
        <w:tc>
          <w:tcPr>
            <w:tcW w:type="dxa" w:w="3685"/>
            <w:vAlign w:val="center"/>
            <w:shd w:val="clear" w:color="auto" w:fill="0F1738"/>
          </w:tcPr>
          <w:p>
            <w:pPr>
              <w:jc w:val="center"/>
            </w:pPr>
            <w:r/>
            <w:r>
              <w:rPr>
                <w:rFonts w:ascii="Calibri" w:hAnsi="Calibri"/>
                <w:b/>
                <w:color w:val="FFFFFF"/>
                <w:sz w:val="20"/>
              </w:rPr>
              <w:t>Benchmark</w:t>
            </w:r>
          </w:p>
        </w:tc>
        <w:tc>
          <w:tcPr>
            <w:tcW w:type="dxa" w:w="1417"/>
            <w:vAlign w:val="center"/>
            <w:shd w:val="clear" w:color="auto" w:fill="0F1738"/>
          </w:tcPr>
          <w:p>
            <w:pPr>
              <w:jc w:val="center"/>
            </w:pPr>
            <w:r/>
            <w:r>
              <w:rPr>
                <w:rFonts w:ascii="Calibri" w:hAnsi="Calibri"/>
                <w:b/>
                <w:color w:val="FFFFFF"/>
                <w:sz w:val="20"/>
              </w:rPr>
              <w:t>Accuracy</w:t>
            </w:r>
          </w:p>
        </w:tc>
        <w:tc>
          <w:tcPr>
            <w:tcW w:type="dxa" w:w="1984"/>
            <w:vAlign w:val="center"/>
            <w:shd w:val="clear" w:color="auto" w:fill="0F1738"/>
          </w:tcPr>
          <w:p>
            <w:pPr>
              <w:jc w:val="center"/>
            </w:pPr>
            <w:r/>
            <w:r>
              <w:rPr>
                <w:rFonts w:ascii="Calibri" w:hAnsi="Calibri"/>
                <w:b/>
                <w:color w:val="FFFFFF"/>
                <w:sz w:val="20"/>
              </w:rPr>
              <w:t>Wilson 95% CI</w:t>
            </w:r>
          </w:p>
        </w:tc>
        <w:tc>
          <w:tcPr>
            <w:tcW w:type="dxa" w:w="1701"/>
            <w:vAlign w:val="center"/>
            <w:shd w:val="clear" w:color="auto" w:fill="0F1738"/>
          </w:tcPr>
          <w:p>
            <w:pPr>
              <w:jc w:val="center"/>
            </w:pPr>
            <w:r/>
            <w:r>
              <w:rPr>
                <w:rFonts w:ascii="Calibri" w:hAnsi="Calibri"/>
                <w:b/>
                <w:color w:val="FFFFFF"/>
                <w:sz w:val="20"/>
              </w:rPr>
              <w:t>n</w:t>
            </w:r>
          </w:p>
        </w:tc>
      </w:tr>
      <w:tr>
        <w:trPr>
          <w:cantSplit/>
        </w:trPr>
        <w:tc>
          <w:tcPr>
            <w:tcW w:type="dxa" w:w="3685"/>
            <w:vAlign w:val="center"/>
            <w:shd w:val="clear" w:color="auto" w:fill="F3F4F6"/>
          </w:tcPr>
          <w:p>
            <w:r/>
            <w:r>
              <w:rPr>
                <w:rFonts w:ascii="Calibri" w:hAnsi="Calibri"/>
                <w:color w:val="111827"/>
                <w:sz w:val="19"/>
              </w:rPr>
              <w:t>MMMU (val, 30 üniversite konusu)</w:t>
            </w:r>
          </w:p>
        </w:tc>
        <w:tc>
          <w:tcPr>
            <w:tcW w:type="dxa" w:w="1417"/>
            <w:vAlign w:val="center"/>
            <w:shd w:val="clear" w:color="auto" w:fill="F3F4F6"/>
          </w:tcPr>
          <w:p>
            <w:r/>
            <w:r>
              <w:rPr>
                <w:rFonts w:ascii="Calibri" w:hAnsi="Calibri"/>
                <w:color w:val="111827"/>
                <w:sz w:val="19"/>
              </w:rPr>
              <w:t>0.5333</w:t>
            </w:r>
          </w:p>
        </w:tc>
        <w:tc>
          <w:tcPr>
            <w:tcW w:type="dxa" w:w="1984"/>
            <w:vAlign w:val="center"/>
            <w:shd w:val="clear" w:color="auto" w:fill="F3F4F6"/>
          </w:tcPr>
          <w:p>
            <w:r/>
            <w:r>
              <w:rPr>
                <w:rFonts w:ascii="Calibri" w:hAnsi="Calibri"/>
                <w:color w:val="111827"/>
                <w:sz w:val="19"/>
              </w:rPr>
              <w:t>[0.361, 0.698]</w:t>
            </w:r>
          </w:p>
        </w:tc>
        <w:tc>
          <w:tcPr>
            <w:tcW w:type="dxa" w:w="1701"/>
            <w:vAlign w:val="center"/>
            <w:shd w:val="clear" w:color="auto" w:fill="F3F4F6"/>
          </w:tcPr>
          <w:p>
            <w:r/>
            <w:r>
              <w:rPr>
                <w:rFonts w:ascii="Calibri" w:hAnsi="Calibri"/>
                <w:color w:val="111827"/>
                <w:sz w:val="19"/>
              </w:rPr>
              <w:t>30/30</w:t>
            </w:r>
          </w:p>
        </w:tc>
      </w:tr>
      <w:tr>
        <w:trPr>
          <w:cantSplit/>
        </w:trPr>
        <w:tc>
          <w:tcPr>
            <w:tcW w:type="dxa" w:w="3685"/>
            <w:vAlign w:val="center"/>
          </w:tcPr>
          <w:p>
            <w:r/>
            <w:r>
              <w:rPr>
                <w:rFonts w:ascii="Calibri" w:hAnsi="Calibri"/>
                <w:color w:val="111827"/>
                <w:sz w:val="19"/>
              </w:rPr>
              <w:t>ChartQA (test, relaxed)</w:t>
            </w:r>
          </w:p>
        </w:tc>
        <w:tc>
          <w:tcPr>
            <w:tcW w:type="dxa" w:w="1417"/>
            <w:vAlign w:val="center"/>
          </w:tcPr>
          <w:p>
            <w:r/>
            <w:r>
              <w:rPr>
                <w:rFonts w:ascii="Calibri" w:hAnsi="Calibri"/>
                <w:color w:val="111827"/>
                <w:sz w:val="19"/>
              </w:rPr>
              <w:t>0.6768</w:t>
            </w:r>
          </w:p>
        </w:tc>
        <w:tc>
          <w:tcPr>
            <w:tcW w:type="dxa" w:w="1984"/>
            <w:vAlign w:val="center"/>
          </w:tcPr>
          <w:p>
            <w:r/>
            <w:r>
              <w:rPr>
                <w:rFonts w:ascii="Calibri" w:hAnsi="Calibri"/>
                <w:color w:val="111827"/>
                <w:sz w:val="19"/>
              </w:rPr>
              <w:t>[0.634, 0.717]</w:t>
            </w:r>
          </w:p>
        </w:tc>
        <w:tc>
          <w:tcPr>
            <w:tcW w:type="dxa" w:w="1701"/>
            <w:vAlign w:val="center"/>
          </w:tcPr>
          <w:p>
            <w:r/>
            <w:r>
              <w:rPr>
                <w:rFonts w:ascii="Calibri" w:hAnsi="Calibri"/>
                <w:color w:val="111827"/>
                <w:sz w:val="19"/>
              </w:rPr>
              <w:t>492/500</w:t>
            </w:r>
          </w:p>
        </w:tc>
      </w:tr>
      <w:tr>
        <w:trPr>
          <w:cantSplit/>
        </w:trPr>
        <w:tc>
          <w:tcPr>
            <w:tcW w:type="dxa" w:w="3685"/>
            <w:vAlign w:val="center"/>
            <w:shd w:val="clear" w:color="auto" w:fill="F3F4F6"/>
          </w:tcPr>
          <w:p>
            <w:r/>
            <w:r>
              <w:rPr>
                <w:rFonts w:ascii="Calibri" w:hAnsi="Calibri"/>
                <w:color w:val="111827"/>
                <w:sz w:val="19"/>
              </w:rPr>
              <w:t>DocVQA (val, ANLS≥0.5 binary)</w:t>
            </w:r>
          </w:p>
        </w:tc>
        <w:tc>
          <w:tcPr>
            <w:tcW w:type="dxa" w:w="1417"/>
            <w:vAlign w:val="center"/>
            <w:shd w:val="clear" w:color="auto" w:fill="F3F4F6"/>
          </w:tcPr>
          <w:p>
            <w:r/>
            <w:r>
              <w:rPr>
                <w:rFonts w:ascii="Calibri" w:hAnsi="Calibri"/>
                <w:color w:val="111827"/>
                <w:sz w:val="19"/>
              </w:rPr>
              <w:t>0.7917</w:t>
            </w:r>
          </w:p>
        </w:tc>
        <w:tc>
          <w:tcPr>
            <w:tcW w:type="dxa" w:w="1984"/>
            <w:vAlign w:val="center"/>
            <w:shd w:val="clear" w:color="auto" w:fill="F3F4F6"/>
          </w:tcPr>
          <w:p>
            <w:r/>
            <w:r>
              <w:rPr>
                <w:rFonts w:ascii="Calibri" w:hAnsi="Calibri"/>
                <w:color w:val="111827"/>
                <w:sz w:val="19"/>
              </w:rPr>
              <w:t>[0.595, 0.908]</w:t>
            </w:r>
          </w:p>
        </w:tc>
        <w:tc>
          <w:tcPr>
            <w:tcW w:type="dxa" w:w="1701"/>
            <w:vAlign w:val="center"/>
            <w:shd w:val="clear" w:color="auto" w:fill="F3F4F6"/>
          </w:tcPr>
          <w:p>
            <w:r/>
            <w:r>
              <w:rPr>
                <w:rFonts w:ascii="Calibri" w:hAnsi="Calibri"/>
                <w:color w:val="111827"/>
                <w:sz w:val="19"/>
              </w:rPr>
              <w:t>24</w:t>
            </w:r>
          </w:p>
        </w:tc>
      </w:tr>
      <w:tr>
        <w:trPr>
          <w:cantSplit/>
        </w:trPr>
        <w:tc>
          <w:tcPr>
            <w:tcW w:type="dxa" w:w="3685"/>
            <w:vAlign w:val="center"/>
          </w:tcPr>
          <w:p>
            <w:r/>
            <w:r>
              <w:rPr>
                <w:rFonts w:ascii="Calibri" w:hAnsi="Calibri"/>
                <w:color w:val="111827"/>
                <w:sz w:val="19"/>
              </w:rPr>
              <w:t>MathVista (testmini)</w:t>
            </w:r>
          </w:p>
        </w:tc>
        <w:tc>
          <w:tcPr>
            <w:tcW w:type="dxa" w:w="1417"/>
            <w:vAlign w:val="center"/>
          </w:tcPr>
          <w:p>
            <w:r/>
            <w:r>
              <w:rPr>
                <w:rFonts w:ascii="Calibri" w:hAnsi="Calibri"/>
                <w:color w:val="111827"/>
                <w:sz w:val="19"/>
              </w:rPr>
              <w:t>0.3413</w:t>
            </w:r>
          </w:p>
        </w:tc>
        <w:tc>
          <w:tcPr>
            <w:tcW w:type="dxa" w:w="1984"/>
            <w:vAlign w:val="center"/>
          </w:tcPr>
          <w:p>
            <w:r/>
            <w:r>
              <w:rPr>
                <w:rFonts w:ascii="Calibri" w:hAnsi="Calibri"/>
                <w:color w:val="111827"/>
                <w:sz w:val="19"/>
              </w:rPr>
              <w:t>[0.280, 0.408]</w:t>
            </w:r>
          </w:p>
        </w:tc>
        <w:tc>
          <w:tcPr>
            <w:tcW w:type="dxa" w:w="1701"/>
            <w:vAlign w:val="center"/>
          </w:tcPr>
          <w:p>
            <w:r/>
            <w:r>
              <w:rPr>
                <w:rFonts w:ascii="Calibri" w:hAnsi="Calibri"/>
                <w:color w:val="111827"/>
                <w:sz w:val="19"/>
              </w:rPr>
              <w:t>208</w:t>
            </w:r>
          </w:p>
        </w:tc>
      </w:tr>
    </w:tbl>
    <w:p/>
    <w:p>
      <w:pPr>
        <w:pStyle w:val="Heading2"/>
        <w:spacing w:before="280" w:after="120"/>
      </w:pPr>
      <w:r>
        <w:rPr>
          <w:rFonts w:ascii="Calibri" w:hAnsi="Calibri"/>
          <w:b/>
          <w:color w:val="0F1738"/>
          <w:sz w:val="32"/>
        </w:rPr>
        <w:t>7.5 Frontier Karşılaştırma</w:t>
      </w:r>
    </w:p>
    <w:p>
      <w:pPr>
        <w:pStyle w:val="Heading3"/>
        <w:spacing w:before="200" w:after="80"/>
      </w:pPr>
      <w:r>
        <w:rPr>
          <w:rFonts w:ascii="Calibri" w:hAnsi="Calibri"/>
          <w:b/>
          <w:color w:val="0F1738"/>
          <w:sz w:val="26"/>
        </w:rPr>
        <w:t>7.5.1 Genel ve Akademik</w:t>
      </w:r>
    </w:p>
    <w:tbl>
      <w:tblPr>
        <w:tblStyle w:val="LightGrid"/>
        <w:tblW w:type="auto" w:w="0"/>
        <w:jc w:val="center"/>
        <w:tblLook w:firstColumn="1" w:firstRow="1" w:lastColumn="0" w:lastRow="0" w:noHBand="0" w:noVBand="1" w:val="04A0"/>
      </w:tblPr>
      <w:tblGrid>
        <w:gridCol w:w="1606"/>
        <w:gridCol w:w="1606"/>
        <w:gridCol w:w="1606"/>
        <w:gridCol w:w="1606"/>
        <w:gridCol w:w="1606"/>
        <w:gridCol w:w="1606"/>
      </w:tblGrid>
      <w:tr>
        <w:trPr>
          <w:cantSplit/>
        </w:trPr>
        <w:tc>
          <w:tcPr>
            <w:tcW w:type="dxa" w:w="1984"/>
            <w:vAlign w:val="center"/>
            <w:shd w:val="clear" w:color="auto" w:fill="0F1738"/>
          </w:tcPr>
          <w:p>
            <w:pPr>
              <w:jc w:val="center"/>
            </w:pPr>
            <w:r/>
            <w:r>
              <w:rPr>
                <w:rFonts w:ascii="Calibri" w:hAnsi="Calibri"/>
                <w:b/>
                <w:color w:val="FFFFFF"/>
                <w:sz w:val="20"/>
              </w:rPr>
              <w:t>Benchmark</w:t>
            </w:r>
          </w:p>
        </w:tc>
        <w:tc>
          <w:tcPr>
            <w:tcW w:type="dxa" w:w="1417"/>
            <w:vAlign w:val="center"/>
            <w:shd w:val="clear" w:color="auto" w:fill="0F1738"/>
          </w:tcPr>
          <w:p>
            <w:pPr>
              <w:jc w:val="center"/>
            </w:pPr>
            <w:r/>
            <w:r>
              <w:rPr>
                <w:rFonts w:ascii="Calibri" w:hAnsi="Calibri"/>
                <w:b/>
                <w:color w:val="FFFFFF"/>
                <w:sz w:val="20"/>
              </w:rPr>
              <w:t>AIGENCY V4</w:t>
            </w:r>
          </w:p>
        </w:tc>
        <w:tc>
          <w:tcPr>
            <w:tcW w:type="dxa" w:w="1134"/>
            <w:vAlign w:val="center"/>
            <w:shd w:val="clear" w:color="auto" w:fill="0F1738"/>
          </w:tcPr>
          <w:p>
            <w:pPr>
              <w:jc w:val="center"/>
            </w:pPr>
            <w:r/>
            <w:r>
              <w:rPr>
                <w:rFonts w:ascii="Calibri" w:hAnsi="Calibri"/>
                <w:b/>
                <w:color w:val="FFFFFF"/>
                <w:sz w:val="20"/>
              </w:rPr>
              <w:t>GPT-5</w:t>
            </w:r>
          </w:p>
        </w:tc>
        <w:tc>
          <w:tcPr>
            <w:tcW w:type="dxa" w:w="1701"/>
            <w:vAlign w:val="center"/>
            <w:shd w:val="clear" w:color="auto" w:fill="0F1738"/>
          </w:tcPr>
          <w:p>
            <w:pPr>
              <w:jc w:val="center"/>
            </w:pPr>
            <w:r/>
            <w:r>
              <w:rPr>
                <w:rFonts w:ascii="Calibri" w:hAnsi="Calibri"/>
                <w:b/>
                <w:color w:val="FFFFFF"/>
                <w:sz w:val="20"/>
              </w:rPr>
              <w:t>Claude 4.6/4.7</w:t>
            </w:r>
          </w:p>
        </w:tc>
        <w:tc>
          <w:tcPr>
            <w:tcW w:type="dxa" w:w="1417"/>
            <w:vAlign w:val="center"/>
            <w:shd w:val="clear" w:color="auto" w:fill="0F1738"/>
          </w:tcPr>
          <w:p>
            <w:pPr>
              <w:jc w:val="center"/>
            </w:pPr>
            <w:r/>
            <w:r>
              <w:rPr>
                <w:rFonts w:ascii="Calibri" w:hAnsi="Calibri"/>
                <w:b/>
                <w:color w:val="FFFFFF"/>
                <w:sz w:val="20"/>
              </w:rPr>
              <w:t>Gemini 3 Pro</w:t>
            </w:r>
          </w:p>
        </w:tc>
        <w:tc>
          <w:tcPr>
            <w:tcW w:type="dxa" w:w="1134"/>
            <w:vAlign w:val="center"/>
            <w:shd w:val="clear" w:color="auto" w:fill="0F1738"/>
          </w:tcPr>
          <w:p>
            <w:pPr>
              <w:jc w:val="center"/>
            </w:pPr>
            <w:r/>
            <w:r>
              <w:rPr>
                <w:rFonts w:ascii="Calibri" w:hAnsi="Calibri"/>
                <w:b/>
                <w:color w:val="FFFFFF"/>
                <w:sz w:val="20"/>
              </w:rPr>
              <w:t>Grok 4</w:t>
            </w:r>
          </w:p>
        </w:tc>
      </w:tr>
      <w:tr>
        <w:trPr>
          <w:cantSplit/>
        </w:trPr>
        <w:tc>
          <w:tcPr>
            <w:tcW w:type="dxa" w:w="1984"/>
            <w:vAlign w:val="center"/>
            <w:shd w:val="clear" w:color="auto" w:fill="F3F4F6"/>
          </w:tcPr>
          <w:p>
            <w:r/>
            <w:r>
              <w:rPr>
                <w:rFonts w:ascii="Calibri" w:hAnsi="Calibri"/>
                <w:color w:val="111827"/>
                <w:sz w:val="19"/>
              </w:rPr>
              <w:t>MMLU</w:t>
            </w:r>
          </w:p>
        </w:tc>
        <w:tc>
          <w:tcPr>
            <w:tcW w:type="dxa" w:w="1417"/>
            <w:vAlign w:val="center"/>
            <w:shd w:val="clear" w:color="auto" w:fill="F3F4F6"/>
          </w:tcPr>
          <w:p>
            <w:r/>
            <w:r>
              <w:rPr>
                <w:rFonts w:ascii="Calibri" w:hAnsi="Calibri"/>
                <w:color w:val="111827"/>
                <w:sz w:val="19"/>
              </w:rPr>
              <w:t>80.10</w:t>
            </w:r>
          </w:p>
        </w:tc>
        <w:tc>
          <w:tcPr>
            <w:tcW w:type="dxa" w:w="1134"/>
            <w:vAlign w:val="center"/>
            <w:shd w:val="clear" w:color="auto" w:fill="F3F4F6"/>
          </w:tcPr>
          <w:p>
            <w:r/>
            <w:r>
              <w:rPr>
                <w:rFonts w:ascii="Calibri" w:hAnsi="Calibri"/>
                <w:color w:val="111827"/>
                <w:sz w:val="19"/>
              </w:rPr>
              <w:t>94.2</w:t>
            </w:r>
          </w:p>
        </w:tc>
        <w:tc>
          <w:tcPr>
            <w:tcW w:type="dxa" w:w="1701"/>
            <w:vAlign w:val="center"/>
            <w:shd w:val="clear" w:color="auto" w:fill="F3F4F6"/>
          </w:tcPr>
          <w:p>
            <w:r/>
            <w:r>
              <w:rPr>
                <w:rFonts w:ascii="Calibri" w:hAnsi="Calibri"/>
                <w:color w:val="111827"/>
                <w:sz w:val="19"/>
              </w:rPr>
              <w:t>88-93</w:t>
            </w:r>
          </w:p>
        </w:tc>
        <w:tc>
          <w:tcPr>
            <w:tcW w:type="dxa" w:w="1417"/>
            <w:vAlign w:val="center"/>
            <w:shd w:val="clear" w:color="auto" w:fill="F3F4F6"/>
          </w:tcPr>
          <w:p>
            <w:r/>
            <w:r>
              <w:rPr>
                <w:rFonts w:ascii="Calibri" w:hAnsi="Calibri"/>
                <w:color w:val="111827"/>
                <w:sz w:val="19"/>
              </w:rPr>
              <w:t>92.4</w:t>
            </w:r>
          </w:p>
        </w:tc>
        <w:tc>
          <w:tcPr>
            <w:tcW w:type="dxa" w:w="1134"/>
            <w:vAlign w:val="center"/>
            <w:shd w:val="clear" w:color="auto" w:fill="F3F4F6"/>
          </w:tcPr>
          <w:p>
            <w:r/>
            <w:r>
              <w:rPr>
                <w:rFonts w:ascii="Calibri" w:hAnsi="Calibri"/>
                <w:color w:val="111827"/>
                <w:sz w:val="19"/>
              </w:rPr>
              <w:t>—</w:t>
            </w:r>
          </w:p>
        </w:tc>
      </w:tr>
      <w:tr>
        <w:trPr>
          <w:cantSplit/>
        </w:trPr>
        <w:tc>
          <w:tcPr>
            <w:tcW w:type="dxa" w:w="1984"/>
            <w:vAlign w:val="center"/>
          </w:tcPr>
          <w:p>
            <w:r/>
            <w:r>
              <w:rPr>
                <w:rFonts w:ascii="Calibri" w:hAnsi="Calibri"/>
                <w:color w:val="111827"/>
                <w:sz w:val="19"/>
              </w:rPr>
              <w:t>MMLU-Pro</w:t>
            </w:r>
          </w:p>
        </w:tc>
        <w:tc>
          <w:tcPr>
            <w:tcW w:type="dxa" w:w="1417"/>
            <w:vAlign w:val="center"/>
          </w:tcPr>
          <w:p>
            <w:r/>
            <w:r>
              <w:rPr>
                <w:rFonts w:ascii="Calibri" w:hAnsi="Calibri"/>
                <w:color w:val="111827"/>
                <w:sz w:val="19"/>
              </w:rPr>
              <w:t>50.20</w:t>
            </w:r>
          </w:p>
        </w:tc>
        <w:tc>
          <w:tcPr>
            <w:tcW w:type="dxa" w:w="1134"/>
            <w:vAlign w:val="center"/>
          </w:tcPr>
          <w:p>
            <w:r/>
            <w:r>
              <w:rPr>
                <w:rFonts w:ascii="Calibri" w:hAnsi="Calibri"/>
                <w:color w:val="111827"/>
                <w:sz w:val="19"/>
              </w:rPr>
              <w:t>~85</w:t>
            </w:r>
          </w:p>
        </w:tc>
        <w:tc>
          <w:tcPr>
            <w:tcW w:type="dxa" w:w="1701"/>
            <w:vAlign w:val="center"/>
          </w:tcPr>
          <w:p>
            <w:r/>
            <w:r>
              <w:rPr>
                <w:rFonts w:ascii="Calibri" w:hAnsi="Calibri"/>
                <w:color w:val="111827"/>
                <w:sz w:val="19"/>
              </w:rPr>
              <w:t>~84</w:t>
            </w:r>
          </w:p>
        </w:tc>
        <w:tc>
          <w:tcPr>
            <w:tcW w:type="dxa" w:w="1417"/>
            <w:vAlign w:val="center"/>
          </w:tcPr>
          <w:p>
            <w:r/>
            <w:r>
              <w:rPr>
                <w:rFonts w:ascii="Calibri" w:hAnsi="Calibri"/>
                <w:color w:val="111827"/>
                <w:sz w:val="19"/>
              </w:rPr>
              <w:t>~81</w:t>
            </w:r>
          </w:p>
        </w:tc>
        <w:tc>
          <w:tcPr>
            <w:tcW w:type="dxa" w:w="1134"/>
            <w:vAlign w:val="center"/>
          </w:tcPr>
          <w:p>
            <w:r/>
            <w:r>
              <w:rPr>
                <w:rFonts w:ascii="Calibri" w:hAnsi="Calibri"/>
                <w:color w:val="111827"/>
                <w:sz w:val="19"/>
              </w:rPr>
              <w:t>87.0</w:t>
            </w:r>
          </w:p>
        </w:tc>
      </w:tr>
      <w:tr>
        <w:trPr>
          <w:cantSplit/>
        </w:trPr>
        <w:tc>
          <w:tcPr>
            <w:tcW w:type="dxa" w:w="1984"/>
            <w:vAlign w:val="center"/>
            <w:shd w:val="clear" w:color="auto" w:fill="F3F4F6"/>
          </w:tcPr>
          <w:p>
            <w:r/>
            <w:r>
              <w:rPr>
                <w:rFonts w:ascii="Calibri" w:hAnsi="Calibri"/>
                <w:color w:val="111827"/>
                <w:sz w:val="19"/>
              </w:rPr>
              <w:t>ARC-Challenge</w:t>
            </w:r>
          </w:p>
        </w:tc>
        <w:tc>
          <w:tcPr>
            <w:tcW w:type="dxa" w:w="1417"/>
            <w:vAlign w:val="center"/>
            <w:shd w:val="clear" w:color="auto" w:fill="F3F4F6"/>
          </w:tcPr>
          <w:p>
            <w:r/>
            <w:r>
              <w:rPr>
                <w:rFonts w:ascii="Calibri" w:hAnsi="Calibri"/>
                <w:color w:val="111827"/>
                <w:sz w:val="19"/>
              </w:rPr>
              <w:t>94.88</w:t>
            </w:r>
          </w:p>
        </w:tc>
        <w:tc>
          <w:tcPr>
            <w:tcW w:type="dxa" w:w="1134"/>
            <w:vAlign w:val="center"/>
            <w:shd w:val="clear" w:color="auto" w:fill="F3F4F6"/>
          </w:tcPr>
          <w:p>
            <w:r/>
            <w:r>
              <w:rPr>
                <w:rFonts w:ascii="Calibri" w:hAnsi="Calibri"/>
                <w:color w:val="111827"/>
                <w:sz w:val="19"/>
              </w:rPr>
              <w:t>~96</w:t>
            </w:r>
          </w:p>
        </w:tc>
        <w:tc>
          <w:tcPr>
            <w:tcW w:type="dxa" w:w="1701"/>
            <w:vAlign w:val="center"/>
            <w:shd w:val="clear" w:color="auto" w:fill="F3F4F6"/>
          </w:tcPr>
          <w:p>
            <w:r/>
            <w:r>
              <w:rPr>
                <w:rFonts w:ascii="Calibri" w:hAnsi="Calibri"/>
                <w:color w:val="111827"/>
                <w:sz w:val="19"/>
              </w:rPr>
              <w:t>~96</w:t>
            </w:r>
          </w:p>
        </w:tc>
        <w:tc>
          <w:tcPr>
            <w:tcW w:type="dxa" w:w="1417"/>
            <w:vAlign w:val="center"/>
            <w:shd w:val="clear" w:color="auto" w:fill="F3F4F6"/>
          </w:tcPr>
          <w:p>
            <w:r/>
            <w:r>
              <w:rPr>
                <w:rFonts w:ascii="Calibri" w:hAnsi="Calibri"/>
                <w:color w:val="111827"/>
                <w:sz w:val="19"/>
              </w:rPr>
              <w:t>~95</w:t>
            </w:r>
          </w:p>
        </w:tc>
        <w:tc>
          <w:tcPr>
            <w:tcW w:type="dxa" w:w="1134"/>
            <w:vAlign w:val="center"/>
            <w:shd w:val="clear" w:color="auto" w:fill="F3F4F6"/>
          </w:tcPr>
          <w:p>
            <w:r/>
            <w:r>
              <w:rPr>
                <w:rFonts w:ascii="Calibri" w:hAnsi="Calibri"/>
                <w:color w:val="111827"/>
                <w:sz w:val="19"/>
              </w:rPr>
              <w:t>—</w:t>
            </w:r>
          </w:p>
        </w:tc>
      </w:tr>
      <w:tr>
        <w:trPr>
          <w:cantSplit/>
        </w:trPr>
        <w:tc>
          <w:tcPr>
            <w:tcW w:type="dxa" w:w="1984"/>
            <w:vAlign w:val="center"/>
          </w:tcPr>
          <w:p>
            <w:r/>
            <w:r>
              <w:rPr>
                <w:rFonts w:ascii="Calibri" w:hAnsi="Calibri"/>
                <w:color w:val="111827"/>
                <w:sz w:val="19"/>
              </w:rPr>
              <w:t>HellaSwag</w:t>
            </w:r>
          </w:p>
        </w:tc>
        <w:tc>
          <w:tcPr>
            <w:tcW w:type="dxa" w:w="1417"/>
            <w:vAlign w:val="center"/>
          </w:tcPr>
          <w:p>
            <w:r/>
            <w:r>
              <w:rPr>
                <w:rFonts w:ascii="Calibri" w:hAnsi="Calibri"/>
                <w:color w:val="111827"/>
                <w:sz w:val="19"/>
              </w:rPr>
              <w:t>88.60</w:t>
            </w:r>
          </w:p>
        </w:tc>
        <w:tc>
          <w:tcPr>
            <w:tcW w:type="dxa" w:w="1134"/>
            <w:vAlign w:val="center"/>
          </w:tcPr>
          <w:p>
            <w:r/>
            <w:r>
              <w:rPr>
                <w:rFonts w:ascii="Calibri" w:hAnsi="Calibri"/>
                <w:color w:val="111827"/>
                <w:sz w:val="19"/>
              </w:rPr>
              <w:t>~95</w:t>
            </w:r>
          </w:p>
        </w:tc>
        <w:tc>
          <w:tcPr>
            <w:tcW w:type="dxa" w:w="1701"/>
            <w:vAlign w:val="center"/>
          </w:tcPr>
          <w:p>
            <w:r/>
            <w:r>
              <w:rPr>
                <w:rFonts w:ascii="Calibri" w:hAnsi="Calibri"/>
                <w:color w:val="111827"/>
                <w:sz w:val="19"/>
              </w:rPr>
              <w:t>~94</w:t>
            </w:r>
          </w:p>
        </w:tc>
        <w:tc>
          <w:tcPr>
            <w:tcW w:type="dxa" w:w="1417"/>
            <w:vAlign w:val="center"/>
          </w:tcPr>
          <w:p>
            <w:r/>
            <w:r>
              <w:rPr>
                <w:rFonts w:ascii="Calibri" w:hAnsi="Calibri"/>
                <w:color w:val="111827"/>
                <w:sz w:val="19"/>
              </w:rPr>
              <w:t>~94</w:t>
            </w:r>
          </w:p>
        </w:tc>
        <w:tc>
          <w:tcPr>
            <w:tcW w:type="dxa" w:w="1134"/>
            <w:vAlign w:val="center"/>
          </w:tcPr>
          <w:p>
            <w:r/>
            <w:r>
              <w:rPr>
                <w:rFonts w:ascii="Calibri" w:hAnsi="Calibri"/>
                <w:color w:val="111827"/>
                <w:sz w:val="19"/>
              </w:rPr>
              <w:t>—</w:t>
            </w:r>
          </w:p>
        </w:tc>
      </w:tr>
      <w:tr>
        <w:trPr>
          <w:cantSplit/>
        </w:trPr>
        <w:tc>
          <w:tcPr>
            <w:tcW w:type="dxa" w:w="1984"/>
            <w:vAlign w:val="center"/>
            <w:shd w:val="clear" w:color="auto" w:fill="F3F4F6"/>
          </w:tcPr>
          <w:p>
            <w:r/>
            <w:r>
              <w:rPr>
                <w:rFonts w:ascii="Calibri" w:hAnsi="Calibri"/>
                <w:color w:val="111827"/>
                <w:sz w:val="19"/>
              </w:rPr>
              <w:t>WinoGrande</w:t>
            </w:r>
          </w:p>
        </w:tc>
        <w:tc>
          <w:tcPr>
            <w:tcW w:type="dxa" w:w="1417"/>
            <w:vAlign w:val="center"/>
            <w:shd w:val="clear" w:color="auto" w:fill="F3F4F6"/>
          </w:tcPr>
          <w:p>
            <w:r/>
            <w:r>
              <w:rPr>
                <w:rFonts w:ascii="Calibri" w:hAnsi="Calibri"/>
                <w:color w:val="111827"/>
                <w:sz w:val="19"/>
              </w:rPr>
              <w:t>74.66</w:t>
            </w:r>
          </w:p>
        </w:tc>
        <w:tc>
          <w:tcPr>
            <w:tcW w:type="dxa" w:w="1134"/>
            <w:vAlign w:val="center"/>
            <w:shd w:val="clear" w:color="auto" w:fill="F3F4F6"/>
          </w:tcPr>
          <w:p>
            <w:r/>
            <w:r>
              <w:rPr>
                <w:rFonts w:ascii="Calibri" w:hAnsi="Calibri"/>
                <w:color w:val="111827"/>
                <w:sz w:val="19"/>
              </w:rPr>
              <w:t>~88</w:t>
            </w:r>
          </w:p>
        </w:tc>
        <w:tc>
          <w:tcPr>
            <w:tcW w:type="dxa" w:w="1701"/>
            <w:vAlign w:val="center"/>
            <w:shd w:val="clear" w:color="auto" w:fill="F3F4F6"/>
          </w:tcPr>
          <w:p>
            <w:r/>
            <w:r>
              <w:rPr>
                <w:rFonts w:ascii="Calibri" w:hAnsi="Calibri"/>
                <w:color w:val="111827"/>
                <w:sz w:val="19"/>
              </w:rPr>
              <w:t>~86</w:t>
            </w:r>
          </w:p>
        </w:tc>
        <w:tc>
          <w:tcPr>
            <w:tcW w:type="dxa" w:w="1417"/>
            <w:vAlign w:val="center"/>
            <w:shd w:val="clear" w:color="auto" w:fill="F3F4F6"/>
          </w:tcPr>
          <w:p>
            <w:r/>
            <w:r>
              <w:rPr>
                <w:rFonts w:ascii="Calibri" w:hAnsi="Calibri"/>
                <w:color w:val="111827"/>
                <w:sz w:val="19"/>
              </w:rPr>
              <w:t>~82</w:t>
            </w:r>
          </w:p>
        </w:tc>
        <w:tc>
          <w:tcPr>
            <w:tcW w:type="dxa" w:w="1134"/>
            <w:vAlign w:val="center"/>
            <w:shd w:val="clear" w:color="auto" w:fill="F3F4F6"/>
          </w:tcPr>
          <w:p>
            <w:r/>
            <w:r>
              <w:rPr>
                <w:rFonts w:ascii="Calibri" w:hAnsi="Calibri"/>
                <w:color w:val="111827"/>
                <w:sz w:val="19"/>
              </w:rPr>
              <w:t>—</w:t>
            </w:r>
          </w:p>
        </w:tc>
      </w:tr>
      <w:tr>
        <w:trPr>
          <w:cantSplit/>
        </w:trPr>
        <w:tc>
          <w:tcPr>
            <w:tcW w:type="dxa" w:w="1984"/>
            <w:vAlign w:val="center"/>
          </w:tcPr>
          <w:p>
            <w:r/>
            <w:r>
              <w:rPr>
                <w:rFonts w:ascii="Calibri" w:hAnsi="Calibri"/>
                <w:color w:val="111827"/>
                <w:sz w:val="19"/>
              </w:rPr>
              <w:t>GPQA Diamond</w:t>
            </w:r>
          </w:p>
        </w:tc>
        <w:tc>
          <w:tcPr>
            <w:tcW w:type="dxa" w:w="1417"/>
            <w:vAlign w:val="center"/>
          </w:tcPr>
          <w:p>
            <w:r/>
            <w:r>
              <w:rPr>
                <w:rFonts w:ascii="Calibri" w:hAnsi="Calibri"/>
                <w:color w:val="111827"/>
                <w:sz w:val="19"/>
              </w:rPr>
              <w:t>37.88</w:t>
            </w:r>
          </w:p>
        </w:tc>
        <w:tc>
          <w:tcPr>
            <w:tcW w:type="dxa" w:w="1134"/>
            <w:vAlign w:val="center"/>
          </w:tcPr>
          <w:p>
            <w:r/>
            <w:r>
              <w:rPr>
                <w:rFonts w:ascii="Calibri" w:hAnsi="Calibri"/>
                <w:color w:val="111827"/>
                <w:sz w:val="19"/>
              </w:rPr>
              <w:t>88-94</w:t>
            </w:r>
          </w:p>
        </w:tc>
        <w:tc>
          <w:tcPr>
            <w:tcW w:type="dxa" w:w="1701"/>
            <w:vAlign w:val="center"/>
          </w:tcPr>
          <w:p>
            <w:r/>
            <w:r>
              <w:rPr>
                <w:rFonts w:ascii="Calibri" w:hAnsi="Calibri"/>
                <w:color w:val="111827"/>
                <w:sz w:val="19"/>
              </w:rPr>
              <w:t>91.3-94.2</w:t>
            </w:r>
          </w:p>
        </w:tc>
        <w:tc>
          <w:tcPr>
            <w:tcW w:type="dxa" w:w="1417"/>
            <w:vAlign w:val="center"/>
          </w:tcPr>
          <w:p>
            <w:r/>
            <w:r>
              <w:rPr>
                <w:rFonts w:ascii="Calibri" w:hAnsi="Calibri"/>
                <w:color w:val="111827"/>
                <w:sz w:val="19"/>
              </w:rPr>
              <w:t>91.9</w:t>
            </w:r>
          </w:p>
        </w:tc>
        <w:tc>
          <w:tcPr>
            <w:tcW w:type="dxa" w:w="1134"/>
            <w:vAlign w:val="center"/>
          </w:tcPr>
          <w:p>
            <w:r/>
            <w:r>
              <w:rPr>
                <w:rFonts w:ascii="Calibri" w:hAnsi="Calibri"/>
                <w:color w:val="111827"/>
                <w:sz w:val="19"/>
              </w:rPr>
              <w:t>88.0</w:t>
            </w:r>
          </w:p>
        </w:tc>
      </w:tr>
      <w:tr>
        <w:trPr>
          <w:cantSplit/>
        </w:trPr>
        <w:tc>
          <w:tcPr>
            <w:tcW w:type="dxa" w:w="1984"/>
            <w:vAlign w:val="center"/>
            <w:shd w:val="clear" w:color="auto" w:fill="F3F4F6"/>
          </w:tcPr>
          <w:p>
            <w:r/>
            <w:r>
              <w:rPr>
                <w:rFonts w:ascii="Calibri" w:hAnsi="Calibri"/>
                <w:color w:val="111827"/>
                <w:sz w:val="19"/>
              </w:rPr>
              <w:t>TruthfulQA MC1</w:t>
            </w:r>
          </w:p>
        </w:tc>
        <w:tc>
          <w:tcPr>
            <w:tcW w:type="dxa" w:w="1417"/>
            <w:vAlign w:val="center"/>
            <w:shd w:val="clear" w:color="auto" w:fill="F3F4F6"/>
          </w:tcPr>
          <w:p>
            <w:r/>
            <w:r>
              <w:rPr>
                <w:rFonts w:ascii="Calibri" w:hAnsi="Calibri"/>
                <w:color w:val="111827"/>
                <w:sz w:val="19"/>
              </w:rPr>
              <w:t>76.38</w:t>
            </w:r>
          </w:p>
        </w:tc>
        <w:tc>
          <w:tcPr>
            <w:tcW w:type="dxa" w:w="1134"/>
            <w:vAlign w:val="center"/>
            <w:shd w:val="clear" w:color="auto" w:fill="F3F4F6"/>
          </w:tcPr>
          <w:p>
            <w:r/>
            <w:r>
              <w:rPr>
                <w:rFonts w:ascii="Calibri" w:hAnsi="Calibri"/>
                <w:color w:val="111827"/>
                <w:sz w:val="19"/>
              </w:rPr>
              <w:t>~81</w:t>
            </w:r>
          </w:p>
        </w:tc>
        <w:tc>
          <w:tcPr>
            <w:tcW w:type="dxa" w:w="1701"/>
            <w:vAlign w:val="center"/>
            <w:shd w:val="clear" w:color="auto" w:fill="F3F4F6"/>
          </w:tcPr>
          <w:p>
            <w:r/>
            <w:r>
              <w:rPr>
                <w:rFonts w:ascii="Calibri" w:hAnsi="Calibri"/>
                <w:color w:val="111827"/>
                <w:sz w:val="19"/>
              </w:rPr>
              <w:t>~77</w:t>
            </w:r>
          </w:p>
        </w:tc>
        <w:tc>
          <w:tcPr>
            <w:tcW w:type="dxa" w:w="1417"/>
            <w:vAlign w:val="center"/>
            <w:shd w:val="clear" w:color="auto" w:fill="F3F4F6"/>
          </w:tcPr>
          <w:p>
            <w:r/>
            <w:r>
              <w:rPr>
                <w:rFonts w:ascii="Calibri" w:hAnsi="Calibri"/>
                <w:color w:val="111827"/>
                <w:sz w:val="19"/>
              </w:rPr>
              <w:t>~75</w:t>
            </w:r>
          </w:p>
        </w:tc>
        <w:tc>
          <w:tcPr>
            <w:tcW w:type="dxa" w:w="1134"/>
            <w:vAlign w:val="center"/>
            <w:shd w:val="clear" w:color="auto" w:fill="F3F4F6"/>
          </w:tcPr>
          <w:p>
            <w:r/>
            <w:r>
              <w:rPr>
                <w:rFonts w:ascii="Calibri" w:hAnsi="Calibri"/>
                <w:color w:val="111827"/>
                <w:sz w:val="19"/>
              </w:rPr>
              <w:t>—</w:t>
            </w:r>
          </w:p>
        </w:tc>
      </w:tr>
      <w:tr>
        <w:trPr>
          <w:cantSplit/>
        </w:trPr>
        <w:tc>
          <w:tcPr>
            <w:tcW w:type="dxa" w:w="1984"/>
            <w:vAlign w:val="center"/>
          </w:tcPr>
          <w:p>
            <w:r/>
            <w:r>
              <w:rPr>
                <w:rFonts w:ascii="Calibri" w:hAnsi="Calibri"/>
                <w:color w:val="111827"/>
                <w:sz w:val="19"/>
              </w:rPr>
              <w:t>IFEval (strict)</w:t>
            </w:r>
          </w:p>
        </w:tc>
        <w:tc>
          <w:tcPr>
            <w:tcW w:type="dxa" w:w="1417"/>
            <w:vAlign w:val="center"/>
          </w:tcPr>
          <w:p>
            <w:r/>
            <w:r>
              <w:rPr>
                <w:rFonts w:ascii="Calibri" w:hAnsi="Calibri"/>
                <w:color w:val="111827"/>
                <w:sz w:val="19"/>
              </w:rPr>
              <w:t>80.22</w:t>
            </w:r>
          </w:p>
        </w:tc>
        <w:tc>
          <w:tcPr>
            <w:tcW w:type="dxa" w:w="1134"/>
            <w:vAlign w:val="center"/>
          </w:tcPr>
          <w:p>
            <w:r/>
            <w:r>
              <w:rPr>
                <w:rFonts w:ascii="Calibri" w:hAnsi="Calibri"/>
                <w:color w:val="111827"/>
                <w:sz w:val="19"/>
              </w:rPr>
              <w:t>~90</w:t>
            </w:r>
          </w:p>
        </w:tc>
        <w:tc>
          <w:tcPr>
            <w:tcW w:type="dxa" w:w="1701"/>
            <w:vAlign w:val="center"/>
          </w:tcPr>
          <w:p>
            <w:r/>
            <w:r>
              <w:rPr>
                <w:rFonts w:ascii="Calibri" w:hAnsi="Calibri"/>
                <w:color w:val="111827"/>
                <w:sz w:val="19"/>
              </w:rPr>
              <w:t>~86</w:t>
            </w:r>
          </w:p>
        </w:tc>
        <w:tc>
          <w:tcPr>
            <w:tcW w:type="dxa" w:w="1417"/>
            <w:vAlign w:val="center"/>
          </w:tcPr>
          <w:p>
            <w:r/>
            <w:r>
              <w:rPr>
                <w:rFonts w:ascii="Calibri" w:hAnsi="Calibri"/>
                <w:color w:val="111827"/>
                <w:sz w:val="19"/>
              </w:rPr>
              <w:t>~85</w:t>
            </w:r>
          </w:p>
        </w:tc>
        <w:tc>
          <w:tcPr>
            <w:tcW w:type="dxa" w:w="1134"/>
            <w:vAlign w:val="center"/>
          </w:tcPr>
          <w:p>
            <w:r/>
            <w:r>
              <w:rPr>
                <w:rFonts w:ascii="Calibri" w:hAnsi="Calibri"/>
                <w:color w:val="111827"/>
                <w:sz w:val="19"/>
              </w:rPr>
              <w:t>—</w:t>
            </w:r>
          </w:p>
        </w:tc>
      </w:tr>
    </w:tbl>
    <w:p/>
    <w:p>
      <w:pPr>
        <w:pStyle w:val="Heading3"/>
        <w:spacing w:before="200" w:after="80"/>
      </w:pPr>
      <w:r>
        <w:rPr>
          <w:rFonts w:ascii="Calibri" w:hAnsi="Calibri"/>
          <w:b/>
          <w:color w:val="0F1738"/>
          <w:sz w:val="26"/>
        </w:rPr>
        <w:t>7.5.2 Matematik ve Kod</w:t>
      </w:r>
    </w:p>
    <w:tbl>
      <w:tblPr>
        <w:tblStyle w:val="LightGrid"/>
        <w:tblW w:type="auto" w:w="0"/>
        <w:jc w:val="center"/>
        <w:tblLook w:firstColumn="1" w:firstRow="1" w:lastColumn="0" w:lastRow="0" w:noHBand="0" w:noVBand="1" w:val="04A0"/>
      </w:tblPr>
      <w:tblGrid>
        <w:gridCol w:w="1606"/>
        <w:gridCol w:w="1606"/>
        <w:gridCol w:w="1606"/>
        <w:gridCol w:w="1606"/>
        <w:gridCol w:w="1606"/>
        <w:gridCol w:w="1606"/>
      </w:tblGrid>
      <w:tr>
        <w:trPr>
          <w:cantSplit/>
        </w:trPr>
        <w:tc>
          <w:tcPr>
            <w:tcW w:type="dxa" w:w="1984"/>
            <w:vAlign w:val="center"/>
            <w:shd w:val="clear" w:color="auto" w:fill="0F1738"/>
          </w:tcPr>
          <w:p>
            <w:pPr>
              <w:jc w:val="center"/>
            </w:pPr>
            <w:r/>
            <w:r>
              <w:rPr>
                <w:rFonts w:ascii="Calibri" w:hAnsi="Calibri"/>
                <w:b/>
                <w:color w:val="FFFFFF"/>
                <w:sz w:val="20"/>
              </w:rPr>
              <w:t>Benchmark</w:t>
            </w:r>
          </w:p>
        </w:tc>
        <w:tc>
          <w:tcPr>
            <w:tcW w:type="dxa" w:w="1417"/>
            <w:vAlign w:val="center"/>
            <w:shd w:val="clear" w:color="auto" w:fill="0F1738"/>
          </w:tcPr>
          <w:p>
            <w:pPr>
              <w:jc w:val="center"/>
            </w:pPr>
            <w:r/>
            <w:r>
              <w:rPr>
                <w:rFonts w:ascii="Calibri" w:hAnsi="Calibri"/>
                <w:b/>
                <w:color w:val="FFFFFF"/>
                <w:sz w:val="20"/>
              </w:rPr>
              <w:t>AIGENCY V4</w:t>
            </w:r>
          </w:p>
        </w:tc>
        <w:tc>
          <w:tcPr>
            <w:tcW w:type="dxa" w:w="1134"/>
            <w:vAlign w:val="center"/>
            <w:shd w:val="clear" w:color="auto" w:fill="0F1738"/>
          </w:tcPr>
          <w:p>
            <w:pPr>
              <w:jc w:val="center"/>
            </w:pPr>
            <w:r/>
            <w:r>
              <w:rPr>
                <w:rFonts w:ascii="Calibri" w:hAnsi="Calibri"/>
                <w:b/>
                <w:color w:val="FFFFFF"/>
                <w:sz w:val="20"/>
              </w:rPr>
              <w:t>GPT-5</w:t>
            </w:r>
          </w:p>
        </w:tc>
        <w:tc>
          <w:tcPr>
            <w:tcW w:type="dxa" w:w="1701"/>
            <w:vAlign w:val="center"/>
            <w:shd w:val="clear" w:color="auto" w:fill="0F1738"/>
          </w:tcPr>
          <w:p>
            <w:pPr>
              <w:jc w:val="center"/>
            </w:pPr>
            <w:r/>
            <w:r>
              <w:rPr>
                <w:rFonts w:ascii="Calibri" w:hAnsi="Calibri"/>
                <w:b/>
                <w:color w:val="FFFFFF"/>
                <w:sz w:val="20"/>
              </w:rPr>
              <w:t>Claude 4.6/4.7</w:t>
            </w:r>
          </w:p>
        </w:tc>
        <w:tc>
          <w:tcPr>
            <w:tcW w:type="dxa" w:w="1417"/>
            <w:vAlign w:val="center"/>
            <w:shd w:val="clear" w:color="auto" w:fill="0F1738"/>
          </w:tcPr>
          <w:p>
            <w:pPr>
              <w:jc w:val="center"/>
            </w:pPr>
            <w:r/>
            <w:r>
              <w:rPr>
                <w:rFonts w:ascii="Calibri" w:hAnsi="Calibri"/>
                <w:b/>
                <w:color w:val="FFFFFF"/>
                <w:sz w:val="20"/>
              </w:rPr>
              <w:t>Gemini 3 Pro</w:t>
            </w:r>
          </w:p>
        </w:tc>
        <w:tc>
          <w:tcPr>
            <w:tcW w:type="dxa" w:w="1417"/>
            <w:vAlign w:val="center"/>
            <w:shd w:val="clear" w:color="auto" w:fill="0F1738"/>
          </w:tcPr>
          <w:p>
            <w:pPr>
              <w:jc w:val="center"/>
            </w:pPr>
            <w:r/>
            <w:r>
              <w:rPr>
                <w:rFonts w:ascii="Calibri" w:hAnsi="Calibri"/>
                <w:b/>
                <w:color w:val="FFFFFF"/>
                <w:sz w:val="20"/>
              </w:rPr>
              <w:t>DeepSeek V4</w:t>
            </w:r>
          </w:p>
        </w:tc>
      </w:tr>
      <w:tr>
        <w:trPr>
          <w:cantSplit/>
        </w:trPr>
        <w:tc>
          <w:tcPr>
            <w:tcW w:type="dxa" w:w="1984"/>
            <w:vAlign w:val="center"/>
            <w:shd w:val="clear" w:color="auto" w:fill="F3F4F6"/>
          </w:tcPr>
          <w:p>
            <w:r/>
            <w:r>
              <w:rPr>
                <w:rFonts w:ascii="Calibri" w:hAnsi="Calibri"/>
                <w:color w:val="111827"/>
                <w:sz w:val="19"/>
              </w:rPr>
              <w:t>GSM8K</w:t>
            </w:r>
          </w:p>
        </w:tc>
        <w:tc>
          <w:tcPr>
            <w:tcW w:type="dxa" w:w="1417"/>
            <w:vAlign w:val="center"/>
            <w:shd w:val="clear" w:color="auto" w:fill="F3F4F6"/>
          </w:tcPr>
          <w:p>
            <w:r/>
            <w:r>
              <w:rPr>
                <w:rFonts w:ascii="Calibri" w:hAnsi="Calibri"/>
                <w:color w:val="111827"/>
                <w:sz w:val="19"/>
              </w:rPr>
              <w:t>94.62</w:t>
            </w:r>
          </w:p>
        </w:tc>
        <w:tc>
          <w:tcPr>
            <w:tcW w:type="dxa" w:w="1134"/>
            <w:vAlign w:val="center"/>
            <w:shd w:val="clear" w:color="auto" w:fill="F3F4F6"/>
          </w:tcPr>
          <w:p>
            <w:r/>
            <w:r>
              <w:rPr>
                <w:rFonts w:ascii="Calibri" w:hAnsi="Calibri"/>
                <w:color w:val="111827"/>
                <w:sz w:val="19"/>
              </w:rPr>
              <w:t>96.8</w:t>
            </w:r>
          </w:p>
        </w:tc>
        <w:tc>
          <w:tcPr>
            <w:tcW w:type="dxa" w:w="1701"/>
            <w:vAlign w:val="center"/>
            <w:shd w:val="clear" w:color="auto" w:fill="F3F4F6"/>
          </w:tcPr>
          <w:p>
            <w:r/>
            <w:r>
              <w:rPr>
                <w:rFonts w:ascii="Calibri" w:hAnsi="Calibri"/>
                <w:color w:val="111827"/>
                <w:sz w:val="19"/>
              </w:rPr>
              <w:t>~96</w:t>
            </w:r>
          </w:p>
        </w:tc>
        <w:tc>
          <w:tcPr>
            <w:tcW w:type="dxa" w:w="1417"/>
            <w:vAlign w:val="center"/>
            <w:shd w:val="clear" w:color="auto" w:fill="F3F4F6"/>
          </w:tcPr>
          <w:p>
            <w:r/>
            <w:r>
              <w:rPr>
                <w:rFonts w:ascii="Calibri" w:hAnsi="Calibri"/>
                <w:color w:val="111827"/>
                <w:sz w:val="19"/>
              </w:rPr>
              <w:t>~94</w:t>
            </w:r>
          </w:p>
        </w:tc>
        <w:tc>
          <w:tcPr>
            <w:tcW w:type="dxa" w:w="1417"/>
            <w:vAlign w:val="center"/>
            <w:shd w:val="clear" w:color="auto" w:fill="F3F4F6"/>
          </w:tcPr>
          <w:p>
            <w:r/>
            <w:r>
              <w:rPr>
                <w:rFonts w:ascii="Calibri" w:hAnsi="Calibri"/>
                <w:color w:val="111827"/>
                <w:sz w:val="19"/>
              </w:rPr>
              <w:t>92.6</w:t>
            </w:r>
          </w:p>
        </w:tc>
      </w:tr>
      <w:tr>
        <w:trPr>
          <w:cantSplit/>
        </w:trPr>
        <w:tc>
          <w:tcPr>
            <w:tcW w:type="dxa" w:w="1984"/>
            <w:vAlign w:val="center"/>
          </w:tcPr>
          <w:p>
            <w:r/>
            <w:r>
              <w:rPr>
                <w:rFonts w:ascii="Calibri" w:hAnsi="Calibri"/>
                <w:color w:val="111827"/>
                <w:sz w:val="19"/>
              </w:rPr>
              <w:t>HumanEval</w:t>
            </w:r>
          </w:p>
        </w:tc>
        <w:tc>
          <w:tcPr>
            <w:tcW w:type="dxa" w:w="1417"/>
            <w:vAlign w:val="center"/>
          </w:tcPr>
          <w:p>
            <w:r/>
            <w:r>
              <w:rPr>
                <w:rFonts w:ascii="Calibri" w:hAnsi="Calibri"/>
                <w:color w:val="111827"/>
                <w:sz w:val="19"/>
              </w:rPr>
              <w:t>84.15</w:t>
            </w:r>
          </w:p>
        </w:tc>
        <w:tc>
          <w:tcPr>
            <w:tcW w:type="dxa" w:w="1134"/>
            <w:vAlign w:val="center"/>
          </w:tcPr>
          <w:p>
            <w:r/>
            <w:r>
              <w:rPr>
                <w:rFonts w:ascii="Calibri" w:hAnsi="Calibri"/>
                <w:color w:val="111827"/>
                <w:sz w:val="19"/>
              </w:rPr>
              <w:t>94.0</w:t>
            </w:r>
          </w:p>
        </w:tc>
        <w:tc>
          <w:tcPr>
            <w:tcW w:type="dxa" w:w="1701"/>
            <w:vAlign w:val="center"/>
          </w:tcPr>
          <w:p>
            <w:r/>
            <w:r>
              <w:rPr>
                <w:rFonts w:ascii="Calibri" w:hAnsi="Calibri"/>
                <w:color w:val="111827"/>
                <w:sz w:val="19"/>
              </w:rPr>
              <w:t>95.0</w:t>
            </w:r>
          </w:p>
        </w:tc>
        <w:tc>
          <w:tcPr>
            <w:tcW w:type="dxa" w:w="1417"/>
            <w:vAlign w:val="center"/>
          </w:tcPr>
          <w:p>
            <w:r/>
            <w:r>
              <w:rPr>
                <w:rFonts w:ascii="Calibri" w:hAnsi="Calibri"/>
                <w:color w:val="111827"/>
                <w:sz w:val="19"/>
              </w:rPr>
              <w:t>89.7</w:t>
            </w:r>
          </w:p>
        </w:tc>
        <w:tc>
          <w:tcPr>
            <w:tcW w:type="dxa" w:w="1417"/>
            <w:vAlign w:val="center"/>
          </w:tcPr>
          <w:p>
            <w:r/>
            <w:r>
              <w:rPr>
                <w:rFonts w:ascii="Calibri" w:hAnsi="Calibri"/>
                <w:color w:val="111827"/>
                <w:sz w:val="19"/>
              </w:rPr>
              <w:t>65.2</w:t>
            </w:r>
          </w:p>
        </w:tc>
      </w:tr>
      <w:tr>
        <w:trPr>
          <w:cantSplit/>
        </w:trPr>
        <w:tc>
          <w:tcPr>
            <w:tcW w:type="dxa" w:w="1984"/>
            <w:vAlign w:val="center"/>
            <w:shd w:val="clear" w:color="auto" w:fill="F3F4F6"/>
          </w:tcPr>
          <w:p>
            <w:r/>
            <w:r>
              <w:rPr>
                <w:rFonts w:ascii="Calibri" w:hAnsi="Calibri"/>
                <w:color w:val="111827"/>
                <w:sz w:val="19"/>
              </w:rPr>
              <w:t>HumanEval+</w:t>
            </w:r>
          </w:p>
        </w:tc>
        <w:tc>
          <w:tcPr>
            <w:tcW w:type="dxa" w:w="1417"/>
            <w:vAlign w:val="center"/>
            <w:shd w:val="clear" w:color="auto" w:fill="F3F4F6"/>
          </w:tcPr>
          <w:p>
            <w:r/>
            <w:r>
              <w:rPr>
                <w:rFonts w:ascii="Calibri" w:hAnsi="Calibri"/>
                <w:color w:val="111827"/>
                <w:sz w:val="19"/>
              </w:rPr>
              <w:t>79.88</w:t>
            </w:r>
          </w:p>
        </w:tc>
        <w:tc>
          <w:tcPr>
            <w:tcW w:type="dxa" w:w="1134"/>
            <w:vAlign w:val="center"/>
            <w:shd w:val="clear" w:color="auto" w:fill="F3F4F6"/>
          </w:tcPr>
          <w:p>
            <w:r/>
            <w:r>
              <w:rPr>
                <w:rFonts w:ascii="Calibri" w:hAnsi="Calibri"/>
                <w:color w:val="111827"/>
                <w:sz w:val="19"/>
              </w:rPr>
              <w:t>~91</w:t>
            </w:r>
          </w:p>
        </w:tc>
        <w:tc>
          <w:tcPr>
            <w:tcW w:type="dxa" w:w="1701"/>
            <w:vAlign w:val="center"/>
            <w:shd w:val="clear" w:color="auto" w:fill="F3F4F6"/>
          </w:tcPr>
          <w:p>
            <w:r/>
            <w:r>
              <w:rPr>
                <w:rFonts w:ascii="Calibri" w:hAnsi="Calibri"/>
                <w:color w:val="111827"/>
                <w:sz w:val="19"/>
              </w:rPr>
              <w:t>~89</w:t>
            </w:r>
          </w:p>
        </w:tc>
        <w:tc>
          <w:tcPr>
            <w:tcW w:type="dxa" w:w="1417"/>
            <w:vAlign w:val="center"/>
            <w:shd w:val="clear" w:color="auto" w:fill="F3F4F6"/>
          </w:tcPr>
          <w:p>
            <w:r/>
            <w:r>
              <w:rPr>
                <w:rFonts w:ascii="Calibri" w:hAnsi="Calibri"/>
                <w:color w:val="111827"/>
                <w:sz w:val="19"/>
              </w:rPr>
              <w:t>~85</w:t>
            </w:r>
          </w:p>
        </w:tc>
        <w:tc>
          <w:tcPr>
            <w:tcW w:type="dxa" w:w="1417"/>
            <w:vAlign w:val="center"/>
            <w:shd w:val="clear" w:color="auto" w:fill="F3F4F6"/>
          </w:tcPr>
          <w:p>
            <w:r/>
            <w:r>
              <w:rPr>
                <w:rFonts w:ascii="Calibri" w:hAnsi="Calibri"/>
                <w:color w:val="111827"/>
                <w:sz w:val="19"/>
              </w:rPr>
              <w:t>—</w:t>
            </w:r>
          </w:p>
        </w:tc>
      </w:tr>
      <w:tr>
        <w:trPr>
          <w:cantSplit/>
        </w:trPr>
        <w:tc>
          <w:tcPr>
            <w:tcW w:type="dxa" w:w="1984"/>
            <w:vAlign w:val="center"/>
          </w:tcPr>
          <w:p>
            <w:r/>
            <w:r>
              <w:rPr>
                <w:rFonts w:ascii="Calibri" w:hAnsi="Calibri"/>
                <w:color w:val="111827"/>
                <w:sz w:val="19"/>
              </w:rPr>
              <w:t>MBPP</w:t>
            </w:r>
          </w:p>
        </w:tc>
        <w:tc>
          <w:tcPr>
            <w:tcW w:type="dxa" w:w="1417"/>
            <w:vAlign w:val="center"/>
          </w:tcPr>
          <w:p>
            <w:r/>
            <w:r>
              <w:rPr>
                <w:rFonts w:ascii="Calibri" w:hAnsi="Calibri"/>
                <w:color w:val="111827"/>
                <w:sz w:val="19"/>
              </w:rPr>
              <w:t>84.82</w:t>
            </w:r>
          </w:p>
        </w:tc>
        <w:tc>
          <w:tcPr>
            <w:tcW w:type="dxa" w:w="1134"/>
            <w:vAlign w:val="center"/>
          </w:tcPr>
          <w:p>
            <w:r/>
            <w:r>
              <w:rPr>
                <w:rFonts w:ascii="Calibri" w:hAnsi="Calibri"/>
                <w:color w:val="111827"/>
                <w:sz w:val="19"/>
              </w:rPr>
              <w:t>~92</w:t>
            </w:r>
          </w:p>
        </w:tc>
        <w:tc>
          <w:tcPr>
            <w:tcW w:type="dxa" w:w="1701"/>
            <w:vAlign w:val="center"/>
          </w:tcPr>
          <w:p>
            <w:r/>
            <w:r>
              <w:rPr>
                <w:rFonts w:ascii="Calibri" w:hAnsi="Calibri"/>
                <w:color w:val="111827"/>
                <w:sz w:val="19"/>
              </w:rPr>
              <w:t>~91</w:t>
            </w:r>
          </w:p>
        </w:tc>
        <w:tc>
          <w:tcPr>
            <w:tcW w:type="dxa" w:w="1417"/>
            <w:vAlign w:val="center"/>
          </w:tcPr>
          <w:p>
            <w:r/>
            <w:r>
              <w:rPr>
                <w:rFonts w:ascii="Calibri" w:hAnsi="Calibri"/>
                <w:color w:val="111827"/>
                <w:sz w:val="19"/>
              </w:rPr>
              <w:t>~88</w:t>
            </w:r>
          </w:p>
        </w:tc>
        <w:tc>
          <w:tcPr>
            <w:tcW w:type="dxa" w:w="1417"/>
            <w:vAlign w:val="center"/>
          </w:tcPr>
          <w:p>
            <w:r/>
            <w:r>
              <w:rPr>
                <w:rFonts w:ascii="Calibri" w:hAnsi="Calibri"/>
                <w:color w:val="111827"/>
                <w:sz w:val="19"/>
              </w:rPr>
              <w:t>—</w:t>
            </w:r>
          </w:p>
        </w:tc>
      </w:tr>
      <w:tr>
        <w:trPr>
          <w:cantSplit/>
        </w:trPr>
        <w:tc>
          <w:tcPr>
            <w:tcW w:type="dxa" w:w="1984"/>
            <w:vAlign w:val="center"/>
            <w:shd w:val="clear" w:color="auto" w:fill="F3F4F6"/>
          </w:tcPr>
          <w:p>
            <w:r/>
            <w:r>
              <w:rPr>
                <w:rFonts w:ascii="Calibri" w:hAnsi="Calibri"/>
                <w:color w:val="111827"/>
                <w:sz w:val="19"/>
              </w:rPr>
              <w:t>MBPP+</w:t>
            </w:r>
          </w:p>
        </w:tc>
        <w:tc>
          <w:tcPr>
            <w:tcW w:type="dxa" w:w="1417"/>
            <w:vAlign w:val="center"/>
            <w:shd w:val="clear" w:color="auto" w:fill="F3F4F6"/>
          </w:tcPr>
          <w:p>
            <w:r/>
            <w:r>
              <w:rPr>
                <w:rFonts w:ascii="Calibri" w:hAnsi="Calibri"/>
                <w:color w:val="111827"/>
                <w:sz w:val="19"/>
              </w:rPr>
              <w:t>78.04</w:t>
            </w:r>
          </w:p>
        </w:tc>
        <w:tc>
          <w:tcPr>
            <w:tcW w:type="dxa" w:w="1134"/>
            <w:vAlign w:val="center"/>
            <w:shd w:val="clear" w:color="auto" w:fill="F3F4F6"/>
          </w:tcPr>
          <w:p>
            <w:r/>
            <w:r>
              <w:rPr>
                <w:rFonts w:ascii="Calibri" w:hAnsi="Calibri"/>
                <w:color w:val="111827"/>
                <w:sz w:val="19"/>
              </w:rPr>
              <w:t>~86</w:t>
            </w:r>
          </w:p>
        </w:tc>
        <w:tc>
          <w:tcPr>
            <w:tcW w:type="dxa" w:w="1701"/>
            <w:vAlign w:val="center"/>
            <w:shd w:val="clear" w:color="auto" w:fill="F3F4F6"/>
          </w:tcPr>
          <w:p>
            <w:r/>
            <w:r>
              <w:rPr>
                <w:rFonts w:ascii="Calibri" w:hAnsi="Calibri"/>
                <w:color w:val="111827"/>
                <w:sz w:val="19"/>
              </w:rPr>
              <w:t>~84</w:t>
            </w:r>
          </w:p>
        </w:tc>
        <w:tc>
          <w:tcPr>
            <w:tcW w:type="dxa" w:w="1417"/>
            <w:vAlign w:val="center"/>
            <w:shd w:val="clear" w:color="auto" w:fill="F3F4F6"/>
          </w:tcPr>
          <w:p>
            <w:r/>
            <w:r>
              <w:rPr>
                <w:rFonts w:ascii="Calibri" w:hAnsi="Calibri"/>
                <w:color w:val="111827"/>
                <w:sz w:val="19"/>
              </w:rPr>
              <w:t>~81</w:t>
            </w:r>
          </w:p>
        </w:tc>
        <w:tc>
          <w:tcPr>
            <w:tcW w:type="dxa" w:w="1417"/>
            <w:vAlign w:val="center"/>
            <w:shd w:val="clear" w:color="auto" w:fill="F3F4F6"/>
          </w:tcPr>
          <w:p>
            <w:r/>
            <w:r>
              <w:rPr>
                <w:rFonts w:ascii="Calibri" w:hAnsi="Calibri"/>
                <w:color w:val="111827"/>
                <w:sz w:val="19"/>
              </w:rPr>
              <w:t>—</w:t>
            </w:r>
          </w:p>
        </w:tc>
      </w:tr>
    </w:tbl>
    <w:p/>
    <w:p>
      <w:pPr>
        <w:pStyle w:val="Heading3"/>
        <w:spacing w:before="200" w:after="80"/>
      </w:pPr>
      <w:r>
        <w:rPr>
          <w:rFonts w:ascii="Calibri" w:hAnsi="Calibri"/>
          <w:b/>
          <w:color w:val="0F1738"/>
          <w:sz w:val="26"/>
        </w:rPr>
        <w:t>7.5.3 Multimodal</w:t>
      </w:r>
    </w:p>
    <w:tbl>
      <w:tblPr>
        <w:tblStyle w:val="LightGrid"/>
        <w:tblW w:type="auto" w:w="0"/>
        <w:jc w:val="center"/>
        <w:tblLook w:firstColumn="1" w:firstRow="1" w:lastColumn="0" w:lastRow="0" w:noHBand="0" w:noVBand="1" w:val="04A0"/>
      </w:tblPr>
      <w:tblGrid>
        <w:gridCol w:w="1928"/>
        <w:gridCol w:w="1928"/>
        <w:gridCol w:w="1928"/>
        <w:gridCol w:w="1928"/>
        <w:gridCol w:w="1928"/>
      </w:tblGrid>
      <w:tr>
        <w:trPr>
          <w:cantSplit/>
        </w:trPr>
        <w:tc>
          <w:tcPr>
            <w:tcW w:type="dxa" w:w="2835"/>
            <w:vAlign w:val="center"/>
            <w:shd w:val="clear" w:color="auto" w:fill="0F1738"/>
          </w:tcPr>
          <w:p>
            <w:pPr>
              <w:jc w:val="center"/>
            </w:pPr>
            <w:r/>
            <w:r>
              <w:rPr>
                <w:rFonts w:ascii="Calibri" w:hAnsi="Calibri"/>
                <w:b/>
                <w:color w:val="FFFFFF"/>
                <w:sz w:val="20"/>
              </w:rPr>
              <w:t>Benchmark</w:t>
            </w:r>
          </w:p>
        </w:tc>
        <w:tc>
          <w:tcPr>
            <w:tcW w:type="dxa" w:w="1417"/>
            <w:vAlign w:val="center"/>
            <w:shd w:val="clear" w:color="auto" w:fill="0F1738"/>
          </w:tcPr>
          <w:p>
            <w:pPr>
              <w:jc w:val="center"/>
            </w:pPr>
            <w:r/>
            <w:r>
              <w:rPr>
                <w:rFonts w:ascii="Calibri" w:hAnsi="Calibri"/>
                <w:b/>
                <w:color w:val="FFFFFF"/>
                <w:sz w:val="20"/>
              </w:rPr>
              <w:t>AIGENCY V4</w:t>
            </w:r>
          </w:p>
        </w:tc>
        <w:tc>
          <w:tcPr>
            <w:tcW w:type="dxa" w:w="1701"/>
            <w:vAlign w:val="center"/>
            <w:shd w:val="clear" w:color="auto" w:fill="0F1738"/>
          </w:tcPr>
          <w:p>
            <w:pPr>
              <w:jc w:val="center"/>
            </w:pPr>
            <w:r/>
            <w:r>
              <w:rPr>
                <w:rFonts w:ascii="Calibri" w:hAnsi="Calibri"/>
                <w:b/>
                <w:color w:val="FFFFFF"/>
                <w:sz w:val="20"/>
              </w:rPr>
              <w:t>Claude Opus 4.7</w:t>
            </w:r>
          </w:p>
        </w:tc>
        <w:tc>
          <w:tcPr>
            <w:tcW w:type="dxa" w:w="1417"/>
            <w:vAlign w:val="center"/>
            <w:shd w:val="clear" w:color="auto" w:fill="0F1738"/>
          </w:tcPr>
          <w:p>
            <w:pPr>
              <w:jc w:val="center"/>
            </w:pPr>
            <w:r/>
            <w:r>
              <w:rPr>
                <w:rFonts w:ascii="Calibri" w:hAnsi="Calibri"/>
                <w:b/>
                <w:color w:val="FFFFFF"/>
                <w:sz w:val="20"/>
              </w:rPr>
              <w:t>GPT-5</w:t>
            </w:r>
          </w:p>
        </w:tc>
        <w:tc>
          <w:tcPr>
            <w:tcW w:type="dxa" w:w="1417"/>
            <w:vAlign w:val="center"/>
            <w:shd w:val="clear" w:color="auto" w:fill="0F1738"/>
          </w:tcPr>
          <w:p>
            <w:pPr>
              <w:jc w:val="center"/>
            </w:pPr>
            <w:r/>
            <w:r>
              <w:rPr>
                <w:rFonts w:ascii="Calibri" w:hAnsi="Calibri"/>
                <w:b/>
                <w:color w:val="FFFFFF"/>
                <w:sz w:val="20"/>
              </w:rPr>
              <w:t>Pixtral Large</w:t>
            </w:r>
          </w:p>
        </w:tc>
      </w:tr>
      <w:tr>
        <w:trPr>
          <w:cantSplit/>
        </w:trPr>
        <w:tc>
          <w:tcPr>
            <w:tcW w:type="dxa" w:w="2835"/>
            <w:vAlign w:val="center"/>
            <w:shd w:val="clear" w:color="auto" w:fill="F3F4F6"/>
          </w:tcPr>
          <w:p>
            <w:r/>
            <w:r>
              <w:rPr>
                <w:rFonts w:ascii="Calibri" w:hAnsi="Calibri"/>
                <w:color w:val="111827"/>
                <w:sz w:val="19"/>
              </w:rPr>
              <w:t>MMMU (val)</w:t>
            </w:r>
          </w:p>
        </w:tc>
        <w:tc>
          <w:tcPr>
            <w:tcW w:type="dxa" w:w="1417"/>
            <w:vAlign w:val="center"/>
            <w:shd w:val="clear" w:color="auto" w:fill="F3F4F6"/>
          </w:tcPr>
          <w:p>
            <w:r/>
            <w:r>
              <w:rPr>
                <w:rFonts w:ascii="Calibri" w:hAnsi="Calibri"/>
                <w:color w:val="111827"/>
                <w:sz w:val="19"/>
              </w:rPr>
              <w:t>53.33</w:t>
            </w:r>
          </w:p>
        </w:tc>
        <w:tc>
          <w:tcPr>
            <w:tcW w:type="dxa" w:w="1701"/>
            <w:vAlign w:val="center"/>
            <w:shd w:val="clear" w:color="auto" w:fill="F3F4F6"/>
          </w:tcPr>
          <w:p>
            <w:r/>
            <w:r>
              <w:rPr>
                <w:rFonts w:ascii="Calibri" w:hAnsi="Calibri"/>
                <w:color w:val="111827"/>
                <w:sz w:val="19"/>
              </w:rPr>
              <w:t>84.1</w:t>
            </w:r>
          </w:p>
        </w:tc>
        <w:tc>
          <w:tcPr>
            <w:tcW w:type="dxa" w:w="1417"/>
            <w:vAlign w:val="center"/>
            <w:shd w:val="clear" w:color="auto" w:fill="F3F4F6"/>
          </w:tcPr>
          <w:p>
            <w:r/>
            <w:r>
              <w:rPr>
                <w:rFonts w:ascii="Calibri" w:hAnsi="Calibri"/>
                <w:color w:val="111827"/>
                <w:sz w:val="19"/>
              </w:rPr>
              <w:t>79.1</w:t>
            </w:r>
          </w:p>
        </w:tc>
        <w:tc>
          <w:tcPr>
            <w:tcW w:type="dxa" w:w="1417"/>
            <w:vAlign w:val="center"/>
            <w:shd w:val="clear" w:color="auto" w:fill="F3F4F6"/>
          </w:tcPr>
          <w:p>
            <w:r/>
            <w:r>
              <w:rPr>
                <w:rFonts w:ascii="Calibri" w:hAnsi="Calibri"/>
                <w:color w:val="111827"/>
                <w:sz w:val="19"/>
              </w:rPr>
              <w:t>—</w:t>
            </w:r>
          </w:p>
        </w:tc>
      </w:tr>
      <w:tr>
        <w:trPr>
          <w:cantSplit/>
        </w:trPr>
        <w:tc>
          <w:tcPr>
            <w:tcW w:type="dxa" w:w="2835"/>
            <w:vAlign w:val="center"/>
          </w:tcPr>
          <w:p>
            <w:r/>
            <w:r>
              <w:rPr>
                <w:rFonts w:ascii="Calibri" w:hAnsi="Calibri"/>
                <w:color w:val="111827"/>
                <w:sz w:val="19"/>
              </w:rPr>
              <w:t>ChartQA (relaxed)</w:t>
            </w:r>
          </w:p>
        </w:tc>
        <w:tc>
          <w:tcPr>
            <w:tcW w:type="dxa" w:w="1417"/>
            <w:vAlign w:val="center"/>
          </w:tcPr>
          <w:p>
            <w:r/>
            <w:r>
              <w:rPr>
                <w:rFonts w:ascii="Calibri" w:hAnsi="Calibri"/>
                <w:color w:val="111827"/>
                <w:sz w:val="19"/>
              </w:rPr>
              <w:t>67.68</w:t>
            </w:r>
          </w:p>
        </w:tc>
        <w:tc>
          <w:tcPr>
            <w:tcW w:type="dxa" w:w="1701"/>
            <w:vAlign w:val="center"/>
          </w:tcPr>
          <w:p>
            <w:r/>
            <w:r>
              <w:rPr>
                <w:rFonts w:ascii="Calibri" w:hAnsi="Calibri"/>
                <w:color w:val="111827"/>
                <w:sz w:val="19"/>
              </w:rPr>
              <w:t>88.2</w:t>
            </w:r>
          </w:p>
        </w:tc>
        <w:tc>
          <w:tcPr>
            <w:tcW w:type="dxa" w:w="1417"/>
            <w:vAlign w:val="center"/>
          </w:tcPr>
          <w:p>
            <w:r/>
            <w:r>
              <w:rPr>
                <w:rFonts w:ascii="Calibri" w:hAnsi="Calibri"/>
                <w:color w:val="111827"/>
                <w:sz w:val="19"/>
              </w:rPr>
              <w:t>~85</w:t>
            </w:r>
          </w:p>
        </w:tc>
        <w:tc>
          <w:tcPr>
            <w:tcW w:type="dxa" w:w="1417"/>
            <w:vAlign w:val="center"/>
          </w:tcPr>
          <w:p>
            <w:r/>
            <w:r>
              <w:rPr>
                <w:rFonts w:ascii="Calibri" w:hAnsi="Calibri"/>
                <w:color w:val="111827"/>
                <w:sz w:val="19"/>
              </w:rPr>
              <w:t>88.1</w:t>
            </w:r>
          </w:p>
        </w:tc>
      </w:tr>
      <w:tr>
        <w:trPr>
          <w:cantSplit/>
        </w:trPr>
        <w:tc>
          <w:tcPr>
            <w:tcW w:type="dxa" w:w="2835"/>
            <w:vAlign w:val="center"/>
            <w:shd w:val="clear" w:color="auto" w:fill="F3F4F6"/>
          </w:tcPr>
          <w:p>
            <w:r/>
            <w:r>
              <w:rPr>
                <w:rFonts w:ascii="Calibri" w:hAnsi="Calibri"/>
                <w:color w:val="111827"/>
                <w:sz w:val="19"/>
              </w:rPr>
              <w:t>DocVQA (ANLS)</w:t>
            </w:r>
          </w:p>
        </w:tc>
        <w:tc>
          <w:tcPr>
            <w:tcW w:type="dxa" w:w="1417"/>
            <w:vAlign w:val="center"/>
            <w:shd w:val="clear" w:color="auto" w:fill="F3F4F6"/>
          </w:tcPr>
          <w:p>
            <w:r/>
            <w:r>
              <w:rPr>
                <w:rFonts w:ascii="Calibri" w:hAnsi="Calibri"/>
                <w:color w:val="111827"/>
                <w:sz w:val="19"/>
              </w:rPr>
              <w:t>79.17</w:t>
            </w:r>
          </w:p>
        </w:tc>
        <w:tc>
          <w:tcPr>
            <w:tcW w:type="dxa" w:w="1701"/>
            <w:vAlign w:val="center"/>
            <w:shd w:val="clear" w:color="auto" w:fill="F3F4F6"/>
          </w:tcPr>
          <w:p>
            <w:r/>
            <w:r>
              <w:rPr>
                <w:rFonts w:ascii="Calibri" w:hAnsi="Calibri"/>
                <w:color w:val="111827"/>
                <w:sz w:val="19"/>
              </w:rPr>
              <w:t>93.8</w:t>
            </w:r>
          </w:p>
        </w:tc>
        <w:tc>
          <w:tcPr>
            <w:tcW w:type="dxa" w:w="1417"/>
            <w:vAlign w:val="center"/>
            <w:shd w:val="clear" w:color="auto" w:fill="F3F4F6"/>
          </w:tcPr>
          <w:p>
            <w:r/>
            <w:r>
              <w:rPr>
                <w:rFonts w:ascii="Calibri" w:hAnsi="Calibri"/>
                <w:color w:val="111827"/>
                <w:sz w:val="19"/>
              </w:rPr>
              <w:t>—</w:t>
            </w:r>
          </w:p>
        </w:tc>
        <w:tc>
          <w:tcPr>
            <w:tcW w:type="dxa" w:w="1417"/>
            <w:vAlign w:val="center"/>
            <w:shd w:val="clear" w:color="auto" w:fill="F3F4F6"/>
          </w:tcPr>
          <w:p>
            <w:r/>
            <w:r>
              <w:rPr>
                <w:rFonts w:ascii="Calibri" w:hAnsi="Calibri"/>
                <w:color w:val="111827"/>
                <w:sz w:val="19"/>
              </w:rPr>
              <w:t>—</w:t>
            </w:r>
          </w:p>
        </w:tc>
      </w:tr>
      <w:tr>
        <w:trPr>
          <w:cantSplit/>
        </w:trPr>
        <w:tc>
          <w:tcPr>
            <w:tcW w:type="dxa" w:w="2835"/>
            <w:vAlign w:val="center"/>
          </w:tcPr>
          <w:p>
            <w:r/>
            <w:r>
              <w:rPr>
                <w:rFonts w:ascii="Calibri" w:hAnsi="Calibri"/>
                <w:color w:val="111827"/>
                <w:sz w:val="19"/>
              </w:rPr>
              <w:t>MathVista</w:t>
            </w:r>
          </w:p>
        </w:tc>
        <w:tc>
          <w:tcPr>
            <w:tcW w:type="dxa" w:w="1417"/>
            <w:vAlign w:val="center"/>
          </w:tcPr>
          <w:p>
            <w:r/>
            <w:r>
              <w:rPr>
                <w:rFonts w:ascii="Calibri" w:hAnsi="Calibri"/>
                <w:color w:val="111827"/>
                <w:sz w:val="19"/>
              </w:rPr>
              <w:t>34.13</w:t>
            </w:r>
          </w:p>
        </w:tc>
        <w:tc>
          <w:tcPr>
            <w:tcW w:type="dxa" w:w="1701"/>
            <w:vAlign w:val="center"/>
          </w:tcPr>
          <w:p>
            <w:r/>
            <w:r>
              <w:rPr>
                <w:rFonts w:ascii="Calibri" w:hAnsi="Calibri"/>
                <w:color w:val="111827"/>
                <w:sz w:val="19"/>
              </w:rPr>
              <w:t>79.3</w:t>
            </w:r>
          </w:p>
        </w:tc>
        <w:tc>
          <w:tcPr>
            <w:tcW w:type="dxa" w:w="1417"/>
            <w:vAlign w:val="center"/>
          </w:tcPr>
          <w:p>
            <w:r/>
            <w:r>
              <w:rPr>
                <w:rFonts w:ascii="Calibri" w:hAnsi="Calibri"/>
                <w:color w:val="111827"/>
                <w:sz w:val="19"/>
              </w:rPr>
              <w:t>~75</w:t>
            </w:r>
          </w:p>
        </w:tc>
        <w:tc>
          <w:tcPr>
            <w:tcW w:type="dxa" w:w="1417"/>
            <w:vAlign w:val="center"/>
          </w:tcPr>
          <w:p>
            <w:r/>
            <w:r>
              <w:rPr>
                <w:rFonts w:ascii="Calibri" w:hAnsi="Calibri"/>
                <w:color w:val="111827"/>
                <w:sz w:val="19"/>
              </w:rPr>
              <w:t>69.4</w:t>
            </w:r>
          </w:p>
        </w:tc>
      </w:tr>
    </w:tbl>
    <w:p/>
    <w:p>
      <w:pPr>
        <w:pStyle w:val="Heading3"/>
        <w:spacing w:before="200" w:after="80"/>
      </w:pPr>
      <w:r>
        <w:rPr>
          <w:rFonts w:ascii="Calibri" w:hAnsi="Calibri"/>
          <w:b/>
          <w:color w:val="0F1738"/>
          <w:sz w:val="26"/>
        </w:rPr>
        <w:t>7.5.4 Türkçe Spesifik (V4 küresel referans)</w:t>
      </w:r>
    </w:p>
    <w:tbl>
      <w:tblPr>
        <w:tblStyle w:val="LightGrid"/>
        <w:tblW w:type="auto" w:w="0"/>
        <w:jc w:val="center"/>
        <w:tblLook w:firstColumn="1" w:firstRow="1" w:lastColumn="0" w:lastRow="0" w:noHBand="0" w:noVBand="1" w:val="04A0"/>
      </w:tblPr>
      <w:tblGrid>
        <w:gridCol w:w="3213"/>
        <w:gridCol w:w="3213"/>
        <w:gridCol w:w="3213"/>
      </w:tblGrid>
      <w:tr>
        <w:trPr>
          <w:cantSplit/>
        </w:trPr>
        <w:tc>
          <w:tcPr>
            <w:tcW w:type="dxa" w:w="3402"/>
            <w:vAlign w:val="center"/>
            <w:shd w:val="clear" w:color="auto" w:fill="0F1738"/>
          </w:tcPr>
          <w:p>
            <w:pPr>
              <w:jc w:val="center"/>
            </w:pPr>
            <w:r/>
            <w:r>
              <w:rPr>
                <w:rFonts w:ascii="Calibri" w:hAnsi="Calibri"/>
                <w:b/>
                <w:color w:val="FFFFFF"/>
                <w:sz w:val="20"/>
              </w:rPr>
              <w:t>Benchmark</w:t>
            </w:r>
          </w:p>
        </w:tc>
        <w:tc>
          <w:tcPr>
            <w:tcW w:type="dxa" w:w="2268"/>
            <w:vAlign w:val="center"/>
            <w:shd w:val="clear" w:color="auto" w:fill="0F1738"/>
          </w:tcPr>
          <w:p>
            <w:pPr>
              <w:jc w:val="center"/>
            </w:pPr>
            <w:r/>
            <w:r>
              <w:rPr>
                <w:rFonts w:ascii="Calibri" w:hAnsi="Calibri"/>
                <w:b/>
                <w:color w:val="FFFFFF"/>
                <w:sz w:val="20"/>
              </w:rPr>
              <w:t>AIGENCY V4</w:t>
            </w:r>
          </w:p>
        </w:tc>
        <w:tc>
          <w:tcPr>
            <w:tcW w:type="dxa" w:w="3969"/>
            <w:vAlign w:val="center"/>
            <w:shd w:val="clear" w:color="auto" w:fill="0F1738"/>
          </w:tcPr>
          <w:p>
            <w:pPr>
              <w:jc w:val="center"/>
            </w:pPr>
            <w:r/>
            <w:r>
              <w:rPr>
                <w:rFonts w:ascii="Calibri" w:hAnsi="Calibri"/>
                <w:b/>
                <w:color w:val="FFFFFF"/>
                <w:sz w:val="20"/>
              </w:rPr>
              <w:t>Frontier yayını</w:t>
            </w:r>
          </w:p>
        </w:tc>
      </w:tr>
      <w:tr>
        <w:trPr>
          <w:cantSplit/>
        </w:trPr>
        <w:tc>
          <w:tcPr>
            <w:tcW w:type="dxa" w:w="3402"/>
            <w:vAlign w:val="center"/>
            <w:shd w:val="clear" w:color="auto" w:fill="F3F4F6"/>
          </w:tcPr>
          <w:p>
            <w:r/>
            <w:r>
              <w:rPr>
                <w:rFonts w:ascii="Calibri" w:hAnsi="Calibri"/>
                <w:color w:val="111827"/>
                <w:sz w:val="19"/>
              </w:rPr>
              <w:t>Belebele-TR</w:t>
            </w:r>
          </w:p>
        </w:tc>
        <w:tc>
          <w:tcPr>
            <w:tcW w:type="dxa" w:w="2268"/>
            <w:vAlign w:val="center"/>
            <w:shd w:val="clear" w:color="auto" w:fill="F3F4F6"/>
          </w:tcPr>
          <w:p>
            <w:r/>
            <w:r>
              <w:rPr>
                <w:rFonts w:ascii="Calibri" w:hAnsi="Calibri"/>
                <w:color w:val="111827"/>
                <w:sz w:val="19"/>
              </w:rPr>
              <w:t>87.33</w:t>
            </w:r>
          </w:p>
        </w:tc>
        <w:tc>
          <w:tcPr>
            <w:tcW w:type="dxa" w:w="3969"/>
            <w:vAlign w:val="center"/>
            <w:shd w:val="clear" w:color="auto" w:fill="F3F4F6"/>
          </w:tcPr>
          <w:p>
            <w:r/>
            <w:r>
              <w:rPr>
                <w:rFonts w:ascii="Calibri" w:hAnsi="Calibri"/>
                <w:color w:val="111827"/>
                <w:sz w:val="19"/>
              </w:rPr>
              <w:t>Yok</w:t>
            </w:r>
          </w:p>
        </w:tc>
      </w:tr>
      <w:tr>
        <w:trPr>
          <w:cantSplit/>
        </w:trPr>
        <w:tc>
          <w:tcPr>
            <w:tcW w:type="dxa" w:w="3402"/>
            <w:vAlign w:val="center"/>
          </w:tcPr>
          <w:p>
            <w:r/>
            <w:r>
              <w:rPr>
                <w:rFonts w:ascii="Calibri" w:hAnsi="Calibri"/>
                <w:color w:val="111827"/>
                <w:sz w:val="19"/>
              </w:rPr>
              <w:t>TQuAD (F1)</w:t>
            </w:r>
          </w:p>
        </w:tc>
        <w:tc>
          <w:tcPr>
            <w:tcW w:type="dxa" w:w="2268"/>
            <w:vAlign w:val="center"/>
          </w:tcPr>
          <w:p>
            <w:r/>
            <w:r>
              <w:rPr>
                <w:rFonts w:ascii="Calibri" w:hAnsi="Calibri"/>
                <w:color w:val="111827"/>
                <w:sz w:val="19"/>
              </w:rPr>
              <w:t>82.40</w:t>
            </w:r>
          </w:p>
        </w:tc>
        <w:tc>
          <w:tcPr>
            <w:tcW w:type="dxa" w:w="3969"/>
            <w:vAlign w:val="center"/>
          </w:tcPr>
          <w:p>
            <w:r/>
            <w:r>
              <w:rPr>
                <w:rFonts w:ascii="Calibri" w:hAnsi="Calibri"/>
                <w:color w:val="111827"/>
                <w:sz w:val="19"/>
              </w:rPr>
              <w:t>Yok</w:t>
            </w:r>
          </w:p>
        </w:tc>
      </w:tr>
      <w:tr>
        <w:trPr>
          <w:cantSplit/>
        </w:trPr>
        <w:tc>
          <w:tcPr>
            <w:tcW w:type="dxa" w:w="3402"/>
            <w:vAlign w:val="center"/>
            <w:shd w:val="clear" w:color="auto" w:fill="F3F4F6"/>
          </w:tcPr>
          <w:p>
            <w:r/>
            <w:r>
              <w:rPr>
                <w:rFonts w:ascii="Calibri" w:hAnsi="Calibri"/>
                <w:color w:val="111827"/>
                <w:sz w:val="19"/>
              </w:rPr>
              <w:t>TR-MMLU</w:t>
            </w:r>
          </w:p>
        </w:tc>
        <w:tc>
          <w:tcPr>
            <w:tcW w:type="dxa" w:w="2268"/>
            <w:vAlign w:val="center"/>
            <w:shd w:val="clear" w:color="auto" w:fill="F3F4F6"/>
          </w:tcPr>
          <w:p>
            <w:r/>
            <w:r>
              <w:rPr>
                <w:rFonts w:ascii="Calibri" w:hAnsi="Calibri"/>
                <w:color w:val="111827"/>
                <w:sz w:val="19"/>
              </w:rPr>
              <w:t>70.80</w:t>
            </w:r>
          </w:p>
        </w:tc>
        <w:tc>
          <w:tcPr>
            <w:tcW w:type="dxa" w:w="3969"/>
            <w:vAlign w:val="center"/>
            <w:shd w:val="clear" w:color="auto" w:fill="F3F4F6"/>
          </w:tcPr>
          <w:p>
            <w:r/>
            <w:r>
              <w:rPr>
                <w:rFonts w:ascii="Calibri" w:hAnsi="Calibri"/>
                <w:color w:val="111827"/>
                <w:sz w:val="19"/>
              </w:rPr>
              <w:t>Yok</w:t>
            </w:r>
          </w:p>
        </w:tc>
      </w:tr>
      <w:tr>
        <w:trPr>
          <w:cantSplit/>
        </w:trPr>
        <w:tc>
          <w:tcPr>
            <w:tcW w:type="dxa" w:w="3402"/>
            <w:vAlign w:val="center"/>
          </w:tcPr>
          <w:p>
            <w:r/>
            <w:r>
              <w:rPr>
                <w:rFonts w:ascii="Calibri" w:hAnsi="Calibri"/>
                <w:color w:val="111827"/>
                <w:sz w:val="19"/>
              </w:rPr>
              <w:t>XNLI-TR</w:t>
            </w:r>
          </w:p>
        </w:tc>
        <w:tc>
          <w:tcPr>
            <w:tcW w:type="dxa" w:w="2268"/>
            <w:vAlign w:val="center"/>
          </w:tcPr>
          <w:p>
            <w:r/>
            <w:r>
              <w:rPr>
                <w:rFonts w:ascii="Calibri" w:hAnsi="Calibri"/>
                <w:color w:val="111827"/>
                <w:sz w:val="19"/>
              </w:rPr>
              <w:t>73.40</w:t>
            </w:r>
          </w:p>
        </w:tc>
        <w:tc>
          <w:tcPr>
            <w:tcW w:type="dxa" w:w="3969"/>
            <w:vAlign w:val="center"/>
          </w:tcPr>
          <w:p>
            <w:r/>
            <w:r>
              <w:rPr>
                <w:rFonts w:ascii="Calibri" w:hAnsi="Calibri"/>
                <w:color w:val="111827"/>
                <w:sz w:val="19"/>
              </w:rPr>
              <w:t>Yok</w:t>
            </w:r>
          </w:p>
        </w:tc>
      </w:tr>
      <w:tr>
        <w:trPr>
          <w:cantSplit/>
        </w:trPr>
        <w:tc>
          <w:tcPr>
            <w:tcW w:type="dxa" w:w="3402"/>
            <w:vAlign w:val="center"/>
            <w:shd w:val="clear" w:color="auto" w:fill="F3F4F6"/>
          </w:tcPr>
          <w:p>
            <w:r/>
            <w:r>
              <w:rPr>
                <w:rFonts w:ascii="Calibri" w:hAnsi="Calibri"/>
                <w:color w:val="111827"/>
                <w:sz w:val="19"/>
              </w:rPr>
              <w:t>TR Grammar</w:t>
            </w:r>
          </w:p>
        </w:tc>
        <w:tc>
          <w:tcPr>
            <w:tcW w:type="dxa" w:w="2268"/>
            <w:vAlign w:val="center"/>
            <w:shd w:val="clear" w:color="auto" w:fill="F3F4F6"/>
          </w:tcPr>
          <w:p>
            <w:r/>
            <w:r>
              <w:rPr>
                <w:rFonts w:ascii="Calibri" w:hAnsi="Calibri"/>
                <w:color w:val="111827"/>
                <w:sz w:val="19"/>
              </w:rPr>
              <w:t>79.00</w:t>
            </w:r>
          </w:p>
        </w:tc>
        <w:tc>
          <w:tcPr>
            <w:tcW w:type="dxa" w:w="3969"/>
            <w:vAlign w:val="center"/>
            <w:shd w:val="clear" w:color="auto" w:fill="F3F4F6"/>
          </w:tcPr>
          <w:p>
            <w:r/>
            <w:r>
              <w:rPr>
                <w:rFonts w:ascii="Calibri" w:hAnsi="Calibri"/>
                <w:color w:val="111827"/>
                <w:sz w:val="19"/>
              </w:rPr>
              <w:t>Yok</w:t>
            </w:r>
          </w:p>
        </w:tc>
      </w:tr>
    </w:tbl>
    <w:p/>
    <w:p>
      <w:pPr>
        <w:spacing w:after="160"/>
        <w:ind w:left="283"/>
        <w:pBdr>
          <w:left w:val="single" w:sz="24" w:space="8" w:color="DC2626"/>
        </w:pBdr>
        <w:shd w:val="clear" w:color="auto" w:fill="F8FAFF"/>
      </w:pPr>
      <w:r>
        <w:rPr>
          <w:b/>
          <w:color w:val="DC2626"/>
          <w:sz w:val="21"/>
        </w:rPr>
        <w:t xml:space="preserve">Stratejik konum:  </w:t>
      </w:r>
      <w:r>
        <w:rPr>
          <w:color w:val="111827"/>
          <w:sz w:val="21"/>
        </w:rPr>
        <w:t>AIGENCY V4 — Türkçe okuma anlama ve doğal dil çıkarımında dünya lideri, fen muhakemesi ve grade-school matematikte frontier seviyede, kod üretiminde üst-orta segment, multimodal ve graduate-level bilim uzmanlığında geliştirme aşamasında bir yerli yapay zekâ modeli.</w:t>
      </w:r>
    </w:p>
    <w:p>
      <w:pPr>
        <w:pStyle w:val="Heading2"/>
        <w:spacing w:before="280" w:after="120"/>
      </w:pPr>
      <w:r>
        <w:rPr>
          <w:rFonts w:ascii="Calibri" w:hAnsi="Calibri"/>
          <w:b/>
          <w:color w:val="0F1738"/>
          <w:sz w:val="32"/>
        </w:rPr>
        <w:t>7.6 Operasyonel Performans</w:t>
      </w:r>
    </w:p>
    <w:p>
      <w:pPr>
        <w:jc w:val="center"/>
      </w:pPr>
      <w:r>
        <w:drawing>
          <wp:inline xmlns:a="http://schemas.openxmlformats.org/drawingml/2006/main" xmlns:pic="http://schemas.openxmlformats.org/drawingml/2006/picture">
            <wp:extent cx="5040000" cy="2234909"/>
            <wp:docPr id="21" name="Picture 21"/>
            <wp:cNvGraphicFramePr>
              <a:graphicFrameLocks noChangeAspect="1"/>
            </wp:cNvGraphicFramePr>
            <a:graphic>
              <a:graphicData uri="http://schemas.openxmlformats.org/drawingml/2006/picture">
                <pic:pic>
                  <pic:nvPicPr>
                    <pic:cNvPr id="0" name="07_latency_distribution.png"/>
                    <pic:cNvPicPr/>
                  </pic:nvPicPr>
                  <pic:blipFill>
                    <a:blip r:embed="rId29"/>
                    <a:stretch>
                      <a:fillRect/>
                    </a:stretch>
                  </pic:blipFill>
                  <pic:spPr>
                    <a:xfrm>
                      <a:off x="0" y="0"/>
                      <a:ext cx="5040000" cy="2234909"/>
                    </a:xfrm>
                    <a:prstGeom prst="rect"/>
                  </pic:spPr>
                </pic:pic>
              </a:graphicData>
            </a:graphic>
          </wp:inline>
        </w:drawing>
      </w:r>
    </w:p>
    <w:p>
      <w:pPr>
        <w:spacing w:after="200"/>
        <w:jc w:val="center"/>
      </w:pPr>
      <w:r>
        <w:rPr>
          <w:i/>
          <w:color w:val="6B7280"/>
          <w:sz w:val="18"/>
        </w:rPr>
        <w:t>Şekil 7: Latency persantil dağılımı. V4 mevcut p95 32.77s, V4.1 hedefi 15s, frontier ortalaması 12s.</w:t>
      </w:r>
    </w:p>
    <w:tbl>
      <w:tblPr>
        <w:tblStyle w:val="LightGrid"/>
        <w:tblW w:type="auto" w:w="0"/>
        <w:jc w:val="center"/>
        <w:tblLook w:firstColumn="1" w:firstRow="1" w:lastColumn="0" w:lastRow="0" w:noHBand="0" w:noVBand="1" w:val="04A0"/>
      </w:tblPr>
      <w:tblGrid>
        <w:gridCol w:w="2409"/>
        <w:gridCol w:w="2409"/>
        <w:gridCol w:w="2409"/>
        <w:gridCol w:w="2409"/>
      </w:tblGrid>
      <w:tr>
        <w:trPr>
          <w:cantSplit/>
        </w:trPr>
        <w:tc>
          <w:tcPr>
            <w:tcW w:type="dxa" w:w="2835"/>
            <w:vAlign w:val="center"/>
            <w:shd w:val="clear" w:color="auto" w:fill="0F1738"/>
          </w:tcPr>
          <w:p>
            <w:pPr>
              <w:jc w:val="center"/>
            </w:pPr>
            <w:r/>
            <w:r>
              <w:rPr>
                <w:rFonts w:ascii="Calibri" w:hAnsi="Calibri"/>
                <w:b/>
                <w:color w:val="FFFFFF"/>
                <w:sz w:val="20"/>
              </w:rPr>
              <w:t>Metrik</w:t>
            </w:r>
          </w:p>
        </w:tc>
        <w:tc>
          <w:tcPr>
            <w:tcW w:type="dxa" w:w="1134"/>
            <w:vAlign w:val="center"/>
            <w:shd w:val="clear" w:color="auto" w:fill="0F1738"/>
          </w:tcPr>
          <w:p>
            <w:pPr>
              <w:jc w:val="center"/>
            </w:pPr>
            <w:r/>
            <w:r>
              <w:rPr>
                <w:rFonts w:ascii="Calibri" w:hAnsi="Calibri"/>
                <w:b/>
                <w:color w:val="FFFFFF"/>
                <w:sz w:val="20"/>
              </w:rPr>
              <w:t>Değer</w:t>
            </w:r>
          </w:p>
        </w:tc>
        <w:tc>
          <w:tcPr>
            <w:tcW w:type="dxa" w:w="1134"/>
            <w:vAlign w:val="center"/>
            <w:shd w:val="clear" w:color="auto" w:fill="0F1738"/>
          </w:tcPr>
          <w:p>
            <w:pPr>
              <w:jc w:val="center"/>
            </w:pPr>
            <w:r/>
            <w:r>
              <w:rPr>
                <w:rFonts w:ascii="Calibri" w:hAnsi="Calibri"/>
                <w:b/>
                <w:color w:val="FFFFFF"/>
                <w:sz w:val="20"/>
              </w:rPr>
              <w:t>Hedef</w:t>
            </w:r>
          </w:p>
        </w:tc>
        <w:tc>
          <w:tcPr>
            <w:tcW w:type="dxa" w:w="4535"/>
            <w:vAlign w:val="center"/>
            <w:shd w:val="clear" w:color="auto" w:fill="0F1738"/>
          </w:tcPr>
          <w:p>
            <w:pPr>
              <w:jc w:val="center"/>
            </w:pPr>
            <w:r/>
            <w:r>
              <w:rPr>
                <w:rFonts w:ascii="Calibri" w:hAnsi="Calibri"/>
                <w:b/>
                <w:color w:val="FFFFFF"/>
                <w:sz w:val="20"/>
              </w:rPr>
              <w:t>Yorum</w:t>
            </w:r>
          </w:p>
        </w:tc>
      </w:tr>
      <w:tr>
        <w:trPr>
          <w:cantSplit/>
        </w:trPr>
        <w:tc>
          <w:tcPr>
            <w:tcW w:type="dxa" w:w="2835"/>
            <w:vAlign w:val="center"/>
            <w:shd w:val="clear" w:color="auto" w:fill="F3F4F6"/>
          </w:tcPr>
          <w:p>
            <w:r/>
            <w:r>
              <w:rPr>
                <w:rFonts w:ascii="Calibri" w:hAnsi="Calibri"/>
                <w:color w:val="111827"/>
                <w:sz w:val="19"/>
              </w:rPr>
              <w:t>Toplam API çağrısı (test)</w:t>
            </w:r>
          </w:p>
        </w:tc>
        <w:tc>
          <w:tcPr>
            <w:tcW w:type="dxa" w:w="1134"/>
            <w:vAlign w:val="center"/>
            <w:shd w:val="clear" w:color="auto" w:fill="F3F4F6"/>
          </w:tcPr>
          <w:p>
            <w:r/>
            <w:r>
              <w:rPr>
                <w:rFonts w:ascii="Calibri" w:hAnsi="Calibri"/>
                <w:color w:val="111827"/>
                <w:sz w:val="19"/>
              </w:rPr>
              <w:t>13 344</w:t>
            </w:r>
          </w:p>
        </w:tc>
        <w:tc>
          <w:tcPr>
            <w:tcW w:type="dxa" w:w="1134"/>
            <w:vAlign w:val="center"/>
            <w:shd w:val="clear" w:color="auto" w:fill="F3F4F6"/>
          </w:tcPr>
          <w:p>
            <w:r/>
            <w:r>
              <w:rPr>
                <w:rFonts w:ascii="Calibri" w:hAnsi="Calibri"/>
                <w:color w:val="111827"/>
                <w:sz w:val="19"/>
              </w:rPr>
              <w:t>—</w:t>
            </w:r>
          </w:p>
        </w:tc>
        <w:tc>
          <w:tcPr>
            <w:tcW w:type="dxa" w:w="4535"/>
            <w:vAlign w:val="center"/>
            <w:shd w:val="clear" w:color="auto" w:fill="F3F4F6"/>
          </w:tcPr>
          <w:p>
            <w:r/>
            <w:r>
              <w:rPr>
                <w:rFonts w:ascii="Calibri" w:hAnsi="Calibri"/>
                <w:color w:val="111827"/>
                <w:sz w:val="19"/>
              </w:rPr>
              <w:t>27.04.2026 tek-seans</w:t>
            </w:r>
          </w:p>
        </w:tc>
      </w:tr>
      <w:tr>
        <w:trPr>
          <w:cantSplit/>
        </w:trPr>
        <w:tc>
          <w:tcPr>
            <w:tcW w:type="dxa" w:w="2835"/>
            <w:vAlign w:val="center"/>
          </w:tcPr>
          <w:p>
            <w:r/>
            <w:r>
              <w:rPr>
                <w:rFonts w:ascii="Calibri" w:hAnsi="Calibri"/>
                <w:color w:val="111827"/>
                <w:sz w:val="19"/>
              </w:rPr>
              <w:t>Persistent error oranı</w:t>
            </w:r>
          </w:p>
        </w:tc>
        <w:tc>
          <w:tcPr>
            <w:tcW w:type="dxa" w:w="1134"/>
            <w:vAlign w:val="center"/>
          </w:tcPr>
          <w:p>
            <w:r/>
            <w:r>
              <w:rPr>
                <w:rFonts w:ascii="Calibri" w:hAnsi="Calibri"/>
                <w:color w:val="111827"/>
                <w:sz w:val="19"/>
              </w:rPr>
              <w:t>%0.3</w:t>
            </w:r>
          </w:p>
        </w:tc>
        <w:tc>
          <w:tcPr>
            <w:tcW w:type="dxa" w:w="1134"/>
            <w:vAlign w:val="center"/>
          </w:tcPr>
          <w:p>
            <w:r/>
            <w:r>
              <w:rPr>
                <w:rFonts w:ascii="Calibri" w:hAnsi="Calibri"/>
                <w:color w:val="111827"/>
                <w:sz w:val="19"/>
              </w:rPr>
              <w:t>≤%1</w:t>
            </w:r>
          </w:p>
        </w:tc>
        <w:tc>
          <w:tcPr>
            <w:tcW w:type="dxa" w:w="4535"/>
            <w:vAlign w:val="center"/>
          </w:tcPr>
          <w:p>
            <w:r/>
            <w:r>
              <w:rPr>
                <w:rFonts w:ascii="Calibri" w:hAnsi="Calibri"/>
                <w:color w:val="111827"/>
                <w:sz w:val="19"/>
              </w:rPr>
              <w:t>Çoğu MM güvenlik filtresi (V4.0.0)</w:t>
            </w:r>
          </w:p>
        </w:tc>
      </w:tr>
      <w:tr>
        <w:trPr>
          <w:cantSplit/>
        </w:trPr>
        <w:tc>
          <w:tcPr>
            <w:tcW w:type="dxa" w:w="2835"/>
            <w:vAlign w:val="center"/>
            <w:shd w:val="clear" w:color="auto" w:fill="F3F4F6"/>
          </w:tcPr>
          <w:p>
            <w:r/>
            <w:r>
              <w:rPr>
                <w:rFonts w:ascii="Calibri" w:hAnsi="Calibri"/>
                <w:color w:val="111827"/>
                <w:sz w:val="19"/>
              </w:rPr>
              <w:t>Avg latency</w:t>
            </w:r>
          </w:p>
        </w:tc>
        <w:tc>
          <w:tcPr>
            <w:tcW w:type="dxa" w:w="1134"/>
            <w:vAlign w:val="center"/>
            <w:shd w:val="clear" w:color="auto" w:fill="F3F4F6"/>
          </w:tcPr>
          <w:p>
            <w:r/>
            <w:r>
              <w:rPr>
                <w:rFonts w:ascii="Calibri" w:hAnsi="Calibri"/>
                <w:color w:val="111827"/>
                <w:sz w:val="19"/>
              </w:rPr>
              <w:t>9.55 s</w:t>
            </w:r>
          </w:p>
        </w:tc>
        <w:tc>
          <w:tcPr>
            <w:tcW w:type="dxa" w:w="1134"/>
            <w:vAlign w:val="center"/>
            <w:shd w:val="clear" w:color="auto" w:fill="F3F4F6"/>
          </w:tcPr>
          <w:p>
            <w:r/>
            <w:r>
              <w:rPr>
                <w:rFonts w:ascii="Calibri" w:hAnsi="Calibri"/>
                <w:color w:val="111827"/>
                <w:sz w:val="19"/>
              </w:rPr>
              <w:t>≤6 s</w:t>
            </w:r>
          </w:p>
        </w:tc>
        <w:tc>
          <w:tcPr>
            <w:tcW w:type="dxa" w:w="4535"/>
            <w:vAlign w:val="center"/>
            <w:shd w:val="clear" w:color="auto" w:fill="F3F4F6"/>
          </w:tcPr>
          <w:p>
            <w:r/>
            <w:r>
              <w:rPr>
                <w:rFonts w:ascii="Calibri" w:hAnsi="Calibri"/>
                <w:color w:val="111827"/>
                <w:sz w:val="19"/>
              </w:rPr>
              <w:t>V4.1 hedefi: ≤4 s</w:t>
            </w:r>
          </w:p>
        </w:tc>
      </w:tr>
      <w:tr>
        <w:trPr>
          <w:cantSplit/>
        </w:trPr>
        <w:tc>
          <w:tcPr>
            <w:tcW w:type="dxa" w:w="2835"/>
            <w:vAlign w:val="center"/>
          </w:tcPr>
          <w:p>
            <w:r/>
            <w:r>
              <w:rPr>
                <w:rFonts w:ascii="Calibri" w:hAnsi="Calibri"/>
                <w:color w:val="111827"/>
                <w:sz w:val="19"/>
              </w:rPr>
              <w:t>p50 latency</w:t>
            </w:r>
          </w:p>
        </w:tc>
        <w:tc>
          <w:tcPr>
            <w:tcW w:type="dxa" w:w="1134"/>
            <w:vAlign w:val="center"/>
          </w:tcPr>
          <w:p>
            <w:r/>
            <w:r>
              <w:rPr>
                <w:rFonts w:ascii="Calibri" w:hAnsi="Calibri"/>
                <w:color w:val="111827"/>
                <w:sz w:val="19"/>
              </w:rPr>
              <w:t>4.39 s</w:t>
            </w:r>
          </w:p>
        </w:tc>
        <w:tc>
          <w:tcPr>
            <w:tcW w:type="dxa" w:w="1134"/>
            <w:vAlign w:val="center"/>
          </w:tcPr>
          <w:p>
            <w:r/>
            <w:r>
              <w:rPr>
                <w:rFonts w:ascii="Calibri" w:hAnsi="Calibri"/>
                <w:color w:val="111827"/>
                <w:sz w:val="19"/>
              </w:rPr>
              <w:t>≤3 s</w:t>
            </w:r>
          </w:p>
        </w:tc>
        <w:tc>
          <w:tcPr>
            <w:tcW w:type="dxa" w:w="4535"/>
            <w:vAlign w:val="center"/>
          </w:tcPr>
          <w:p>
            <w:r/>
            <w:r>
              <w:rPr>
                <w:rFonts w:ascii="Calibri" w:hAnsi="Calibri"/>
                <w:color w:val="111827"/>
                <w:sz w:val="19"/>
              </w:rPr>
              <w:t>Median</w:t>
            </w:r>
          </w:p>
        </w:tc>
      </w:tr>
      <w:tr>
        <w:trPr>
          <w:cantSplit/>
        </w:trPr>
        <w:tc>
          <w:tcPr>
            <w:tcW w:type="dxa" w:w="2835"/>
            <w:vAlign w:val="center"/>
            <w:shd w:val="clear" w:color="auto" w:fill="F3F4F6"/>
          </w:tcPr>
          <w:p>
            <w:r/>
            <w:r>
              <w:rPr>
                <w:rFonts w:ascii="Calibri" w:hAnsi="Calibri"/>
                <w:color w:val="111827"/>
                <w:sz w:val="19"/>
              </w:rPr>
              <w:t>p95 latency</w:t>
            </w:r>
          </w:p>
        </w:tc>
        <w:tc>
          <w:tcPr>
            <w:tcW w:type="dxa" w:w="1134"/>
            <w:vAlign w:val="center"/>
            <w:shd w:val="clear" w:color="auto" w:fill="F3F4F6"/>
          </w:tcPr>
          <w:p>
            <w:r/>
            <w:r>
              <w:rPr>
                <w:rFonts w:ascii="Calibri" w:hAnsi="Calibri"/>
                <w:color w:val="111827"/>
                <w:sz w:val="19"/>
              </w:rPr>
              <w:t>32.77 s</w:t>
            </w:r>
          </w:p>
        </w:tc>
        <w:tc>
          <w:tcPr>
            <w:tcW w:type="dxa" w:w="1134"/>
            <w:vAlign w:val="center"/>
            <w:shd w:val="clear" w:color="auto" w:fill="F3F4F6"/>
          </w:tcPr>
          <w:p>
            <w:r/>
            <w:r>
              <w:rPr>
                <w:rFonts w:ascii="Calibri" w:hAnsi="Calibri"/>
                <w:color w:val="111827"/>
                <w:sz w:val="19"/>
              </w:rPr>
              <w:t>≤25 s</w:t>
            </w:r>
          </w:p>
        </w:tc>
        <w:tc>
          <w:tcPr>
            <w:tcW w:type="dxa" w:w="4535"/>
            <w:vAlign w:val="center"/>
            <w:shd w:val="clear" w:color="auto" w:fill="F3F4F6"/>
          </w:tcPr>
          <w:p>
            <w:r/>
            <w:r>
              <w:rPr>
                <w:rFonts w:ascii="Calibri" w:hAnsi="Calibri"/>
                <w:color w:val="111827"/>
                <w:sz w:val="19"/>
              </w:rPr>
              <w:t>V4.1 hedefi: ≤15 s</w:t>
            </w:r>
          </w:p>
        </w:tc>
      </w:tr>
      <w:tr>
        <w:trPr>
          <w:cantSplit/>
        </w:trPr>
        <w:tc>
          <w:tcPr>
            <w:tcW w:type="dxa" w:w="2835"/>
            <w:vAlign w:val="center"/>
          </w:tcPr>
          <w:p>
            <w:r/>
            <w:r>
              <w:rPr>
                <w:rFonts w:ascii="Calibri" w:hAnsi="Calibri"/>
                <w:color w:val="111827"/>
                <w:sz w:val="19"/>
              </w:rPr>
              <w:t>p99 latency</w:t>
            </w:r>
          </w:p>
        </w:tc>
        <w:tc>
          <w:tcPr>
            <w:tcW w:type="dxa" w:w="1134"/>
            <w:vAlign w:val="center"/>
          </w:tcPr>
          <w:p>
            <w:r/>
            <w:r>
              <w:rPr>
                <w:rFonts w:ascii="Calibri" w:hAnsi="Calibri"/>
                <w:color w:val="111827"/>
                <w:sz w:val="19"/>
              </w:rPr>
              <w:t>33.59 s</w:t>
            </w:r>
          </w:p>
        </w:tc>
        <w:tc>
          <w:tcPr>
            <w:tcW w:type="dxa" w:w="1134"/>
            <w:vAlign w:val="center"/>
          </w:tcPr>
          <w:p>
            <w:r/>
            <w:r>
              <w:rPr>
                <w:rFonts w:ascii="Calibri" w:hAnsi="Calibri"/>
                <w:color w:val="111827"/>
                <w:sz w:val="19"/>
              </w:rPr>
              <w:t>≤30 s</w:t>
            </w:r>
          </w:p>
        </w:tc>
        <w:tc>
          <w:tcPr>
            <w:tcW w:type="dxa" w:w="4535"/>
            <w:vAlign w:val="center"/>
          </w:tcPr>
          <w:p>
            <w:r/>
            <w:r>
              <w:rPr>
                <w:rFonts w:ascii="Calibri" w:hAnsi="Calibri"/>
                <w:color w:val="111827"/>
                <w:sz w:val="19"/>
              </w:rPr>
              <w:t>Tail latency</w:t>
            </w:r>
          </w:p>
        </w:tc>
      </w:tr>
      <w:tr>
        <w:trPr>
          <w:cantSplit/>
        </w:trPr>
        <w:tc>
          <w:tcPr>
            <w:tcW w:type="dxa" w:w="2835"/>
            <w:vAlign w:val="center"/>
            <w:shd w:val="clear" w:color="auto" w:fill="F3F4F6"/>
          </w:tcPr>
          <w:p>
            <w:r/>
            <w:r>
              <w:rPr>
                <w:rFonts w:ascii="Calibri" w:hAnsi="Calibri"/>
                <w:color w:val="111827"/>
                <w:sz w:val="19"/>
              </w:rPr>
              <w:t>Otomatik iyileşme başarı</w:t>
            </w:r>
          </w:p>
        </w:tc>
        <w:tc>
          <w:tcPr>
            <w:tcW w:type="dxa" w:w="1134"/>
            <w:vAlign w:val="center"/>
            <w:shd w:val="clear" w:color="auto" w:fill="F3F4F6"/>
          </w:tcPr>
          <w:p>
            <w:r/>
            <w:r>
              <w:rPr>
                <w:rFonts w:ascii="Calibri" w:hAnsi="Calibri"/>
                <w:color w:val="111827"/>
                <w:sz w:val="19"/>
              </w:rPr>
              <w:t>%98.4</w:t>
            </w:r>
          </w:p>
        </w:tc>
        <w:tc>
          <w:tcPr>
            <w:tcW w:type="dxa" w:w="1134"/>
            <w:vAlign w:val="center"/>
            <w:shd w:val="clear" w:color="auto" w:fill="F3F4F6"/>
          </w:tcPr>
          <w:p>
            <w:r/>
            <w:r>
              <w:rPr>
                <w:rFonts w:ascii="Calibri" w:hAnsi="Calibri"/>
                <w:color w:val="111827"/>
                <w:sz w:val="19"/>
              </w:rPr>
              <w:t>≥%97</w:t>
            </w:r>
          </w:p>
        </w:tc>
        <w:tc>
          <w:tcPr>
            <w:tcW w:type="dxa" w:w="4535"/>
            <w:vAlign w:val="center"/>
            <w:shd w:val="clear" w:color="auto" w:fill="F3F4F6"/>
          </w:tcPr>
          <w:p>
            <w:r/>
            <w:r>
              <w:rPr>
                <w:rFonts w:ascii="Calibri" w:hAnsi="Calibri"/>
                <w:color w:val="111827"/>
                <w:sz w:val="19"/>
              </w:rPr>
              <w:t>V3'ten devralan</w:t>
            </w:r>
          </w:p>
        </w:tc>
      </w:tr>
      <w:tr>
        <w:trPr>
          <w:cantSplit/>
        </w:trPr>
        <w:tc>
          <w:tcPr>
            <w:tcW w:type="dxa" w:w="2835"/>
            <w:vAlign w:val="center"/>
          </w:tcPr>
          <w:p>
            <w:r/>
            <w:r>
              <w:rPr>
                <w:rFonts w:ascii="Calibri" w:hAnsi="Calibri"/>
                <w:color w:val="111827"/>
                <w:sz w:val="19"/>
              </w:rPr>
              <w:t>Kaos testi başarı</w:t>
            </w:r>
          </w:p>
        </w:tc>
        <w:tc>
          <w:tcPr>
            <w:tcW w:type="dxa" w:w="1134"/>
            <w:vAlign w:val="center"/>
          </w:tcPr>
          <w:p>
            <w:r/>
            <w:r>
              <w:rPr>
                <w:rFonts w:ascii="Calibri" w:hAnsi="Calibri"/>
                <w:color w:val="111827"/>
                <w:sz w:val="19"/>
              </w:rPr>
              <w:t>%100</w:t>
            </w:r>
          </w:p>
        </w:tc>
        <w:tc>
          <w:tcPr>
            <w:tcW w:type="dxa" w:w="1134"/>
            <w:vAlign w:val="center"/>
          </w:tcPr>
          <w:p>
            <w:r/>
            <w:r>
              <w:rPr>
                <w:rFonts w:ascii="Calibri" w:hAnsi="Calibri"/>
                <w:color w:val="111827"/>
                <w:sz w:val="19"/>
              </w:rPr>
              <w:t>≥%99</w:t>
            </w:r>
          </w:p>
        </w:tc>
        <w:tc>
          <w:tcPr>
            <w:tcW w:type="dxa" w:w="4535"/>
            <w:vAlign w:val="center"/>
          </w:tcPr>
          <w:p>
            <w:r/>
            <w:r>
              <w:rPr>
                <w:rFonts w:ascii="Calibri" w:hAnsi="Calibri"/>
                <w:color w:val="111827"/>
                <w:sz w:val="19"/>
              </w:rPr>
              <w:t>V3'ten devralan</w:t>
            </w:r>
          </w:p>
        </w:tc>
      </w:tr>
    </w:tbl>
    <w:p/>
    <w:p>
      <w:r>
        <w:br w:type="page"/>
      </w:r>
    </w:p>
    <w:p>
      <w:pPr>
        <w:pStyle w:val="Heading1"/>
        <w:spacing w:before="400" w:after="160"/>
      </w:pPr>
      <w:r>
        <w:rPr>
          <w:rFonts w:ascii="Calibri" w:hAnsi="Calibri"/>
          <w:b/>
          <w:color w:val="0F1738"/>
          <w:sz w:val="44"/>
        </w:rPr>
        <w:t>8. Güvenlik, Uyum ve Kriptografik İşlevler</w:t>
      </w:r>
    </w:p>
    <w:p>
      <w:pPr>
        <w:pBdr>
          <w:bottom w:val="single" w:sz="8" w:space="1" w:color="6366F1"/>
        </w:pBdr>
      </w:pPr>
    </w:p>
    <w:p>
      <w:pPr>
        <w:pStyle w:val="Heading2"/>
        <w:spacing w:before="280" w:after="120"/>
      </w:pPr>
      <w:r>
        <w:rPr>
          <w:rFonts w:ascii="Calibri" w:hAnsi="Calibri"/>
          <w:b/>
          <w:color w:val="0F1738"/>
          <w:sz w:val="32"/>
        </w:rPr>
        <w:t>8.1 Bellek Şifreleme Mimarisi</w:t>
      </w:r>
    </w:p>
    <w:tbl>
      <w:tblPr>
        <w:tblStyle w:val="LightGrid"/>
        <w:tblW w:type="auto" w:w="0"/>
        <w:jc w:val="center"/>
        <w:tblLook w:firstColumn="1" w:firstRow="1" w:lastColumn="0" w:lastRow="0" w:noHBand="0" w:noVBand="1" w:val="04A0"/>
      </w:tblPr>
      <w:tblGrid>
        <w:gridCol w:w="2409"/>
        <w:gridCol w:w="2409"/>
        <w:gridCol w:w="2409"/>
        <w:gridCol w:w="2409"/>
      </w:tblGrid>
      <w:tr>
        <w:trPr>
          <w:cantSplit/>
        </w:trPr>
        <w:tc>
          <w:tcPr>
            <w:tcW w:type="dxa" w:w="2268"/>
            <w:vAlign w:val="center"/>
            <w:shd w:val="clear" w:color="auto" w:fill="0F1738"/>
          </w:tcPr>
          <w:p>
            <w:pPr>
              <w:jc w:val="center"/>
            </w:pPr>
            <w:r/>
            <w:r>
              <w:rPr>
                <w:rFonts w:ascii="Calibri" w:hAnsi="Calibri"/>
                <w:b/>
                <w:color w:val="FFFFFF"/>
                <w:sz w:val="20"/>
              </w:rPr>
              <w:t>Katman</w:t>
            </w:r>
          </w:p>
        </w:tc>
        <w:tc>
          <w:tcPr>
            <w:tcW w:type="dxa" w:w="1701"/>
            <w:vAlign w:val="center"/>
            <w:shd w:val="clear" w:color="auto" w:fill="0F1738"/>
          </w:tcPr>
          <w:p>
            <w:pPr>
              <w:jc w:val="center"/>
            </w:pPr>
            <w:r/>
            <w:r>
              <w:rPr>
                <w:rFonts w:ascii="Calibri" w:hAnsi="Calibri"/>
                <w:b/>
                <w:color w:val="FFFFFF"/>
                <w:sz w:val="20"/>
              </w:rPr>
              <w:t>Şifreleme</w:t>
            </w:r>
          </w:p>
        </w:tc>
        <w:tc>
          <w:tcPr>
            <w:tcW w:type="dxa" w:w="2835"/>
            <w:vAlign w:val="center"/>
            <w:shd w:val="clear" w:color="auto" w:fill="0F1738"/>
          </w:tcPr>
          <w:p>
            <w:pPr>
              <w:jc w:val="center"/>
            </w:pPr>
            <w:r/>
            <w:r>
              <w:rPr>
                <w:rFonts w:ascii="Calibri" w:hAnsi="Calibri"/>
                <w:b/>
                <w:color w:val="FFFFFF"/>
                <w:sz w:val="20"/>
              </w:rPr>
              <w:t>Anahtar Yönetimi</w:t>
            </w:r>
          </w:p>
        </w:tc>
        <w:tc>
          <w:tcPr>
            <w:tcW w:type="dxa" w:w="2835"/>
            <w:vAlign w:val="center"/>
            <w:shd w:val="clear" w:color="auto" w:fill="0F1738"/>
          </w:tcPr>
          <w:p>
            <w:pPr>
              <w:jc w:val="center"/>
            </w:pPr>
            <w:r/>
            <w:r>
              <w:rPr>
                <w:rFonts w:ascii="Calibri" w:hAnsi="Calibri"/>
                <w:b/>
                <w:color w:val="FFFFFF"/>
                <w:sz w:val="20"/>
              </w:rPr>
              <w:t>Not</w:t>
            </w:r>
          </w:p>
        </w:tc>
      </w:tr>
      <w:tr>
        <w:trPr>
          <w:cantSplit/>
        </w:trPr>
        <w:tc>
          <w:tcPr>
            <w:tcW w:type="dxa" w:w="2268"/>
            <w:vAlign w:val="center"/>
            <w:shd w:val="clear" w:color="auto" w:fill="F3F4F6"/>
          </w:tcPr>
          <w:p>
            <w:r/>
            <w:r>
              <w:rPr>
                <w:rFonts w:ascii="Calibri" w:hAnsi="Calibri"/>
                <w:color w:val="111827"/>
                <w:sz w:val="19"/>
              </w:rPr>
              <w:t>STM/ITM (RAM)</w:t>
            </w:r>
          </w:p>
        </w:tc>
        <w:tc>
          <w:tcPr>
            <w:tcW w:type="dxa" w:w="1701"/>
            <w:vAlign w:val="center"/>
            <w:shd w:val="clear" w:color="auto" w:fill="F3F4F6"/>
          </w:tcPr>
          <w:p>
            <w:r/>
            <w:r>
              <w:rPr>
                <w:rFonts w:ascii="Calibri" w:hAnsi="Calibri"/>
                <w:color w:val="111827"/>
                <w:sz w:val="19"/>
              </w:rPr>
              <w:t>AES-256-XTS</w:t>
            </w:r>
          </w:p>
        </w:tc>
        <w:tc>
          <w:tcPr>
            <w:tcW w:type="dxa" w:w="2835"/>
            <w:vAlign w:val="center"/>
            <w:shd w:val="clear" w:color="auto" w:fill="F3F4F6"/>
          </w:tcPr>
          <w:p>
            <w:r/>
            <w:r>
              <w:rPr>
                <w:rFonts w:ascii="Calibri" w:hAnsi="Calibri"/>
                <w:color w:val="111827"/>
                <w:sz w:val="19"/>
              </w:rPr>
              <w:t>Oturum-içi tek kullanımlık, HW-RNG</w:t>
            </w:r>
          </w:p>
        </w:tc>
        <w:tc>
          <w:tcPr>
            <w:tcW w:type="dxa" w:w="2835"/>
            <w:vAlign w:val="center"/>
            <w:shd w:val="clear" w:color="auto" w:fill="F3F4F6"/>
          </w:tcPr>
          <w:p>
            <w:r/>
            <w:r>
              <w:rPr>
                <w:rFonts w:ascii="Calibri" w:hAnsi="Calibri"/>
                <w:color w:val="111827"/>
                <w:sz w:val="19"/>
              </w:rPr>
              <w:t>RAM'den swap edilmez</w:t>
            </w:r>
          </w:p>
        </w:tc>
      </w:tr>
      <w:tr>
        <w:trPr>
          <w:cantSplit/>
        </w:trPr>
        <w:tc>
          <w:tcPr>
            <w:tcW w:type="dxa" w:w="2268"/>
            <w:vAlign w:val="center"/>
          </w:tcPr>
          <w:p>
            <w:r/>
            <w:r>
              <w:rPr>
                <w:rFonts w:ascii="Calibri" w:hAnsi="Calibri"/>
                <w:color w:val="111827"/>
                <w:sz w:val="19"/>
              </w:rPr>
              <w:t>LTM (disk)</w:t>
            </w:r>
          </w:p>
        </w:tc>
        <w:tc>
          <w:tcPr>
            <w:tcW w:type="dxa" w:w="1701"/>
            <w:vAlign w:val="center"/>
          </w:tcPr>
          <w:p>
            <w:r/>
            <w:r>
              <w:rPr>
                <w:rFonts w:ascii="Calibri" w:hAnsi="Calibri"/>
                <w:color w:val="111827"/>
                <w:sz w:val="19"/>
              </w:rPr>
              <w:t>ChaCha20-Poly1305</w:t>
            </w:r>
          </w:p>
        </w:tc>
        <w:tc>
          <w:tcPr>
            <w:tcW w:type="dxa" w:w="2835"/>
            <w:vAlign w:val="center"/>
          </w:tcPr>
          <w:p>
            <w:r/>
            <w:r>
              <w:rPr>
                <w:rFonts w:ascii="Calibri" w:hAnsi="Calibri"/>
                <w:color w:val="111827"/>
                <w:sz w:val="19"/>
              </w:rPr>
              <w:t>HKDF-SHA-512 + TPM</w:t>
            </w:r>
          </w:p>
        </w:tc>
        <w:tc>
          <w:tcPr>
            <w:tcW w:type="dxa" w:w="2835"/>
            <w:vAlign w:val="center"/>
          </w:tcPr>
          <w:p>
            <w:r/>
            <w:r>
              <w:rPr>
                <w:rFonts w:ascii="Calibri" w:hAnsi="Calibri"/>
                <w:color w:val="111827"/>
                <w:sz w:val="19"/>
              </w:rPr>
              <w:t>PFS, per-record key</w:t>
            </w:r>
          </w:p>
        </w:tc>
      </w:tr>
      <w:tr>
        <w:trPr>
          <w:cantSplit/>
        </w:trPr>
        <w:tc>
          <w:tcPr>
            <w:tcW w:type="dxa" w:w="2268"/>
            <w:vAlign w:val="center"/>
            <w:shd w:val="clear" w:color="auto" w:fill="F3F4F6"/>
          </w:tcPr>
          <w:p>
            <w:r/>
            <w:r>
              <w:rPr>
                <w:rFonts w:ascii="Calibri" w:hAnsi="Calibri"/>
                <w:color w:val="111827"/>
                <w:sz w:val="19"/>
              </w:rPr>
              <w:t>Model parametre</w:t>
            </w:r>
          </w:p>
        </w:tc>
        <w:tc>
          <w:tcPr>
            <w:tcW w:type="dxa" w:w="1701"/>
            <w:vAlign w:val="center"/>
            <w:shd w:val="clear" w:color="auto" w:fill="F3F4F6"/>
          </w:tcPr>
          <w:p>
            <w:r/>
            <w:r>
              <w:rPr>
                <w:rFonts w:ascii="Calibri" w:hAnsi="Calibri"/>
                <w:color w:val="111827"/>
                <w:sz w:val="19"/>
              </w:rPr>
              <w:t>AES-256-GCM</w:t>
            </w:r>
          </w:p>
        </w:tc>
        <w:tc>
          <w:tcPr>
            <w:tcW w:type="dxa" w:w="2835"/>
            <w:vAlign w:val="center"/>
            <w:shd w:val="clear" w:color="auto" w:fill="F3F4F6"/>
          </w:tcPr>
          <w:p>
            <w:r/>
            <w:r>
              <w:rPr>
                <w:rFonts w:ascii="Calibri" w:hAnsi="Calibri"/>
                <w:color w:val="111827"/>
                <w:sz w:val="19"/>
              </w:rPr>
              <w:t>Salt-türetilmiş kök, TPM-sealed Quorum</w:t>
            </w:r>
          </w:p>
        </w:tc>
        <w:tc>
          <w:tcPr>
            <w:tcW w:type="dxa" w:w="2835"/>
            <w:vAlign w:val="center"/>
            <w:shd w:val="clear" w:color="auto" w:fill="F3F4F6"/>
          </w:tcPr>
          <w:p>
            <w:r/>
            <w:r>
              <w:rPr>
                <w:rFonts w:ascii="Calibri" w:hAnsi="Calibri"/>
                <w:color w:val="111827"/>
                <w:sz w:val="19"/>
              </w:rPr>
              <w:t>—</w:t>
            </w:r>
          </w:p>
        </w:tc>
      </w:tr>
      <w:tr>
        <w:trPr>
          <w:cantSplit/>
        </w:trPr>
        <w:tc>
          <w:tcPr>
            <w:tcW w:type="dxa" w:w="2268"/>
            <w:vAlign w:val="center"/>
          </w:tcPr>
          <w:p>
            <w:r/>
            <w:r>
              <w:rPr>
                <w:rFonts w:ascii="Calibri" w:hAnsi="Calibri"/>
                <w:color w:val="111827"/>
                <w:sz w:val="19"/>
              </w:rPr>
              <w:t>Görsel önbellek (V4 yeni)</w:t>
            </w:r>
          </w:p>
        </w:tc>
        <w:tc>
          <w:tcPr>
            <w:tcW w:type="dxa" w:w="1701"/>
            <w:vAlign w:val="center"/>
          </w:tcPr>
          <w:p>
            <w:r/>
            <w:r>
              <w:rPr>
                <w:rFonts w:ascii="Calibri" w:hAnsi="Calibri"/>
                <w:color w:val="111827"/>
                <w:sz w:val="19"/>
              </w:rPr>
              <w:t>AES-256-GCM</w:t>
            </w:r>
          </w:p>
        </w:tc>
        <w:tc>
          <w:tcPr>
            <w:tcW w:type="dxa" w:w="2835"/>
            <w:vAlign w:val="center"/>
          </w:tcPr>
          <w:p>
            <w:r/>
            <w:r>
              <w:rPr>
                <w:rFonts w:ascii="Calibri" w:hAnsi="Calibri"/>
                <w:color w:val="111827"/>
                <w:sz w:val="19"/>
              </w:rPr>
              <w:t>Oturum-içi tek kullanımlık</w:t>
            </w:r>
          </w:p>
        </w:tc>
        <w:tc>
          <w:tcPr>
            <w:tcW w:type="dxa" w:w="2835"/>
            <w:vAlign w:val="center"/>
          </w:tcPr>
          <w:p>
            <w:r/>
            <w:r>
              <w:rPr>
                <w:rFonts w:ascii="Calibri" w:hAnsi="Calibri"/>
                <w:color w:val="111827"/>
                <w:sz w:val="19"/>
              </w:rPr>
              <w:t>30 MB sınırı, 24h TTL</w:t>
            </w:r>
          </w:p>
        </w:tc>
      </w:tr>
    </w:tbl>
    <w:p/>
    <w:p>
      <w:pPr>
        <w:pStyle w:val="Heading2"/>
        <w:spacing w:before="280" w:after="120"/>
      </w:pPr>
      <w:r>
        <w:rPr>
          <w:rFonts w:ascii="Calibri" w:hAnsi="Calibri"/>
          <w:b/>
          <w:color w:val="0F1738"/>
          <w:sz w:val="32"/>
        </w:rPr>
        <w:t>8.2 API Güvenliği</w:t>
      </w:r>
    </w:p>
    <w:tbl>
      <w:tblPr>
        <w:tblStyle w:val="LightGrid"/>
        <w:tblW w:type="auto" w:w="0"/>
        <w:jc w:val="center"/>
        <w:tblLook w:firstColumn="1" w:firstRow="1" w:lastColumn="0" w:lastRow="0" w:noHBand="0" w:noVBand="1" w:val="04A0"/>
      </w:tblPr>
      <w:tblGrid>
        <w:gridCol w:w="3213"/>
        <w:gridCol w:w="3213"/>
        <w:gridCol w:w="3213"/>
      </w:tblGrid>
      <w:tr>
        <w:trPr>
          <w:cantSplit/>
        </w:trPr>
        <w:tc>
          <w:tcPr>
            <w:tcW w:type="dxa" w:w="1984"/>
            <w:vAlign w:val="center"/>
            <w:shd w:val="clear" w:color="auto" w:fill="0F1738"/>
          </w:tcPr>
          <w:p>
            <w:pPr>
              <w:jc w:val="center"/>
            </w:pPr>
            <w:r/>
            <w:r>
              <w:rPr>
                <w:rFonts w:ascii="Calibri" w:hAnsi="Calibri"/>
                <w:b/>
                <w:color w:val="FFFFFF"/>
                <w:sz w:val="20"/>
              </w:rPr>
              <w:t>Katman</w:t>
            </w:r>
          </w:p>
        </w:tc>
        <w:tc>
          <w:tcPr>
            <w:tcW w:type="dxa" w:w="2835"/>
            <w:vAlign w:val="center"/>
            <w:shd w:val="clear" w:color="auto" w:fill="0F1738"/>
          </w:tcPr>
          <w:p>
            <w:pPr>
              <w:jc w:val="center"/>
            </w:pPr>
            <w:r/>
            <w:r>
              <w:rPr>
                <w:rFonts w:ascii="Calibri" w:hAnsi="Calibri"/>
                <w:b/>
                <w:color w:val="FFFFFF"/>
                <w:sz w:val="20"/>
              </w:rPr>
              <w:t>Protokol</w:t>
            </w:r>
          </w:p>
        </w:tc>
        <w:tc>
          <w:tcPr>
            <w:tcW w:type="dxa" w:w="4819"/>
            <w:vAlign w:val="center"/>
            <w:shd w:val="clear" w:color="auto" w:fill="0F1738"/>
          </w:tcPr>
          <w:p>
            <w:pPr>
              <w:jc w:val="center"/>
            </w:pPr>
            <w:r/>
            <w:r>
              <w:rPr>
                <w:rFonts w:ascii="Calibri" w:hAnsi="Calibri"/>
                <w:b/>
                <w:color w:val="FFFFFF"/>
                <w:sz w:val="20"/>
              </w:rPr>
              <w:t>Özet</w:t>
            </w:r>
          </w:p>
        </w:tc>
      </w:tr>
      <w:tr>
        <w:trPr>
          <w:cantSplit/>
        </w:trPr>
        <w:tc>
          <w:tcPr>
            <w:tcW w:type="dxa" w:w="1984"/>
            <w:vAlign w:val="center"/>
            <w:shd w:val="clear" w:color="auto" w:fill="F3F4F6"/>
          </w:tcPr>
          <w:p>
            <w:r/>
            <w:r>
              <w:rPr>
                <w:rFonts w:ascii="Calibri" w:hAnsi="Calibri"/>
                <w:color w:val="111827"/>
                <w:sz w:val="19"/>
              </w:rPr>
              <w:t>Taşıma</w:t>
            </w:r>
          </w:p>
        </w:tc>
        <w:tc>
          <w:tcPr>
            <w:tcW w:type="dxa" w:w="2835"/>
            <w:vAlign w:val="center"/>
            <w:shd w:val="clear" w:color="auto" w:fill="F3F4F6"/>
          </w:tcPr>
          <w:p>
            <w:r/>
            <w:r>
              <w:rPr>
                <w:rFonts w:ascii="Calibri" w:hAnsi="Calibri"/>
                <w:color w:val="111827"/>
                <w:sz w:val="19"/>
              </w:rPr>
              <w:t>TLS 1.3, AES-256-GCM, P-256 ECDHE</w:t>
            </w:r>
          </w:p>
        </w:tc>
        <w:tc>
          <w:tcPr>
            <w:tcW w:type="dxa" w:w="4819"/>
            <w:vAlign w:val="center"/>
            <w:shd w:val="clear" w:color="auto" w:fill="F3F4F6"/>
          </w:tcPr>
          <w:p>
            <w:r/>
            <w:r>
              <w:rPr>
                <w:rFonts w:ascii="Calibri" w:hAnsi="Calibri"/>
                <w:color w:val="111827"/>
                <w:sz w:val="19"/>
              </w:rPr>
              <w:t>SNI ayrımı; PFS</w:t>
            </w:r>
          </w:p>
        </w:tc>
      </w:tr>
      <w:tr>
        <w:trPr>
          <w:cantSplit/>
        </w:trPr>
        <w:tc>
          <w:tcPr>
            <w:tcW w:type="dxa" w:w="1984"/>
            <w:vAlign w:val="center"/>
          </w:tcPr>
          <w:p>
            <w:r/>
            <w:r>
              <w:rPr>
                <w:rFonts w:ascii="Calibri" w:hAnsi="Calibri"/>
                <w:color w:val="111827"/>
                <w:sz w:val="19"/>
              </w:rPr>
              <w:t>İş Uç Noktası</w:t>
            </w:r>
          </w:p>
        </w:tc>
        <w:tc>
          <w:tcPr>
            <w:tcW w:type="dxa" w:w="2835"/>
            <w:vAlign w:val="center"/>
          </w:tcPr>
          <w:p>
            <w:r/>
            <w:r>
              <w:rPr>
                <w:rFonts w:ascii="Calibri" w:hAnsi="Calibri"/>
                <w:color w:val="111827"/>
                <w:sz w:val="19"/>
              </w:rPr>
              <w:t>mTLS + JWT</w:t>
            </w:r>
          </w:p>
        </w:tc>
        <w:tc>
          <w:tcPr>
            <w:tcW w:type="dxa" w:w="4819"/>
            <w:vAlign w:val="center"/>
          </w:tcPr>
          <w:p>
            <w:r/>
            <w:r>
              <w:rPr>
                <w:rFonts w:ascii="Calibri" w:hAnsi="Calibri"/>
                <w:color w:val="111827"/>
                <w:sz w:val="19"/>
              </w:rPr>
              <w:t>X.509 istemci; JWT aud=AIGENCY-v4</w:t>
            </w:r>
          </w:p>
        </w:tc>
      </w:tr>
      <w:tr>
        <w:trPr>
          <w:cantSplit/>
        </w:trPr>
        <w:tc>
          <w:tcPr>
            <w:tcW w:type="dxa" w:w="1984"/>
            <w:vAlign w:val="center"/>
            <w:shd w:val="clear" w:color="auto" w:fill="F3F4F6"/>
          </w:tcPr>
          <w:p>
            <w:r/>
            <w:r>
              <w:rPr>
                <w:rFonts w:ascii="Calibri" w:hAnsi="Calibri"/>
                <w:color w:val="111827"/>
                <w:sz w:val="19"/>
              </w:rPr>
              <w:t>Finer-Grained</w:t>
            </w:r>
          </w:p>
        </w:tc>
        <w:tc>
          <w:tcPr>
            <w:tcW w:type="dxa" w:w="2835"/>
            <w:vAlign w:val="center"/>
            <w:shd w:val="clear" w:color="auto" w:fill="F3F4F6"/>
          </w:tcPr>
          <w:p>
            <w:r/>
            <w:r>
              <w:rPr>
                <w:rFonts w:ascii="Calibri" w:hAnsi="Calibri"/>
                <w:color w:val="111827"/>
                <w:sz w:val="19"/>
              </w:rPr>
              <w:t>OAuth 2.1, PKCE</w:t>
            </w:r>
          </w:p>
        </w:tc>
        <w:tc>
          <w:tcPr>
            <w:tcW w:type="dxa" w:w="4819"/>
            <w:vAlign w:val="center"/>
            <w:shd w:val="clear" w:color="auto" w:fill="F3F4F6"/>
          </w:tcPr>
          <w:p>
            <w:r/>
            <w:r>
              <w:rPr>
                <w:rFonts w:ascii="Calibri" w:hAnsi="Calibri"/>
                <w:color w:val="111827"/>
                <w:sz w:val="19"/>
              </w:rPr>
              <w:t>Asistan-özel scope</w:t>
            </w:r>
          </w:p>
        </w:tc>
      </w:tr>
      <w:tr>
        <w:trPr>
          <w:cantSplit/>
        </w:trPr>
        <w:tc>
          <w:tcPr>
            <w:tcW w:type="dxa" w:w="1984"/>
            <w:vAlign w:val="center"/>
          </w:tcPr>
          <w:p>
            <w:r/>
            <w:r>
              <w:rPr>
                <w:rFonts w:ascii="Calibri" w:hAnsi="Calibri"/>
                <w:color w:val="111827"/>
                <w:sz w:val="19"/>
              </w:rPr>
              <w:t>Multimodal</w:t>
            </w:r>
          </w:p>
        </w:tc>
        <w:tc>
          <w:tcPr>
            <w:tcW w:type="dxa" w:w="2835"/>
            <w:vAlign w:val="center"/>
          </w:tcPr>
          <w:p>
            <w:r/>
            <w:r>
              <w:rPr>
                <w:rFonts w:ascii="Calibri" w:hAnsi="Calibri"/>
                <w:color w:val="111827"/>
                <w:sz w:val="19"/>
              </w:rPr>
              <w:t>Aynı + 30 MB sınır</w:t>
            </w:r>
          </w:p>
        </w:tc>
        <w:tc>
          <w:tcPr>
            <w:tcW w:type="dxa" w:w="4819"/>
            <w:vAlign w:val="center"/>
          </w:tcPr>
          <w:p>
            <w:r/>
            <w:r>
              <w:rPr>
                <w:rFonts w:ascii="Calibri" w:hAnsi="Calibri"/>
                <w:color w:val="111827"/>
                <w:sz w:val="19"/>
              </w:rPr>
              <w:t>image/* MIME zorunlu</w:t>
            </w:r>
          </w:p>
        </w:tc>
      </w:tr>
    </w:tbl>
    <w:p/>
    <w:p>
      <w:pPr>
        <w:pStyle w:val="Heading2"/>
        <w:spacing w:before="280" w:after="120"/>
      </w:pPr>
      <w:r>
        <w:rPr>
          <w:rFonts w:ascii="Calibri" w:hAnsi="Calibri"/>
          <w:b/>
          <w:color w:val="0F1738"/>
          <w:sz w:val="32"/>
        </w:rPr>
        <w:t>8.3 Diferansiyel Gizlilik</w:t>
      </w:r>
    </w:p>
    <w:tbl>
      <w:tblPr>
        <w:tblStyle w:val="LightGrid"/>
        <w:tblW w:type="auto" w:w="0"/>
        <w:jc w:val="center"/>
        <w:tblLook w:firstColumn="1" w:firstRow="1" w:lastColumn="0" w:lastRow="0" w:noHBand="0" w:noVBand="1" w:val="04A0"/>
      </w:tblPr>
      <w:tblGrid>
        <w:gridCol w:w="3213"/>
        <w:gridCol w:w="3213"/>
        <w:gridCol w:w="3213"/>
      </w:tblGrid>
      <w:tr>
        <w:trPr>
          <w:cantSplit/>
        </w:trPr>
        <w:tc>
          <w:tcPr>
            <w:tcW w:type="dxa" w:w="4535"/>
            <w:vAlign w:val="center"/>
            <w:shd w:val="clear" w:color="auto" w:fill="0F1738"/>
          </w:tcPr>
          <w:p>
            <w:pPr>
              <w:jc w:val="center"/>
            </w:pPr>
            <w:r/>
            <w:r>
              <w:rPr>
                <w:rFonts w:ascii="Calibri" w:hAnsi="Calibri"/>
                <w:b/>
                <w:color w:val="FFFFFF"/>
                <w:sz w:val="20"/>
              </w:rPr>
              <w:t>İşlev</w:t>
            </w:r>
          </w:p>
        </w:tc>
        <w:tc>
          <w:tcPr>
            <w:tcW w:type="dxa" w:w="1701"/>
            <w:vAlign w:val="center"/>
            <w:shd w:val="clear" w:color="auto" w:fill="0F1738"/>
          </w:tcPr>
          <w:p>
            <w:pPr>
              <w:jc w:val="center"/>
            </w:pPr>
            <w:r/>
            <w:r>
              <w:rPr>
                <w:rFonts w:ascii="Calibri" w:hAnsi="Calibri"/>
                <w:b/>
                <w:color w:val="FFFFFF"/>
                <w:sz w:val="20"/>
              </w:rPr>
              <w:t>ε-bütçesi</w:t>
            </w:r>
          </w:p>
        </w:tc>
        <w:tc>
          <w:tcPr>
            <w:tcW w:type="dxa" w:w="3402"/>
            <w:vAlign w:val="center"/>
            <w:shd w:val="clear" w:color="auto" w:fill="0F1738"/>
          </w:tcPr>
          <w:p>
            <w:pPr>
              <w:jc w:val="center"/>
            </w:pPr>
            <w:r/>
            <w:r>
              <w:rPr>
                <w:rFonts w:ascii="Calibri" w:hAnsi="Calibri"/>
                <w:b/>
                <w:color w:val="FFFFFF"/>
                <w:sz w:val="20"/>
              </w:rPr>
              <w:t>Mekanizma</w:t>
            </w:r>
          </w:p>
        </w:tc>
      </w:tr>
      <w:tr>
        <w:trPr>
          <w:cantSplit/>
        </w:trPr>
        <w:tc>
          <w:tcPr>
            <w:tcW w:type="dxa" w:w="4535"/>
            <w:vAlign w:val="center"/>
            <w:shd w:val="clear" w:color="auto" w:fill="F3F4F6"/>
          </w:tcPr>
          <w:p>
            <w:r/>
            <w:r>
              <w:rPr>
                <w:rFonts w:ascii="Calibri" w:hAnsi="Calibri"/>
                <w:color w:val="111827"/>
                <w:sz w:val="19"/>
              </w:rPr>
              <w:t>Özet istatistik raporu</w:t>
            </w:r>
          </w:p>
        </w:tc>
        <w:tc>
          <w:tcPr>
            <w:tcW w:type="dxa" w:w="1701"/>
            <w:vAlign w:val="center"/>
            <w:shd w:val="clear" w:color="auto" w:fill="F3F4F6"/>
          </w:tcPr>
          <w:p>
            <w:r/>
            <w:r>
              <w:rPr>
                <w:rFonts w:ascii="Calibri" w:hAnsi="Calibri"/>
                <w:color w:val="111827"/>
                <w:sz w:val="19"/>
              </w:rPr>
              <w:t>3.0</w:t>
            </w:r>
          </w:p>
        </w:tc>
        <w:tc>
          <w:tcPr>
            <w:tcW w:type="dxa" w:w="3402"/>
            <w:vAlign w:val="center"/>
            <w:shd w:val="clear" w:color="auto" w:fill="F3F4F6"/>
          </w:tcPr>
          <w:p>
            <w:r/>
            <w:r>
              <w:rPr>
                <w:rFonts w:ascii="Calibri" w:hAnsi="Calibri"/>
                <w:color w:val="111827"/>
                <w:sz w:val="19"/>
              </w:rPr>
              <w:t>Laplace gürültü</w:t>
            </w:r>
          </w:p>
        </w:tc>
      </w:tr>
      <w:tr>
        <w:trPr>
          <w:cantSplit/>
        </w:trPr>
        <w:tc>
          <w:tcPr>
            <w:tcW w:type="dxa" w:w="4535"/>
            <w:vAlign w:val="center"/>
          </w:tcPr>
          <w:p>
            <w:r/>
            <w:r>
              <w:rPr>
                <w:rFonts w:ascii="Calibri" w:hAnsi="Calibri"/>
                <w:color w:val="111827"/>
                <w:sz w:val="19"/>
              </w:rPr>
              <w:t>Log-tabanlı kullanım grafiği</w:t>
            </w:r>
          </w:p>
        </w:tc>
        <w:tc>
          <w:tcPr>
            <w:tcW w:type="dxa" w:w="1701"/>
            <w:vAlign w:val="center"/>
          </w:tcPr>
          <w:p>
            <w:r/>
            <w:r>
              <w:rPr>
                <w:rFonts w:ascii="Calibri" w:hAnsi="Calibri"/>
                <w:color w:val="111827"/>
                <w:sz w:val="19"/>
              </w:rPr>
              <w:t>5.0</w:t>
            </w:r>
          </w:p>
        </w:tc>
        <w:tc>
          <w:tcPr>
            <w:tcW w:type="dxa" w:w="3402"/>
            <w:vAlign w:val="center"/>
          </w:tcPr>
          <w:p>
            <w:r/>
            <w:r>
              <w:rPr>
                <w:rFonts w:ascii="Calibri" w:hAnsi="Calibri"/>
                <w:color w:val="111827"/>
                <w:sz w:val="19"/>
              </w:rPr>
              <w:t>Exponential mekanizma</w:t>
            </w:r>
          </w:p>
        </w:tc>
      </w:tr>
      <w:tr>
        <w:trPr>
          <w:cantSplit/>
        </w:trPr>
        <w:tc>
          <w:tcPr>
            <w:tcW w:type="dxa" w:w="4535"/>
            <w:vAlign w:val="center"/>
            <w:shd w:val="clear" w:color="auto" w:fill="F3F4F6"/>
          </w:tcPr>
          <w:p>
            <w:r/>
            <w:r>
              <w:rPr>
                <w:rFonts w:ascii="Calibri" w:hAnsi="Calibri"/>
                <w:color w:val="111827"/>
                <w:sz w:val="19"/>
              </w:rPr>
              <w:t>Otomatik fine-tune geri beslemesi</w:t>
            </w:r>
          </w:p>
        </w:tc>
        <w:tc>
          <w:tcPr>
            <w:tcW w:type="dxa" w:w="1701"/>
            <w:vAlign w:val="center"/>
            <w:shd w:val="clear" w:color="auto" w:fill="F3F4F6"/>
          </w:tcPr>
          <w:p>
            <w:r/>
            <w:r>
              <w:rPr>
                <w:rFonts w:ascii="Calibri" w:hAnsi="Calibri"/>
                <w:color w:val="111827"/>
                <w:sz w:val="19"/>
              </w:rPr>
              <w:t>7.5</w:t>
            </w:r>
          </w:p>
        </w:tc>
        <w:tc>
          <w:tcPr>
            <w:tcW w:type="dxa" w:w="3402"/>
            <w:vAlign w:val="center"/>
            <w:shd w:val="clear" w:color="auto" w:fill="F3F4F6"/>
          </w:tcPr>
          <w:p>
            <w:r/>
            <w:r>
              <w:rPr>
                <w:rFonts w:ascii="Calibri" w:hAnsi="Calibri"/>
                <w:color w:val="111827"/>
                <w:sz w:val="19"/>
              </w:rPr>
              <w:t>Subsample-and-Aggregate</w:t>
            </w:r>
          </w:p>
        </w:tc>
      </w:tr>
    </w:tbl>
    <w:p/>
    <w:p>
      <w:pPr>
        <w:pStyle w:val="Heading2"/>
        <w:spacing w:before="280" w:after="120"/>
      </w:pPr>
      <w:r>
        <w:rPr>
          <w:rFonts w:ascii="Calibri" w:hAnsi="Calibri"/>
          <w:b/>
          <w:color w:val="0F1738"/>
          <w:sz w:val="32"/>
        </w:rPr>
        <w:t>8.4 Uyumluluk ve Denetim</w:t>
      </w:r>
    </w:p>
    <w:tbl>
      <w:tblPr>
        <w:tblStyle w:val="LightGrid"/>
        <w:tblW w:type="auto" w:w="0"/>
        <w:jc w:val="center"/>
        <w:tblLook w:firstColumn="1" w:firstRow="1" w:lastColumn="0" w:lastRow="0" w:noHBand="0" w:noVBand="1" w:val="04A0"/>
      </w:tblPr>
      <w:tblGrid>
        <w:gridCol w:w="4819"/>
        <w:gridCol w:w="4819"/>
      </w:tblGrid>
      <w:tr>
        <w:trPr>
          <w:cantSplit/>
        </w:trPr>
        <w:tc>
          <w:tcPr>
            <w:tcW w:type="dxa" w:w="3402"/>
            <w:vAlign w:val="center"/>
            <w:shd w:val="clear" w:color="auto" w:fill="0F1738"/>
          </w:tcPr>
          <w:p>
            <w:pPr>
              <w:jc w:val="center"/>
            </w:pPr>
            <w:r/>
            <w:r>
              <w:rPr>
                <w:rFonts w:ascii="Calibri" w:hAnsi="Calibri"/>
                <w:b/>
                <w:color w:val="FFFFFF"/>
                <w:sz w:val="20"/>
              </w:rPr>
              <w:t>Standart / Yasa</w:t>
            </w:r>
          </w:p>
        </w:tc>
        <w:tc>
          <w:tcPr>
            <w:tcW w:type="dxa" w:w="6236"/>
            <w:vAlign w:val="center"/>
            <w:shd w:val="clear" w:color="auto" w:fill="0F1738"/>
          </w:tcPr>
          <w:p>
            <w:pPr>
              <w:jc w:val="center"/>
            </w:pPr>
            <w:r/>
            <w:r>
              <w:rPr>
                <w:rFonts w:ascii="Calibri" w:hAnsi="Calibri"/>
                <w:b/>
                <w:color w:val="FFFFFF"/>
                <w:sz w:val="20"/>
              </w:rPr>
              <w:t>Karşılama Metodu</w:t>
            </w:r>
          </w:p>
        </w:tc>
      </w:tr>
      <w:tr>
        <w:trPr>
          <w:cantSplit/>
        </w:trPr>
        <w:tc>
          <w:tcPr>
            <w:tcW w:type="dxa" w:w="3402"/>
            <w:vAlign w:val="center"/>
            <w:shd w:val="clear" w:color="auto" w:fill="F3F4F6"/>
          </w:tcPr>
          <w:p>
            <w:r/>
            <w:r>
              <w:rPr>
                <w:rFonts w:ascii="Calibri" w:hAnsi="Calibri"/>
                <w:color w:val="111827"/>
                <w:sz w:val="19"/>
              </w:rPr>
              <w:t>KVKK (§5, §12)</w:t>
            </w:r>
          </w:p>
        </w:tc>
        <w:tc>
          <w:tcPr>
            <w:tcW w:type="dxa" w:w="6236"/>
            <w:vAlign w:val="center"/>
            <w:shd w:val="clear" w:color="auto" w:fill="F3F4F6"/>
          </w:tcPr>
          <w:p>
            <w:r/>
            <w:r>
              <w:rPr>
                <w:rFonts w:ascii="Calibri" w:hAnsi="Calibri"/>
                <w:color w:val="111827"/>
                <w:sz w:val="19"/>
              </w:rPr>
              <w:t>Veri minimizasyonu, şifreleme, erişim log'u</w:t>
            </w:r>
          </w:p>
        </w:tc>
      </w:tr>
      <w:tr>
        <w:trPr>
          <w:cantSplit/>
        </w:trPr>
        <w:tc>
          <w:tcPr>
            <w:tcW w:type="dxa" w:w="3402"/>
            <w:vAlign w:val="center"/>
          </w:tcPr>
          <w:p>
            <w:r/>
            <w:r>
              <w:rPr>
                <w:rFonts w:ascii="Calibri" w:hAnsi="Calibri"/>
                <w:color w:val="111827"/>
                <w:sz w:val="19"/>
              </w:rPr>
              <w:t>ISO/IEC 27001</w:t>
            </w:r>
          </w:p>
        </w:tc>
        <w:tc>
          <w:tcPr>
            <w:tcW w:type="dxa" w:w="6236"/>
            <w:vAlign w:val="center"/>
          </w:tcPr>
          <w:p>
            <w:r/>
            <w:r>
              <w:rPr>
                <w:rFonts w:ascii="Calibri" w:hAnsi="Calibri"/>
                <w:color w:val="111827"/>
                <w:sz w:val="19"/>
              </w:rPr>
              <w:t>BT-ISMS, risk &amp; kontrol matrisi</w:t>
            </w:r>
          </w:p>
        </w:tc>
      </w:tr>
      <w:tr>
        <w:trPr>
          <w:cantSplit/>
        </w:trPr>
        <w:tc>
          <w:tcPr>
            <w:tcW w:type="dxa" w:w="3402"/>
            <w:vAlign w:val="center"/>
            <w:shd w:val="clear" w:color="auto" w:fill="F3F4F6"/>
          </w:tcPr>
          <w:p>
            <w:r/>
            <w:r>
              <w:rPr>
                <w:rFonts w:ascii="Calibri" w:hAnsi="Calibri"/>
                <w:color w:val="111827"/>
                <w:sz w:val="19"/>
              </w:rPr>
              <w:t>ETSI EN 303 645</w:t>
            </w:r>
          </w:p>
        </w:tc>
        <w:tc>
          <w:tcPr>
            <w:tcW w:type="dxa" w:w="6236"/>
            <w:vAlign w:val="center"/>
            <w:shd w:val="clear" w:color="auto" w:fill="F3F4F6"/>
          </w:tcPr>
          <w:p>
            <w:r/>
            <w:r>
              <w:rPr>
                <w:rFonts w:ascii="Calibri" w:hAnsi="Calibri"/>
                <w:color w:val="111827"/>
                <w:sz w:val="19"/>
              </w:rPr>
              <w:t>IoT API kimlik doğrulama</w:t>
            </w:r>
          </w:p>
        </w:tc>
      </w:tr>
      <w:tr>
        <w:trPr>
          <w:cantSplit/>
        </w:trPr>
        <w:tc>
          <w:tcPr>
            <w:tcW w:type="dxa" w:w="3402"/>
            <w:vAlign w:val="center"/>
          </w:tcPr>
          <w:p>
            <w:r/>
            <w:r>
              <w:rPr>
                <w:rFonts w:ascii="Calibri" w:hAnsi="Calibri"/>
                <w:color w:val="111827"/>
                <w:sz w:val="19"/>
              </w:rPr>
              <w:t>NIST SP 800-207 (Zero-Trust)</w:t>
            </w:r>
          </w:p>
        </w:tc>
        <w:tc>
          <w:tcPr>
            <w:tcW w:type="dxa" w:w="6236"/>
            <w:vAlign w:val="center"/>
          </w:tcPr>
          <w:p>
            <w:r/>
            <w:r>
              <w:rPr>
                <w:rFonts w:ascii="Calibri" w:hAnsi="Calibri"/>
                <w:color w:val="111827"/>
                <w:sz w:val="19"/>
              </w:rPr>
              <w:t>mTLS, minimum yetki, sürekli izleme</w:t>
            </w:r>
          </w:p>
        </w:tc>
      </w:tr>
      <w:tr>
        <w:trPr>
          <w:cantSplit/>
        </w:trPr>
        <w:tc>
          <w:tcPr>
            <w:tcW w:type="dxa" w:w="3402"/>
            <w:vAlign w:val="center"/>
            <w:shd w:val="clear" w:color="auto" w:fill="F3F4F6"/>
          </w:tcPr>
          <w:p>
            <w:r/>
            <w:r>
              <w:rPr>
                <w:rFonts w:ascii="Calibri" w:hAnsi="Calibri"/>
                <w:color w:val="111827"/>
                <w:sz w:val="19"/>
              </w:rPr>
              <w:t>EU AI Act (2025 onaylı)</w:t>
            </w:r>
          </w:p>
        </w:tc>
        <w:tc>
          <w:tcPr>
            <w:tcW w:type="dxa" w:w="6236"/>
            <w:vAlign w:val="center"/>
            <w:shd w:val="clear" w:color="auto" w:fill="F3F4F6"/>
          </w:tcPr>
          <w:p>
            <w:r/>
            <w:r>
              <w:rPr>
                <w:rFonts w:ascii="Calibri" w:hAnsi="Calibri"/>
                <w:color w:val="111827"/>
                <w:sz w:val="19"/>
              </w:rPr>
              <w:t>Yüksek-risk sınıfı, model kart</w:t>
            </w:r>
          </w:p>
        </w:tc>
      </w:tr>
      <w:tr>
        <w:trPr>
          <w:cantSplit/>
        </w:trPr>
        <w:tc>
          <w:tcPr>
            <w:tcW w:type="dxa" w:w="3402"/>
            <w:vAlign w:val="center"/>
          </w:tcPr>
          <w:p>
            <w:r/>
            <w:r>
              <w:rPr>
                <w:rFonts w:ascii="Calibri" w:hAnsi="Calibri"/>
                <w:color w:val="111827"/>
                <w:sz w:val="19"/>
              </w:rPr>
              <w:t>Multimodal görsel KVKK (V4)</w:t>
            </w:r>
          </w:p>
        </w:tc>
        <w:tc>
          <w:tcPr>
            <w:tcW w:type="dxa" w:w="6236"/>
            <w:vAlign w:val="center"/>
          </w:tcPr>
          <w:p>
            <w:r/>
            <w:r>
              <w:rPr>
                <w:rFonts w:ascii="Calibri" w:hAnsi="Calibri"/>
                <w:color w:val="111827"/>
                <w:sz w:val="19"/>
              </w:rPr>
              <w:t>Görseller 24h sonra otomatik silinir</w:t>
            </w:r>
          </w:p>
        </w:tc>
      </w:tr>
    </w:tbl>
    <w:p/>
    <w:p>
      <w:pPr>
        <w:pStyle w:val="Heading2"/>
        <w:spacing w:before="280" w:after="120"/>
      </w:pPr>
      <w:r>
        <w:rPr>
          <w:rFonts w:ascii="Calibri" w:hAnsi="Calibri"/>
          <w:b/>
          <w:color w:val="0F1738"/>
          <w:sz w:val="32"/>
        </w:rPr>
        <w:t>8.5 Post-Quantum Hazırlık</w:t>
      </w:r>
    </w:p>
    <w:tbl>
      <w:tblPr>
        <w:tblStyle w:val="LightGrid"/>
        <w:tblW w:type="auto" w:w="0"/>
        <w:jc w:val="center"/>
        <w:tblLook w:firstColumn="1" w:firstRow="1" w:lastColumn="0" w:lastRow="0" w:noHBand="0" w:noVBand="1" w:val="04A0"/>
      </w:tblPr>
      <w:tblGrid>
        <w:gridCol w:w="2409"/>
        <w:gridCol w:w="2409"/>
        <w:gridCol w:w="2409"/>
        <w:gridCol w:w="2409"/>
      </w:tblGrid>
      <w:tr>
        <w:trPr>
          <w:cantSplit/>
        </w:trPr>
        <w:tc>
          <w:tcPr>
            <w:tcW w:type="dxa" w:w="2835"/>
            <w:vAlign w:val="center"/>
            <w:shd w:val="clear" w:color="auto" w:fill="0F1738"/>
          </w:tcPr>
          <w:p>
            <w:pPr>
              <w:jc w:val="center"/>
            </w:pPr>
            <w:r/>
            <w:r>
              <w:rPr>
                <w:rFonts w:ascii="Calibri" w:hAnsi="Calibri"/>
                <w:b/>
                <w:color w:val="FFFFFF"/>
                <w:sz w:val="20"/>
              </w:rPr>
              <w:t>Modül</w:t>
            </w:r>
          </w:p>
        </w:tc>
        <w:tc>
          <w:tcPr>
            <w:tcW w:type="dxa" w:w="2268"/>
            <w:vAlign w:val="center"/>
            <w:shd w:val="clear" w:color="auto" w:fill="0F1738"/>
          </w:tcPr>
          <w:p>
            <w:pPr>
              <w:jc w:val="center"/>
            </w:pPr>
            <w:r/>
            <w:r>
              <w:rPr>
                <w:rFonts w:ascii="Calibri" w:hAnsi="Calibri"/>
                <w:b/>
                <w:color w:val="FFFFFF"/>
                <w:sz w:val="20"/>
              </w:rPr>
              <w:t>Mevcut</w:t>
            </w:r>
          </w:p>
        </w:tc>
        <w:tc>
          <w:tcPr>
            <w:tcW w:type="dxa" w:w="2268"/>
            <w:vAlign w:val="center"/>
            <w:shd w:val="clear" w:color="auto" w:fill="0F1738"/>
          </w:tcPr>
          <w:p>
            <w:pPr>
              <w:jc w:val="center"/>
            </w:pPr>
            <w:r/>
            <w:r>
              <w:rPr>
                <w:rFonts w:ascii="Calibri" w:hAnsi="Calibri"/>
                <w:b/>
                <w:color w:val="FFFFFF"/>
                <w:sz w:val="20"/>
              </w:rPr>
              <w:t>Planlanan PQ</w:t>
            </w:r>
          </w:p>
        </w:tc>
        <w:tc>
          <w:tcPr>
            <w:tcW w:type="dxa" w:w="2268"/>
            <w:vAlign w:val="center"/>
            <w:shd w:val="clear" w:color="auto" w:fill="0F1738"/>
          </w:tcPr>
          <w:p>
            <w:pPr>
              <w:jc w:val="center"/>
            </w:pPr>
            <w:r/>
            <w:r>
              <w:rPr>
                <w:rFonts w:ascii="Calibri" w:hAnsi="Calibri"/>
                <w:b/>
                <w:color w:val="FFFFFF"/>
                <w:sz w:val="20"/>
              </w:rPr>
              <w:t>Geçiş Tarihi</w:t>
            </w:r>
          </w:p>
        </w:tc>
      </w:tr>
      <w:tr>
        <w:trPr>
          <w:cantSplit/>
        </w:trPr>
        <w:tc>
          <w:tcPr>
            <w:tcW w:type="dxa" w:w="2835"/>
            <w:vAlign w:val="center"/>
            <w:shd w:val="clear" w:color="auto" w:fill="F3F4F6"/>
          </w:tcPr>
          <w:p>
            <w:r/>
            <w:r>
              <w:rPr>
                <w:rFonts w:ascii="Calibri" w:hAnsi="Calibri"/>
                <w:color w:val="111827"/>
                <w:sz w:val="19"/>
              </w:rPr>
              <w:t>Bellek şifreleme (LTM)</w:t>
            </w:r>
          </w:p>
        </w:tc>
        <w:tc>
          <w:tcPr>
            <w:tcW w:type="dxa" w:w="2268"/>
            <w:vAlign w:val="center"/>
            <w:shd w:val="clear" w:color="auto" w:fill="F3F4F6"/>
          </w:tcPr>
          <w:p>
            <w:r/>
            <w:r>
              <w:rPr>
                <w:rFonts w:ascii="Calibri" w:hAnsi="Calibri"/>
                <w:color w:val="111827"/>
                <w:sz w:val="19"/>
              </w:rPr>
              <w:t>ChaCha20-Poly1305</w:t>
            </w:r>
          </w:p>
        </w:tc>
        <w:tc>
          <w:tcPr>
            <w:tcW w:type="dxa" w:w="2268"/>
            <w:vAlign w:val="center"/>
            <w:shd w:val="clear" w:color="auto" w:fill="F3F4F6"/>
          </w:tcPr>
          <w:p>
            <w:r/>
            <w:r>
              <w:rPr>
                <w:rFonts w:ascii="Calibri" w:hAnsi="Calibri"/>
                <w:color w:val="111827"/>
                <w:sz w:val="19"/>
              </w:rPr>
              <w:t>XChaCha-Kyber1024 hybrid</w:t>
            </w:r>
          </w:p>
        </w:tc>
        <w:tc>
          <w:tcPr>
            <w:tcW w:type="dxa" w:w="2268"/>
            <w:vAlign w:val="center"/>
            <w:shd w:val="clear" w:color="auto" w:fill="F3F4F6"/>
          </w:tcPr>
          <w:p>
            <w:r/>
            <w:r>
              <w:rPr>
                <w:rFonts w:ascii="Calibri" w:hAnsi="Calibri"/>
                <w:color w:val="111827"/>
                <w:sz w:val="19"/>
              </w:rPr>
              <w:t>2026/Q2 (aktif)</w:t>
            </w:r>
          </w:p>
        </w:tc>
      </w:tr>
      <w:tr>
        <w:trPr>
          <w:cantSplit/>
        </w:trPr>
        <w:tc>
          <w:tcPr>
            <w:tcW w:type="dxa" w:w="2835"/>
            <w:vAlign w:val="center"/>
          </w:tcPr>
          <w:p>
            <w:r/>
            <w:r>
              <w:rPr>
                <w:rFonts w:ascii="Calibri" w:hAnsi="Calibri"/>
                <w:color w:val="111827"/>
                <w:sz w:val="19"/>
              </w:rPr>
              <w:t>Model kartı imzası</w:t>
            </w:r>
          </w:p>
        </w:tc>
        <w:tc>
          <w:tcPr>
            <w:tcW w:type="dxa" w:w="2268"/>
            <w:vAlign w:val="center"/>
          </w:tcPr>
          <w:p>
            <w:r/>
            <w:r>
              <w:rPr>
                <w:rFonts w:ascii="Calibri" w:hAnsi="Calibri"/>
                <w:color w:val="111827"/>
                <w:sz w:val="19"/>
              </w:rPr>
              <w:t>Ed25519-ph</w:t>
            </w:r>
          </w:p>
        </w:tc>
        <w:tc>
          <w:tcPr>
            <w:tcW w:type="dxa" w:w="2268"/>
            <w:vAlign w:val="center"/>
          </w:tcPr>
          <w:p>
            <w:r/>
            <w:r>
              <w:rPr>
                <w:rFonts w:ascii="Calibri" w:hAnsi="Calibri"/>
                <w:color w:val="111827"/>
                <w:sz w:val="19"/>
              </w:rPr>
              <w:t>Falcon-1024</w:t>
            </w:r>
          </w:p>
        </w:tc>
        <w:tc>
          <w:tcPr>
            <w:tcW w:type="dxa" w:w="2268"/>
            <w:vAlign w:val="center"/>
          </w:tcPr>
          <w:p>
            <w:r/>
            <w:r>
              <w:rPr>
                <w:rFonts w:ascii="Calibri" w:hAnsi="Calibri"/>
                <w:color w:val="111827"/>
                <w:sz w:val="19"/>
              </w:rPr>
              <w:t>2026/Q3</w:t>
            </w:r>
          </w:p>
        </w:tc>
      </w:tr>
      <w:tr>
        <w:trPr>
          <w:cantSplit/>
        </w:trPr>
        <w:tc>
          <w:tcPr>
            <w:tcW w:type="dxa" w:w="2835"/>
            <w:vAlign w:val="center"/>
            <w:shd w:val="clear" w:color="auto" w:fill="F3F4F6"/>
          </w:tcPr>
          <w:p>
            <w:r/>
            <w:r>
              <w:rPr>
                <w:rFonts w:ascii="Calibri" w:hAnsi="Calibri"/>
                <w:color w:val="111827"/>
                <w:sz w:val="19"/>
              </w:rPr>
              <w:t>API mTLS</w:t>
            </w:r>
          </w:p>
        </w:tc>
        <w:tc>
          <w:tcPr>
            <w:tcW w:type="dxa" w:w="2268"/>
            <w:vAlign w:val="center"/>
            <w:shd w:val="clear" w:color="auto" w:fill="F3F4F6"/>
          </w:tcPr>
          <w:p>
            <w:r/>
            <w:r>
              <w:rPr>
                <w:rFonts w:ascii="Calibri" w:hAnsi="Calibri"/>
                <w:color w:val="111827"/>
                <w:sz w:val="19"/>
              </w:rPr>
              <w:t>P-256 ECDHE</w:t>
            </w:r>
          </w:p>
        </w:tc>
        <w:tc>
          <w:tcPr>
            <w:tcW w:type="dxa" w:w="2268"/>
            <w:vAlign w:val="center"/>
            <w:shd w:val="clear" w:color="auto" w:fill="F3F4F6"/>
          </w:tcPr>
          <w:p>
            <w:r/>
            <w:r>
              <w:rPr>
                <w:rFonts w:ascii="Calibri" w:hAnsi="Calibri"/>
                <w:color w:val="111827"/>
                <w:sz w:val="19"/>
              </w:rPr>
              <w:t>SIKE-p503 fallback</w:t>
            </w:r>
          </w:p>
        </w:tc>
        <w:tc>
          <w:tcPr>
            <w:tcW w:type="dxa" w:w="2268"/>
            <w:vAlign w:val="center"/>
            <w:shd w:val="clear" w:color="auto" w:fill="F3F4F6"/>
          </w:tcPr>
          <w:p>
            <w:r/>
            <w:r>
              <w:rPr>
                <w:rFonts w:ascii="Calibri" w:hAnsi="Calibri"/>
                <w:color w:val="111827"/>
                <w:sz w:val="19"/>
              </w:rPr>
              <w:t>2026/Q4</w:t>
            </w:r>
          </w:p>
        </w:tc>
      </w:tr>
    </w:tbl>
    <w:p/>
    <w:p>
      <w:r>
        <w:br w:type="page"/>
      </w:r>
    </w:p>
    <w:p>
      <w:pPr>
        <w:pStyle w:val="Heading1"/>
        <w:spacing w:before="400" w:after="160"/>
      </w:pPr>
      <w:r>
        <w:rPr>
          <w:rFonts w:ascii="Calibri" w:hAnsi="Calibri"/>
          <w:b/>
          <w:color w:val="0F1738"/>
          <w:sz w:val="44"/>
        </w:rPr>
        <w:t>9. Operasyonel İzleme ve Otonom İyileştirme</w:t>
      </w:r>
    </w:p>
    <w:p>
      <w:pPr>
        <w:pBdr>
          <w:bottom w:val="single" w:sz="8" w:space="1" w:color="6366F1"/>
        </w:pBdr>
      </w:pPr>
    </w:p>
    <w:p>
      <w:pPr>
        <w:pStyle w:val="Heading2"/>
        <w:spacing w:before="280" w:after="120"/>
      </w:pPr>
      <w:r>
        <w:rPr>
          <w:rFonts w:ascii="Calibri" w:hAnsi="Calibri"/>
          <w:b/>
          <w:color w:val="0F1738"/>
          <w:sz w:val="32"/>
        </w:rPr>
        <w:t>9.1 Self-Healing Döngüleri</w:t>
      </w:r>
    </w:p>
    <w:tbl>
      <w:tblPr>
        <w:tblStyle w:val="LightGrid"/>
        <w:tblW w:type="auto" w:w="0"/>
        <w:jc w:val="center"/>
        <w:tblLook w:firstColumn="1" w:firstRow="1" w:lastColumn="0" w:lastRow="0" w:noHBand="0" w:noVBand="1" w:val="04A0"/>
      </w:tblPr>
      <w:tblGrid>
        <w:gridCol w:w="2409"/>
        <w:gridCol w:w="2409"/>
        <w:gridCol w:w="2409"/>
        <w:gridCol w:w="2409"/>
      </w:tblGrid>
      <w:tr>
        <w:trPr>
          <w:cantSplit/>
        </w:trPr>
        <w:tc>
          <w:tcPr>
            <w:tcW w:type="dxa" w:w="2268"/>
            <w:vAlign w:val="center"/>
            <w:shd w:val="clear" w:color="auto" w:fill="0F1738"/>
          </w:tcPr>
          <w:p>
            <w:pPr>
              <w:jc w:val="center"/>
            </w:pPr>
            <w:r/>
            <w:r>
              <w:rPr>
                <w:rFonts w:ascii="Calibri" w:hAnsi="Calibri"/>
                <w:b/>
                <w:color w:val="FFFFFF"/>
                <w:sz w:val="20"/>
              </w:rPr>
              <w:t>Döngü</w:t>
            </w:r>
          </w:p>
        </w:tc>
        <w:tc>
          <w:tcPr>
            <w:tcW w:type="dxa" w:w="1701"/>
            <w:vAlign w:val="center"/>
            <w:shd w:val="clear" w:color="auto" w:fill="0F1738"/>
          </w:tcPr>
          <w:p>
            <w:pPr>
              <w:jc w:val="center"/>
            </w:pPr>
            <w:r/>
            <w:r>
              <w:rPr>
                <w:rFonts w:ascii="Calibri" w:hAnsi="Calibri"/>
                <w:b/>
                <w:color w:val="FFFFFF"/>
                <w:sz w:val="20"/>
              </w:rPr>
              <w:t>Tetikleyici</w:t>
            </w:r>
          </w:p>
        </w:tc>
        <w:tc>
          <w:tcPr>
            <w:tcW w:type="dxa" w:w="3402"/>
            <w:vAlign w:val="center"/>
            <w:shd w:val="clear" w:color="auto" w:fill="0F1738"/>
          </w:tcPr>
          <w:p>
            <w:pPr>
              <w:jc w:val="center"/>
            </w:pPr>
            <w:r/>
            <w:r>
              <w:rPr>
                <w:rFonts w:ascii="Calibri" w:hAnsi="Calibri"/>
                <w:b/>
                <w:color w:val="FFFFFF"/>
                <w:sz w:val="20"/>
              </w:rPr>
              <w:t>İşlem</w:t>
            </w:r>
          </w:p>
        </w:tc>
        <w:tc>
          <w:tcPr>
            <w:tcW w:type="dxa" w:w="1417"/>
            <w:vAlign w:val="center"/>
            <w:shd w:val="clear" w:color="auto" w:fill="0F1738"/>
          </w:tcPr>
          <w:p>
            <w:pPr>
              <w:jc w:val="center"/>
            </w:pPr>
            <w:r/>
            <w:r>
              <w:rPr>
                <w:rFonts w:ascii="Calibri" w:hAnsi="Calibri"/>
                <w:b/>
                <w:color w:val="FFFFFF"/>
                <w:sz w:val="20"/>
              </w:rPr>
              <w:t>Hedef Süre</w:t>
            </w:r>
          </w:p>
        </w:tc>
      </w:tr>
      <w:tr>
        <w:trPr>
          <w:cantSplit/>
        </w:trPr>
        <w:tc>
          <w:tcPr>
            <w:tcW w:type="dxa" w:w="2268"/>
            <w:vAlign w:val="center"/>
            <w:shd w:val="clear" w:color="auto" w:fill="F3F4F6"/>
          </w:tcPr>
          <w:p>
            <w:r/>
            <w:r>
              <w:rPr>
                <w:rFonts w:ascii="Calibri" w:hAnsi="Calibri"/>
                <w:color w:val="111827"/>
                <w:sz w:val="19"/>
              </w:rPr>
              <w:t>Model Warm Path Reset (MWPR)</w:t>
            </w:r>
          </w:p>
        </w:tc>
        <w:tc>
          <w:tcPr>
            <w:tcW w:type="dxa" w:w="1701"/>
            <w:vAlign w:val="center"/>
            <w:shd w:val="clear" w:color="auto" w:fill="F3F4F6"/>
          </w:tcPr>
          <w:p>
            <w:r/>
            <w:r>
              <w:rPr>
                <w:rFonts w:ascii="Calibri" w:hAnsi="Calibri"/>
                <w:color w:val="111827"/>
                <w:sz w:val="19"/>
              </w:rPr>
              <w:t>P99 &gt; 6s (3 dk)</w:t>
            </w:r>
          </w:p>
        </w:tc>
        <w:tc>
          <w:tcPr>
            <w:tcW w:type="dxa" w:w="3402"/>
            <w:vAlign w:val="center"/>
            <w:shd w:val="clear" w:color="auto" w:fill="F3F4F6"/>
          </w:tcPr>
          <w:p>
            <w:r/>
            <w:r>
              <w:rPr>
                <w:rFonts w:ascii="Calibri" w:hAnsi="Calibri"/>
                <w:color w:val="111827"/>
                <w:sz w:val="19"/>
              </w:rPr>
              <w:t>GPU pod boşalt, parametre yeniden-map et</w:t>
            </w:r>
          </w:p>
        </w:tc>
        <w:tc>
          <w:tcPr>
            <w:tcW w:type="dxa" w:w="1417"/>
            <w:vAlign w:val="center"/>
            <w:shd w:val="clear" w:color="auto" w:fill="F3F4F6"/>
          </w:tcPr>
          <w:p>
            <w:r/>
            <w:r>
              <w:rPr>
                <w:rFonts w:ascii="Calibri" w:hAnsi="Calibri"/>
                <w:color w:val="111827"/>
                <w:sz w:val="19"/>
              </w:rPr>
              <w:t>≤45 s</w:t>
            </w:r>
          </w:p>
        </w:tc>
      </w:tr>
      <w:tr>
        <w:trPr>
          <w:cantSplit/>
        </w:trPr>
        <w:tc>
          <w:tcPr>
            <w:tcW w:type="dxa" w:w="2268"/>
            <w:vAlign w:val="center"/>
          </w:tcPr>
          <w:p>
            <w:r/>
            <w:r>
              <w:rPr>
                <w:rFonts w:ascii="Calibri" w:hAnsi="Calibri"/>
                <w:color w:val="111827"/>
                <w:sz w:val="19"/>
              </w:rPr>
              <w:t>Adaptive Load Shedding (ALS)</w:t>
            </w:r>
          </w:p>
        </w:tc>
        <w:tc>
          <w:tcPr>
            <w:tcW w:type="dxa" w:w="1701"/>
            <w:vAlign w:val="center"/>
          </w:tcPr>
          <w:p>
            <w:r/>
            <w:r>
              <w:rPr>
                <w:rFonts w:ascii="Calibri" w:hAnsi="Calibri"/>
                <w:color w:val="111827"/>
                <w:sz w:val="19"/>
              </w:rPr>
              <w:t>router_queue &gt; 512</w:t>
            </w:r>
          </w:p>
        </w:tc>
        <w:tc>
          <w:tcPr>
            <w:tcW w:type="dxa" w:w="3402"/>
            <w:vAlign w:val="center"/>
          </w:tcPr>
          <w:p>
            <w:r/>
            <w:r>
              <w:rPr>
                <w:rFonts w:ascii="Calibri" w:hAnsi="Calibri"/>
                <w:color w:val="111827"/>
                <w:sz w:val="19"/>
              </w:rPr>
              <w:t>Düşük öncelikli scope'u 60s askıya al</w:t>
            </w:r>
          </w:p>
        </w:tc>
        <w:tc>
          <w:tcPr>
            <w:tcW w:type="dxa" w:w="1417"/>
            <w:vAlign w:val="center"/>
          </w:tcPr>
          <w:p>
            <w:r/>
            <w:r>
              <w:rPr>
                <w:rFonts w:ascii="Calibri" w:hAnsi="Calibri"/>
                <w:color w:val="111827"/>
                <w:sz w:val="19"/>
              </w:rPr>
              <w:t>Anında</w:t>
            </w:r>
          </w:p>
        </w:tc>
      </w:tr>
      <w:tr>
        <w:trPr>
          <w:cantSplit/>
        </w:trPr>
        <w:tc>
          <w:tcPr>
            <w:tcW w:type="dxa" w:w="2268"/>
            <w:vAlign w:val="center"/>
            <w:shd w:val="clear" w:color="auto" w:fill="F3F4F6"/>
          </w:tcPr>
          <w:p>
            <w:r/>
            <w:r>
              <w:rPr>
                <w:rFonts w:ascii="Calibri" w:hAnsi="Calibri"/>
                <w:color w:val="111827"/>
                <w:sz w:val="19"/>
              </w:rPr>
              <w:t>Online Parameter Recalibration (OPR)</w:t>
            </w:r>
          </w:p>
        </w:tc>
        <w:tc>
          <w:tcPr>
            <w:tcW w:type="dxa" w:w="1701"/>
            <w:vAlign w:val="center"/>
            <w:shd w:val="clear" w:color="auto" w:fill="F3F4F6"/>
          </w:tcPr>
          <w:p>
            <w:r/>
            <w:r>
              <w:rPr>
                <w:rFonts w:ascii="Calibri" w:hAnsi="Calibri"/>
                <w:color w:val="111827"/>
                <w:sz w:val="19"/>
              </w:rPr>
              <w:t>perplexity z &gt; 3</w:t>
            </w:r>
          </w:p>
        </w:tc>
        <w:tc>
          <w:tcPr>
            <w:tcW w:type="dxa" w:w="3402"/>
            <w:vAlign w:val="center"/>
            <w:shd w:val="clear" w:color="auto" w:fill="F3F4F6"/>
          </w:tcPr>
          <w:p>
            <w:r/>
            <w:r>
              <w:rPr>
                <w:rFonts w:ascii="Calibri" w:hAnsi="Calibri"/>
                <w:color w:val="111827"/>
                <w:sz w:val="19"/>
              </w:rPr>
              <w:t>LoRA overlay reload, gradient-null kontrol</w:t>
            </w:r>
          </w:p>
        </w:tc>
        <w:tc>
          <w:tcPr>
            <w:tcW w:type="dxa" w:w="1417"/>
            <w:vAlign w:val="center"/>
            <w:shd w:val="clear" w:color="auto" w:fill="F3F4F6"/>
          </w:tcPr>
          <w:p>
            <w:r/>
            <w:r>
              <w:rPr>
                <w:rFonts w:ascii="Calibri" w:hAnsi="Calibri"/>
                <w:color w:val="111827"/>
                <w:sz w:val="19"/>
              </w:rPr>
              <w:t>≤15 s</w:t>
            </w:r>
          </w:p>
        </w:tc>
      </w:tr>
    </w:tbl>
    <w:p/>
    <w:p>
      <w:pPr>
        <w:pStyle w:val="Heading2"/>
        <w:spacing w:before="280" w:after="120"/>
      </w:pPr>
      <w:r>
        <w:rPr>
          <w:rFonts w:ascii="Calibri" w:hAnsi="Calibri"/>
          <w:b/>
          <w:color w:val="0F1738"/>
          <w:sz w:val="32"/>
        </w:rPr>
        <w:t>9.2 SLA / SLO Tanımları</w:t>
      </w:r>
    </w:p>
    <w:tbl>
      <w:tblPr>
        <w:tblStyle w:val="LightGrid"/>
        <w:tblW w:type="auto" w:w="0"/>
        <w:jc w:val="center"/>
        <w:tblLook w:firstColumn="1" w:firstRow="1" w:lastColumn="0" w:lastRow="0" w:noHBand="0" w:noVBand="1" w:val="04A0"/>
      </w:tblPr>
      <w:tblGrid>
        <w:gridCol w:w="2409"/>
        <w:gridCol w:w="2409"/>
        <w:gridCol w:w="2409"/>
        <w:gridCol w:w="2409"/>
      </w:tblGrid>
      <w:tr>
        <w:trPr>
          <w:cantSplit/>
        </w:trPr>
        <w:tc>
          <w:tcPr>
            <w:tcW w:type="dxa" w:w="1701"/>
            <w:vAlign w:val="center"/>
            <w:shd w:val="clear" w:color="auto" w:fill="0F1738"/>
          </w:tcPr>
          <w:p>
            <w:pPr>
              <w:jc w:val="center"/>
            </w:pPr>
            <w:r/>
            <w:r>
              <w:rPr>
                <w:rFonts w:ascii="Calibri" w:hAnsi="Calibri"/>
                <w:b/>
                <w:color w:val="FFFFFF"/>
                <w:sz w:val="20"/>
              </w:rPr>
              <w:t>Seviye</w:t>
            </w:r>
          </w:p>
        </w:tc>
        <w:tc>
          <w:tcPr>
            <w:tcW w:type="dxa" w:w="2835"/>
            <w:vAlign w:val="center"/>
            <w:shd w:val="clear" w:color="auto" w:fill="0F1738"/>
          </w:tcPr>
          <w:p>
            <w:pPr>
              <w:jc w:val="center"/>
            </w:pPr>
            <w:r/>
            <w:r>
              <w:rPr>
                <w:rFonts w:ascii="Calibri" w:hAnsi="Calibri"/>
                <w:b/>
                <w:color w:val="FFFFFF"/>
                <w:sz w:val="20"/>
              </w:rPr>
              <w:t>Ölçüt</w:t>
            </w:r>
          </w:p>
        </w:tc>
        <w:tc>
          <w:tcPr>
            <w:tcW w:type="dxa" w:w="2835"/>
            <w:vAlign w:val="center"/>
            <w:shd w:val="clear" w:color="auto" w:fill="0F1738"/>
          </w:tcPr>
          <w:p>
            <w:pPr>
              <w:jc w:val="center"/>
            </w:pPr>
            <w:r/>
            <w:r>
              <w:rPr>
                <w:rFonts w:ascii="Calibri" w:hAnsi="Calibri"/>
                <w:b/>
                <w:color w:val="FFFFFF"/>
                <w:sz w:val="20"/>
              </w:rPr>
              <w:t>Hedef</w:t>
            </w:r>
          </w:p>
        </w:tc>
        <w:tc>
          <w:tcPr>
            <w:tcW w:type="dxa" w:w="2268"/>
            <w:vAlign w:val="center"/>
            <w:shd w:val="clear" w:color="auto" w:fill="0F1738"/>
          </w:tcPr>
          <w:p>
            <w:pPr>
              <w:jc w:val="center"/>
            </w:pPr>
            <w:r/>
            <w:r>
              <w:rPr>
                <w:rFonts w:ascii="Calibri" w:hAnsi="Calibri"/>
                <w:b/>
                <w:color w:val="FFFFFF"/>
                <w:sz w:val="20"/>
              </w:rPr>
              <w:t>İhlal Eşiği</w:t>
            </w:r>
          </w:p>
        </w:tc>
      </w:tr>
      <w:tr>
        <w:trPr>
          <w:cantSplit/>
        </w:trPr>
        <w:tc>
          <w:tcPr>
            <w:tcW w:type="dxa" w:w="1701"/>
            <w:vAlign w:val="center"/>
            <w:shd w:val="clear" w:color="auto" w:fill="F3F4F6"/>
          </w:tcPr>
          <w:p>
            <w:r/>
            <w:r>
              <w:rPr>
                <w:rFonts w:ascii="Calibri" w:hAnsi="Calibri"/>
                <w:color w:val="111827"/>
                <w:sz w:val="19"/>
              </w:rPr>
              <w:t>SLA-1</w:t>
            </w:r>
          </w:p>
        </w:tc>
        <w:tc>
          <w:tcPr>
            <w:tcW w:type="dxa" w:w="2835"/>
            <w:vAlign w:val="center"/>
            <w:shd w:val="clear" w:color="auto" w:fill="F3F4F6"/>
          </w:tcPr>
          <w:p>
            <w:r/>
            <w:r>
              <w:rPr>
                <w:rFonts w:ascii="Calibri" w:hAnsi="Calibri"/>
                <w:color w:val="111827"/>
                <w:sz w:val="19"/>
              </w:rPr>
              <w:t>Üretim API kullanılabilirliği</w:t>
            </w:r>
          </w:p>
        </w:tc>
        <w:tc>
          <w:tcPr>
            <w:tcW w:type="dxa" w:w="2835"/>
            <w:vAlign w:val="center"/>
            <w:shd w:val="clear" w:color="auto" w:fill="F3F4F6"/>
          </w:tcPr>
          <w:p>
            <w:r/>
            <w:r>
              <w:rPr>
                <w:rFonts w:ascii="Calibri" w:hAnsi="Calibri"/>
                <w:color w:val="111827"/>
                <w:sz w:val="19"/>
              </w:rPr>
              <w:t>≥ %99.5 / ay</w:t>
            </w:r>
          </w:p>
        </w:tc>
        <w:tc>
          <w:tcPr>
            <w:tcW w:type="dxa" w:w="2268"/>
            <w:vAlign w:val="center"/>
            <w:shd w:val="clear" w:color="auto" w:fill="F3F4F6"/>
          </w:tcPr>
          <w:p>
            <w:r/>
            <w:r>
              <w:rPr>
                <w:rFonts w:ascii="Calibri" w:hAnsi="Calibri"/>
                <w:color w:val="111827"/>
                <w:sz w:val="19"/>
              </w:rPr>
              <w:t>21.6 dk</w:t>
            </w:r>
          </w:p>
        </w:tc>
      </w:tr>
      <w:tr>
        <w:trPr>
          <w:cantSplit/>
        </w:trPr>
        <w:tc>
          <w:tcPr>
            <w:tcW w:type="dxa" w:w="1701"/>
            <w:vAlign w:val="center"/>
          </w:tcPr>
          <w:p>
            <w:r/>
            <w:r>
              <w:rPr>
                <w:rFonts w:ascii="Calibri" w:hAnsi="Calibri"/>
                <w:color w:val="111827"/>
                <w:sz w:val="19"/>
              </w:rPr>
              <w:t>SLO-lat</w:t>
            </w:r>
          </w:p>
        </w:tc>
        <w:tc>
          <w:tcPr>
            <w:tcW w:type="dxa" w:w="2835"/>
            <w:vAlign w:val="center"/>
          </w:tcPr>
          <w:p>
            <w:r/>
            <w:r>
              <w:rPr>
                <w:rFonts w:ascii="Calibri" w:hAnsi="Calibri"/>
                <w:color w:val="111827"/>
                <w:sz w:val="19"/>
              </w:rPr>
              <w:t>P95 token gecikmesi</w:t>
            </w:r>
          </w:p>
        </w:tc>
        <w:tc>
          <w:tcPr>
            <w:tcW w:type="dxa" w:w="2835"/>
            <w:vAlign w:val="center"/>
          </w:tcPr>
          <w:p>
            <w:r/>
            <w:r>
              <w:rPr>
                <w:rFonts w:ascii="Calibri" w:hAnsi="Calibri"/>
                <w:color w:val="111827"/>
                <w:sz w:val="19"/>
              </w:rPr>
              <w:t>≤ 4 s</w:t>
            </w:r>
          </w:p>
        </w:tc>
        <w:tc>
          <w:tcPr>
            <w:tcW w:type="dxa" w:w="2268"/>
            <w:vAlign w:val="center"/>
          </w:tcPr>
          <w:p>
            <w:r/>
            <w:r>
              <w:rPr>
                <w:rFonts w:ascii="Calibri" w:hAnsi="Calibri"/>
                <w:color w:val="111827"/>
                <w:sz w:val="19"/>
              </w:rPr>
              <w:t>10 dk üst üste</w:t>
            </w:r>
          </w:p>
        </w:tc>
      </w:tr>
      <w:tr>
        <w:trPr>
          <w:cantSplit/>
        </w:trPr>
        <w:tc>
          <w:tcPr>
            <w:tcW w:type="dxa" w:w="1701"/>
            <w:vAlign w:val="center"/>
            <w:shd w:val="clear" w:color="auto" w:fill="F3F4F6"/>
          </w:tcPr>
          <w:p>
            <w:r/>
            <w:r>
              <w:rPr>
                <w:rFonts w:ascii="Calibri" w:hAnsi="Calibri"/>
                <w:color w:val="111827"/>
                <w:sz w:val="19"/>
              </w:rPr>
              <w:t>SLO-qual</w:t>
            </w:r>
          </w:p>
        </w:tc>
        <w:tc>
          <w:tcPr>
            <w:tcW w:type="dxa" w:w="2835"/>
            <w:vAlign w:val="center"/>
            <w:shd w:val="clear" w:color="auto" w:fill="F3F4F6"/>
          </w:tcPr>
          <w:p>
            <w:r/>
            <w:r>
              <w:rPr>
                <w:rFonts w:ascii="Calibri" w:hAnsi="Calibri"/>
                <w:color w:val="111827"/>
                <w:sz w:val="19"/>
              </w:rPr>
              <w:t>RLHF canary tercih</w:t>
            </w:r>
          </w:p>
        </w:tc>
        <w:tc>
          <w:tcPr>
            <w:tcW w:type="dxa" w:w="2835"/>
            <w:vAlign w:val="center"/>
            <w:shd w:val="clear" w:color="auto" w:fill="F3F4F6"/>
          </w:tcPr>
          <w:p>
            <w:r/>
            <w:r>
              <w:rPr>
                <w:rFonts w:ascii="Calibri" w:hAnsi="Calibri"/>
                <w:color w:val="111827"/>
                <w:sz w:val="19"/>
              </w:rPr>
              <w:t>≥ 0.70</w:t>
            </w:r>
          </w:p>
        </w:tc>
        <w:tc>
          <w:tcPr>
            <w:tcW w:type="dxa" w:w="2268"/>
            <w:vAlign w:val="center"/>
            <w:shd w:val="clear" w:color="auto" w:fill="F3F4F6"/>
          </w:tcPr>
          <w:p>
            <w:r/>
            <w:r>
              <w:rPr>
                <w:rFonts w:ascii="Calibri" w:hAnsi="Calibri"/>
                <w:color w:val="111827"/>
                <w:sz w:val="19"/>
              </w:rPr>
              <w:t>24h ort. &lt; 0.67</w:t>
            </w:r>
          </w:p>
        </w:tc>
      </w:tr>
    </w:tbl>
    <w:p/>
    <w:p>
      <w:r>
        <w:br w:type="page"/>
      </w:r>
    </w:p>
    <w:p>
      <w:pPr>
        <w:pStyle w:val="Heading1"/>
        <w:spacing w:before="400" w:after="160"/>
      </w:pPr>
      <w:r>
        <w:rPr>
          <w:rFonts w:ascii="Calibri" w:hAnsi="Calibri"/>
          <w:b/>
          <w:color w:val="0F1738"/>
          <w:sz w:val="44"/>
        </w:rPr>
        <w:t>10. Bilinen Kısıtlar</w:t>
      </w:r>
    </w:p>
    <w:p>
      <w:pPr>
        <w:pBdr>
          <w:bottom w:val="single" w:sz="8" w:space="1" w:color="6366F1"/>
        </w:pBdr>
      </w:pPr>
    </w:p>
    <w:p>
      <w:pPr>
        <w:spacing w:after="120" w:line="300" w:lineRule="auto"/>
        <w:jc w:val="both"/>
      </w:pPr>
      <w:r>
        <w:rPr>
          <w:rFonts w:ascii="Calibri" w:hAnsi="Calibri"/>
          <w:color w:val="111827"/>
          <w:sz w:val="21"/>
        </w:rPr>
        <w:t>Bu beyaz kitap, V4'ün güçlü taraflarını sunmanın yanı sıra zayıf yanları ve kısıtlarını da şeffaf belirtir. Bilimsel itibarın temeli, eksiklerin gizlenmemesidir.</w:t>
      </w:r>
    </w:p>
    <w:p>
      <w:pPr>
        <w:pStyle w:val="Heading2"/>
        <w:spacing w:before="280" w:after="120"/>
      </w:pPr>
      <w:r>
        <w:rPr>
          <w:rFonts w:ascii="Calibri" w:hAnsi="Calibri"/>
          <w:b/>
          <w:color w:val="0F1738"/>
          <w:sz w:val="32"/>
        </w:rPr>
        <w:t>10.1 GPQA Diamond ve MMLU-Pro</w:t>
      </w:r>
    </w:p>
    <w:p>
      <w:pPr>
        <w:spacing w:after="120" w:line="300" w:lineRule="auto"/>
        <w:jc w:val="both"/>
      </w:pPr>
      <w:r>
        <w:rPr>
          <w:rFonts w:ascii="Calibri" w:hAnsi="Calibri"/>
          <w:color w:val="111827"/>
          <w:sz w:val="21"/>
        </w:rPr>
        <w:t>V4'ün GPQA Diamond skoru 0.379 ve MMLU-Pro skoru 0.502, frontier modellerinin gerisindedir (35-50 puan ve 25-35 puan). Sebep, V4'ün graduate-level fizik, kimya, biyoloji uzman eğitim verisinin yetersizliğidir. V4.1 yol haritasında Türk üniversiteleriyle akademik veri kaynağı genişletme programı planlanmıştır.</w:t>
      </w:r>
    </w:p>
    <w:p>
      <w:pPr>
        <w:pStyle w:val="Heading2"/>
        <w:spacing w:before="280" w:after="120"/>
      </w:pPr>
      <w:r>
        <w:rPr>
          <w:rFonts w:ascii="Calibri" w:hAnsi="Calibri"/>
          <w:b/>
          <w:color w:val="0F1738"/>
          <w:sz w:val="32"/>
        </w:rPr>
        <w:t>10.2 Multimodal Yetenekler İlk Sürüm</w:t>
      </w:r>
    </w:p>
    <w:p>
      <w:pPr>
        <w:spacing w:after="120" w:line="300" w:lineRule="auto"/>
        <w:jc w:val="both"/>
      </w:pPr>
      <w:r>
        <w:rPr>
          <w:rFonts w:ascii="Calibri" w:hAnsi="Calibri"/>
          <w:color w:val="111827"/>
          <w:sz w:val="21"/>
        </w:rPr>
        <w:t>MMMU 0.533, MathVista 0.341, ChartQA 0.677 — frontier vision modellerinden 20-40pp altta. V4.1 hedefi: vision encoder 8B → 16B, Türkçe-spesifik vision-text derlemi 240GB → 600GB.</w:t>
      </w:r>
    </w:p>
    <w:p>
      <w:pPr>
        <w:pStyle w:val="Heading2"/>
        <w:spacing w:before="280" w:after="120"/>
      </w:pPr>
      <w:r>
        <w:rPr>
          <w:rFonts w:ascii="Calibri" w:hAnsi="Calibri"/>
          <w:b/>
          <w:color w:val="0F1738"/>
          <w:sz w:val="32"/>
        </w:rPr>
        <w:t>10.3 Latency Frontier'ın 2-3 Katı</w:t>
      </w:r>
    </w:p>
    <w:p>
      <w:pPr>
        <w:spacing w:after="120" w:line="300" w:lineRule="auto"/>
        <w:jc w:val="both"/>
      </w:pPr>
      <w:r>
        <w:rPr>
          <w:rFonts w:ascii="Calibri" w:hAnsi="Calibri"/>
          <w:color w:val="111827"/>
          <w:sz w:val="21"/>
        </w:rPr>
        <w:t>V4 ortalama 9.55s, p95 32.77s. Frontier modelleri 3-5s ortalama, p95 8-12s. Sebep: vision encoder ek yükü, cross-modal projection, multimodal güvenlik filtresi.</w:t>
      </w:r>
    </w:p>
    <w:p>
      <w:pPr>
        <w:pStyle w:val="Heading2"/>
        <w:spacing w:before="280" w:after="120"/>
      </w:pPr>
      <w:r>
        <w:rPr>
          <w:rFonts w:ascii="Calibri" w:hAnsi="Calibri"/>
          <w:b/>
          <w:color w:val="0F1738"/>
          <w:sz w:val="32"/>
        </w:rPr>
        <w:t>10.4 Multimodal Güvenlik Filtresi False-Positive</w:t>
      </w:r>
    </w:p>
    <w:p>
      <w:pPr>
        <w:spacing w:after="120" w:line="300" w:lineRule="auto"/>
        <w:jc w:val="both"/>
      </w:pPr>
      <w:r>
        <w:rPr>
          <w:rFonts w:ascii="Calibri" w:hAnsi="Calibri"/>
          <w:color w:val="111827"/>
          <w:sz w:val="21"/>
        </w:rPr>
        <w:t>V4.0.0'da %10-15; aktif kalibrasyonla V4.0.1'de %2'ye indirildi.</w:t>
      </w:r>
    </w:p>
    <w:p>
      <w:pPr>
        <w:pStyle w:val="Heading2"/>
        <w:spacing w:before="280" w:after="120"/>
      </w:pPr>
      <w:r>
        <w:rPr>
          <w:rFonts w:ascii="Calibri" w:hAnsi="Calibri"/>
          <w:b/>
          <w:color w:val="0F1738"/>
          <w:sz w:val="32"/>
        </w:rPr>
        <w:t>10.5 DocVQA ve MMMU Subsample Boyutu</w:t>
      </w:r>
    </w:p>
    <w:p>
      <w:pPr>
        <w:spacing w:after="120" w:line="300" w:lineRule="auto"/>
        <w:jc w:val="both"/>
      </w:pPr>
      <w:r>
        <w:rPr>
          <w:rFonts w:ascii="Calibri" w:hAnsi="Calibri"/>
          <w:color w:val="111827"/>
          <w:sz w:val="21"/>
        </w:rPr>
        <w:t>DocVQA n=24 (HF cache bandwidth kısıtı), MMMU n=30 (config-bazlı yükleme zorluğu) ile değerlendirildi; CI'lar geniş. V4.1 değerlendirmesinde tam küme hedeflenmiştir.</w:t>
      </w:r>
    </w:p>
    <w:p>
      <w:r>
        <w:br w:type="page"/>
      </w:r>
    </w:p>
    <w:p>
      <w:pPr>
        <w:pStyle w:val="Heading1"/>
        <w:spacing w:before="400" w:after="160"/>
      </w:pPr>
      <w:r>
        <w:rPr>
          <w:rFonts w:ascii="Calibri" w:hAnsi="Calibri"/>
          <w:b/>
          <w:color w:val="0F1738"/>
          <w:sz w:val="44"/>
        </w:rPr>
        <w:t>11. Yol Haritası</w:t>
      </w:r>
    </w:p>
    <w:p>
      <w:pPr>
        <w:pBdr>
          <w:bottom w:val="single" w:sz="8" w:space="1" w:color="6366F1"/>
        </w:pBdr>
      </w:pPr>
    </w:p>
    <w:p>
      <w:pPr>
        <w:pStyle w:val="Heading2"/>
        <w:spacing w:before="280" w:after="120"/>
      </w:pPr>
      <w:r>
        <w:rPr>
          <w:rFonts w:ascii="Calibri" w:hAnsi="Calibri"/>
          <w:b/>
          <w:color w:val="0F1738"/>
          <w:sz w:val="32"/>
        </w:rPr>
        <w:t>11.1 V4.1 (2026/Q4 hedef)</w:t>
      </w:r>
    </w:p>
    <w:p>
      <w:pPr>
        <w:pStyle w:val="ListBullet"/>
        <w:spacing w:line="288" w:lineRule="auto" w:after="40"/>
      </w:pPr>
      <w:r>
        <w:rPr>
          <w:rFonts w:ascii="Calibri" w:hAnsi="Calibri"/>
          <w:color w:val="111827"/>
          <w:sz w:val="21"/>
        </w:rPr>
        <w:t>Vision encoder 8B → 16B parametre, derin Transformer (24 katman → 32).</w:t>
      </w:r>
    </w:p>
    <w:p>
      <w:pPr>
        <w:pStyle w:val="ListBullet"/>
        <w:spacing w:line="288" w:lineRule="auto" w:after="40"/>
      </w:pPr>
      <w:r>
        <w:rPr>
          <w:rFonts w:ascii="Calibri" w:hAnsi="Calibri"/>
          <w:color w:val="111827"/>
          <w:sz w:val="21"/>
        </w:rPr>
        <w:t>Türkçe-spesifik vision-text derlem 240 GB → 600 GB.</w:t>
      </w:r>
    </w:p>
    <w:p>
      <w:pPr>
        <w:pStyle w:val="ListBullet"/>
        <w:spacing w:line="288" w:lineRule="auto" w:after="40"/>
      </w:pPr>
      <w:r>
        <w:rPr>
          <w:rFonts w:ascii="Calibri" w:hAnsi="Calibri"/>
          <w:color w:val="111827"/>
          <w:sz w:val="21"/>
        </w:rPr>
        <w:t>MMLU-Pro skor hedefi: 0.50 → 0.65.</w:t>
      </w:r>
    </w:p>
    <w:p>
      <w:pPr>
        <w:pStyle w:val="ListBullet"/>
        <w:spacing w:line="288" w:lineRule="auto" w:after="40"/>
      </w:pPr>
      <w:r>
        <w:rPr>
          <w:rFonts w:ascii="Calibri" w:hAnsi="Calibri"/>
          <w:color w:val="111827"/>
          <w:sz w:val="21"/>
        </w:rPr>
        <w:t>GPQA Diamond skor hedefi: 0.38 → 0.55.</w:t>
      </w:r>
    </w:p>
    <w:p>
      <w:pPr>
        <w:pStyle w:val="ListBullet"/>
        <w:spacing w:line="288" w:lineRule="auto" w:after="40"/>
      </w:pPr>
      <w:r>
        <w:rPr>
          <w:rFonts w:ascii="Calibri" w:hAnsi="Calibri"/>
          <w:color w:val="111827"/>
          <w:sz w:val="21"/>
        </w:rPr>
        <w:t>Latency hedefi: avg 9.55s → 4s; p95 32.77s → 15s.</w:t>
      </w:r>
    </w:p>
    <w:p>
      <w:pPr>
        <w:pStyle w:val="Heading2"/>
        <w:spacing w:before="280" w:after="120"/>
      </w:pPr>
      <w:r>
        <w:rPr>
          <w:rFonts w:ascii="Calibri" w:hAnsi="Calibri"/>
          <w:b/>
          <w:color w:val="0F1738"/>
          <w:sz w:val="32"/>
        </w:rPr>
        <w:t>11.2 V4.2 (2027/Q1 hedef)</w:t>
      </w:r>
    </w:p>
    <w:p>
      <w:pPr>
        <w:pStyle w:val="ListBullet"/>
        <w:spacing w:line="288" w:lineRule="auto" w:after="40"/>
      </w:pPr>
      <w:r>
        <w:rPr>
          <w:rFonts w:ascii="Calibri" w:hAnsi="Calibri"/>
          <w:color w:val="111827"/>
          <w:sz w:val="21"/>
        </w:rPr>
        <w:t>Çoklu görsel modu (tek istekte 8 görsele kadar).</w:t>
      </w:r>
    </w:p>
    <w:p>
      <w:pPr>
        <w:pStyle w:val="ListBullet"/>
        <w:spacing w:line="288" w:lineRule="auto" w:after="40"/>
      </w:pPr>
      <w:r>
        <w:rPr>
          <w:rFonts w:ascii="Calibri" w:hAnsi="Calibri"/>
          <w:color w:val="111827"/>
          <w:sz w:val="21"/>
        </w:rPr>
        <w:t>Video kabul (60s klipler için frame-sampling 2 FPS).</w:t>
      </w:r>
    </w:p>
    <w:p>
      <w:pPr>
        <w:pStyle w:val="ListBullet"/>
        <w:spacing w:line="288" w:lineRule="auto" w:after="40"/>
      </w:pPr>
      <w:r>
        <w:rPr>
          <w:rFonts w:ascii="Calibri" w:hAnsi="Calibri"/>
          <w:color w:val="111827"/>
          <w:sz w:val="21"/>
        </w:rPr>
        <w:t>Speech-to-text entegrasyonu (yerli ASR ile).</w:t>
      </w:r>
    </w:p>
    <w:p>
      <w:pPr>
        <w:pStyle w:val="Heading2"/>
        <w:spacing w:before="280" w:after="120"/>
      </w:pPr>
      <w:r>
        <w:rPr>
          <w:rFonts w:ascii="Calibri" w:hAnsi="Calibri"/>
          <w:b/>
          <w:color w:val="0F1738"/>
          <w:sz w:val="32"/>
        </w:rPr>
        <w:t>11.3 V5 (2027/Q3 prototip)</w:t>
      </w:r>
    </w:p>
    <w:p>
      <w:pPr>
        <w:pStyle w:val="ListBullet"/>
        <w:spacing w:line="288" w:lineRule="auto" w:after="40"/>
      </w:pPr>
      <w:r>
        <w:rPr>
          <w:rFonts w:ascii="Calibri" w:hAnsi="Calibri"/>
          <w:color w:val="111827"/>
          <w:sz w:val="21"/>
        </w:rPr>
        <w:t>Heterojen yapay zekâ hızlandırıcıları (GPU + ASIC + FPGA).</w:t>
      </w:r>
    </w:p>
    <w:p>
      <w:pPr>
        <w:pStyle w:val="ListBullet"/>
        <w:spacing w:line="288" w:lineRule="auto" w:after="40"/>
      </w:pPr>
      <w:r>
        <w:rPr>
          <w:rFonts w:ascii="Calibri" w:hAnsi="Calibri"/>
          <w:color w:val="111827"/>
          <w:sz w:val="21"/>
        </w:rPr>
        <w:t>Hiyerarşik MoE (H-MoE).</w:t>
      </w:r>
    </w:p>
    <w:p>
      <w:pPr>
        <w:pStyle w:val="ListBullet"/>
        <w:spacing w:line="288" w:lineRule="auto" w:after="40"/>
      </w:pPr>
      <w:r>
        <w:rPr>
          <w:rFonts w:ascii="Calibri" w:hAnsi="Calibri"/>
          <w:color w:val="111827"/>
          <w:sz w:val="21"/>
        </w:rPr>
        <w:t>Continual learning (Elastic Replay Buffer).</w:t>
      </w:r>
    </w:p>
    <w:p>
      <w:pPr>
        <w:pStyle w:val="ListBullet"/>
        <w:spacing w:line="288" w:lineRule="auto" w:after="40"/>
      </w:pPr>
      <w:r>
        <w:rPr>
          <w:rFonts w:ascii="Calibri" w:hAnsi="Calibri"/>
          <w:color w:val="111827"/>
          <w:sz w:val="21"/>
        </w:rPr>
        <w:t>Post-quantum tam uyum.</w:t>
      </w:r>
    </w:p>
    <w:p>
      <w:r>
        <w:br w:type="page"/>
      </w:r>
    </w:p>
    <w:p>
      <w:pPr>
        <w:pStyle w:val="Heading1"/>
        <w:spacing w:before="400" w:after="160"/>
      </w:pPr>
      <w:r>
        <w:rPr>
          <w:rFonts w:ascii="Calibri" w:hAnsi="Calibri"/>
          <w:b/>
          <w:color w:val="0F1738"/>
          <w:sz w:val="44"/>
        </w:rPr>
        <w:t>12. Açık Kaynaklaştırma Stratejisi</w:t>
      </w:r>
    </w:p>
    <w:p>
      <w:pPr>
        <w:pBdr>
          <w:bottom w:val="single" w:sz="8" w:space="1" w:color="6366F1"/>
        </w:pBdr>
      </w:pPr>
    </w:p>
    <w:tbl>
      <w:tblPr>
        <w:tblStyle w:val="LightGrid"/>
        <w:tblW w:type="auto" w:w="0"/>
        <w:jc w:val="center"/>
        <w:tblLook w:firstColumn="1" w:firstRow="1" w:lastColumn="0" w:lastRow="0" w:noHBand="0" w:noVBand="1" w:val="04A0"/>
      </w:tblPr>
      <w:tblGrid>
        <w:gridCol w:w="2409"/>
        <w:gridCol w:w="2409"/>
        <w:gridCol w:w="2409"/>
        <w:gridCol w:w="2409"/>
      </w:tblGrid>
      <w:tr>
        <w:trPr>
          <w:cantSplit/>
        </w:trPr>
        <w:tc>
          <w:tcPr>
            <w:tcW w:type="dxa" w:w="2835"/>
            <w:vAlign w:val="center"/>
            <w:shd w:val="clear" w:color="auto" w:fill="0F1738"/>
          </w:tcPr>
          <w:p>
            <w:pPr>
              <w:jc w:val="center"/>
            </w:pPr>
            <w:r/>
            <w:r>
              <w:rPr>
                <w:rFonts w:ascii="Calibri" w:hAnsi="Calibri"/>
                <w:b/>
                <w:color w:val="FFFFFF"/>
                <w:sz w:val="20"/>
              </w:rPr>
              <w:t>Bileşen</w:t>
            </w:r>
          </w:p>
        </w:tc>
        <w:tc>
          <w:tcPr>
            <w:tcW w:type="dxa" w:w="1134"/>
            <w:vAlign w:val="center"/>
            <w:shd w:val="clear" w:color="auto" w:fill="0F1738"/>
          </w:tcPr>
          <w:p>
            <w:pPr>
              <w:jc w:val="center"/>
            </w:pPr>
            <w:r/>
            <w:r>
              <w:rPr>
                <w:rFonts w:ascii="Calibri" w:hAnsi="Calibri"/>
                <w:b/>
                <w:color w:val="FFFFFF"/>
                <w:sz w:val="20"/>
              </w:rPr>
              <w:t>Lisans</w:t>
            </w:r>
          </w:p>
        </w:tc>
        <w:tc>
          <w:tcPr>
            <w:tcW w:type="dxa" w:w="1134"/>
            <w:vAlign w:val="center"/>
            <w:shd w:val="clear" w:color="auto" w:fill="0F1738"/>
          </w:tcPr>
          <w:p>
            <w:pPr>
              <w:jc w:val="center"/>
            </w:pPr>
            <w:r/>
            <w:r>
              <w:rPr>
                <w:rFonts w:ascii="Calibri" w:hAnsi="Calibri"/>
                <w:b/>
                <w:color w:val="FFFFFF"/>
                <w:sz w:val="20"/>
              </w:rPr>
              <w:t>Yayın</w:t>
            </w:r>
          </w:p>
        </w:tc>
        <w:tc>
          <w:tcPr>
            <w:tcW w:type="dxa" w:w="4535"/>
            <w:vAlign w:val="center"/>
            <w:shd w:val="clear" w:color="auto" w:fill="0F1738"/>
          </w:tcPr>
          <w:p>
            <w:pPr>
              <w:jc w:val="center"/>
            </w:pPr>
            <w:r/>
            <w:r>
              <w:rPr>
                <w:rFonts w:ascii="Calibri" w:hAnsi="Calibri"/>
                <w:b/>
                <w:color w:val="FFFFFF"/>
                <w:sz w:val="20"/>
              </w:rPr>
              <w:t>Not</w:t>
            </w:r>
          </w:p>
        </w:tc>
      </w:tr>
      <w:tr>
        <w:trPr>
          <w:cantSplit/>
        </w:trPr>
        <w:tc>
          <w:tcPr>
            <w:tcW w:type="dxa" w:w="2835"/>
            <w:vAlign w:val="center"/>
            <w:shd w:val="clear" w:color="auto" w:fill="F3F4F6"/>
          </w:tcPr>
          <w:p>
            <w:r/>
            <w:r>
              <w:rPr>
                <w:rFonts w:ascii="Calibri" w:hAnsi="Calibri"/>
                <w:color w:val="111827"/>
                <w:sz w:val="19"/>
              </w:rPr>
              <w:t>Eğitim boru hattı</w:t>
            </w:r>
          </w:p>
        </w:tc>
        <w:tc>
          <w:tcPr>
            <w:tcW w:type="dxa" w:w="1134"/>
            <w:vAlign w:val="center"/>
            <w:shd w:val="clear" w:color="auto" w:fill="F3F4F6"/>
          </w:tcPr>
          <w:p>
            <w:r/>
            <w:r>
              <w:rPr>
                <w:rFonts w:ascii="Calibri" w:hAnsi="Calibri"/>
                <w:color w:val="111827"/>
                <w:sz w:val="19"/>
              </w:rPr>
              <w:t>Apache-2.0</w:t>
            </w:r>
          </w:p>
        </w:tc>
        <w:tc>
          <w:tcPr>
            <w:tcW w:type="dxa" w:w="1134"/>
            <w:vAlign w:val="center"/>
            <w:shd w:val="clear" w:color="auto" w:fill="F3F4F6"/>
          </w:tcPr>
          <w:p>
            <w:r/>
            <w:r>
              <w:rPr>
                <w:rFonts w:ascii="Calibri" w:hAnsi="Calibri"/>
                <w:color w:val="111827"/>
                <w:sz w:val="19"/>
              </w:rPr>
              <w:t>2026/Q3</w:t>
            </w:r>
          </w:p>
        </w:tc>
        <w:tc>
          <w:tcPr>
            <w:tcW w:type="dxa" w:w="4535"/>
            <w:vAlign w:val="center"/>
            <w:shd w:val="clear" w:color="auto" w:fill="F3F4F6"/>
          </w:tcPr>
          <w:p>
            <w:r/>
            <w:r>
              <w:rPr>
                <w:rFonts w:ascii="Calibri" w:hAnsi="Calibri"/>
                <w:color w:val="111827"/>
                <w:sz w:val="19"/>
              </w:rPr>
              <w:t>PII redaksiyon hariç</w:t>
            </w:r>
          </w:p>
        </w:tc>
      </w:tr>
      <w:tr>
        <w:trPr>
          <w:cantSplit/>
        </w:trPr>
        <w:tc>
          <w:tcPr>
            <w:tcW w:type="dxa" w:w="2835"/>
            <w:vAlign w:val="center"/>
          </w:tcPr>
          <w:p>
            <w:r/>
            <w:r>
              <w:rPr>
                <w:rFonts w:ascii="Calibri" w:hAnsi="Calibri"/>
                <w:color w:val="111827"/>
                <w:sz w:val="19"/>
              </w:rPr>
              <w:t>HBM/CCW referans</w:t>
            </w:r>
          </w:p>
        </w:tc>
        <w:tc>
          <w:tcPr>
            <w:tcW w:type="dxa" w:w="1134"/>
            <w:vAlign w:val="center"/>
          </w:tcPr>
          <w:p>
            <w:r/>
            <w:r>
              <w:rPr>
                <w:rFonts w:ascii="Calibri" w:hAnsi="Calibri"/>
                <w:color w:val="111827"/>
                <w:sz w:val="19"/>
              </w:rPr>
              <w:t>AGPL-3.0</w:t>
            </w:r>
          </w:p>
        </w:tc>
        <w:tc>
          <w:tcPr>
            <w:tcW w:type="dxa" w:w="1134"/>
            <w:vAlign w:val="center"/>
          </w:tcPr>
          <w:p>
            <w:r/>
            <w:r>
              <w:rPr>
                <w:rFonts w:ascii="Calibri" w:hAnsi="Calibri"/>
                <w:color w:val="111827"/>
                <w:sz w:val="19"/>
              </w:rPr>
              <w:t>2026/Q4</w:t>
            </w:r>
          </w:p>
        </w:tc>
        <w:tc>
          <w:tcPr>
            <w:tcW w:type="dxa" w:w="4535"/>
            <w:vAlign w:val="center"/>
          </w:tcPr>
          <w:p>
            <w:r/>
            <w:r>
              <w:rPr>
                <w:rFonts w:ascii="Calibri" w:hAnsi="Calibri"/>
                <w:color w:val="111827"/>
                <w:sz w:val="19"/>
              </w:rPr>
              <w:t>64k token sınırlı örnek</w:t>
            </w:r>
          </w:p>
        </w:tc>
      </w:tr>
      <w:tr>
        <w:trPr>
          <w:cantSplit/>
        </w:trPr>
        <w:tc>
          <w:tcPr>
            <w:tcW w:type="dxa" w:w="2835"/>
            <w:vAlign w:val="center"/>
            <w:shd w:val="clear" w:color="auto" w:fill="F3F4F6"/>
          </w:tcPr>
          <w:p>
            <w:r/>
            <w:r>
              <w:rPr>
                <w:rFonts w:ascii="Calibri" w:hAnsi="Calibri"/>
                <w:color w:val="111827"/>
                <w:sz w:val="19"/>
              </w:rPr>
              <w:t>Vision encoder referans (yeni)</w:t>
            </w:r>
          </w:p>
        </w:tc>
        <w:tc>
          <w:tcPr>
            <w:tcW w:type="dxa" w:w="1134"/>
            <w:vAlign w:val="center"/>
            <w:shd w:val="clear" w:color="auto" w:fill="F3F4F6"/>
          </w:tcPr>
          <w:p>
            <w:r/>
            <w:r>
              <w:rPr>
                <w:rFonts w:ascii="Calibri" w:hAnsi="Calibri"/>
                <w:color w:val="111827"/>
                <w:sz w:val="19"/>
              </w:rPr>
              <w:t>AGPL-3.0</w:t>
            </w:r>
          </w:p>
        </w:tc>
        <w:tc>
          <w:tcPr>
            <w:tcW w:type="dxa" w:w="1134"/>
            <w:vAlign w:val="center"/>
            <w:shd w:val="clear" w:color="auto" w:fill="F3F4F6"/>
          </w:tcPr>
          <w:p>
            <w:r/>
            <w:r>
              <w:rPr>
                <w:rFonts w:ascii="Calibri" w:hAnsi="Calibri"/>
                <w:color w:val="111827"/>
                <w:sz w:val="19"/>
              </w:rPr>
              <w:t>2027/Q1</w:t>
            </w:r>
          </w:p>
        </w:tc>
        <w:tc>
          <w:tcPr>
            <w:tcW w:type="dxa" w:w="4535"/>
            <w:vAlign w:val="center"/>
            <w:shd w:val="clear" w:color="auto" w:fill="F3F4F6"/>
          </w:tcPr>
          <w:p>
            <w:r/>
            <w:r>
              <w:rPr>
                <w:rFonts w:ascii="Calibri" w:hAnsi="Calibri"/>
                <w:color w:val="111827"/>
                <w:sz w:val="19"/>
              </w:rPr>
              <w:t>TR fine-tune verisi hariç</w:t>
            </w:r>
          </w:p>
        </w:tc>
      </w:tr>
      <w:tr>
        <w:trPr>
          <w:cantSplit/>
        </w:trPr>
        <w:tc>
          <w:tcPr>
            <w:tcW w:type="dxa" w:w="2835"/>
            <w:vAlign w:val="center"/>
          </w:tcPr>
          <w:p>
            <w:r/>
            <w:r>
              <w:rPr>
                <w:rFonts w:ascii="Calibri" w:hAnsi="Calibri"/>
                <w:color w:val="111827"/>
                <w:sz w:val="19"/>
              </w:rPr>
              <w:t>Cross-modal projection (yeni)</w:t>
            </w:r>
          </w:p>
        </w:tc>
        <w:tc>
          <w:tcPr>
            <w:tcW w:type="dxa" w:w="1134"/>
            <w:vAlign w:val="center"/>
          </w:tcPr>
          <w:p>
            <w:r/>
            <w:r>
              <w:rPr>
                <w:rFonts w:ascii="Calibri" w:hAnsi="Calibri"/>
                <w:color w:val="111827"/>
                <w:sz w:val="19"/>
              </w:rPr>
              <w:t>AGPL-3.0</w:t>
            </w:r>
          </w:p>
        </w:tc>
        <w:tc>
          <w:tcPr>
            <w:tcW w:type="dxa" w:w="1134"/>
            <w:vAlign w:val="center"/>
          </w:tcPr>
          <w:p>
            <w:r/>
            <w:r>
              <w:rPr>
                <w:rFonts w:ascii="Calibri" w:hAnsi="Calibri"/>
                <w:color w:val="111827"/>
                <w:sz w:val="19"/>
              </w:rPr>
              <w:t>2027/Q1</w:t>
            </w:r>
          </w:p>
        </w:tc>
        <w:tc>
          <w:tcPr>
            <w:tcW w:type="dxa" w:w="4535"/>
            <w:vAlign w:val="center"/>
          </w:tcPr>
          <w:p>
            <w:r/>
            <w:r>
              <w:rPr>
                <w:rFonts w:ascii="Calibri" w:hAnsi="Calibri"/>
                <w:color w:val="111827"/>
                <w:sz w:val="19"/>
              </w:rPr>
              <w:t>—</w:t>
            </w:r>
          </w:p>
        </w:tc>
      </w:tr>
      <w:tr>
        <w:trPr>
          <w:cantSplit/>
        </w:trPr>
        <w:tc>
          <w:tcPr>
            <w:tcW w:type="dxa" w:w="2835"/>
            <w:vAlign w:val="center"/>
            <w:shd w:val="clear" w:color="auto" w:fill="F3F4F6"/>
          </w:tcPr>
          <w:p>
            <w:r/>
            <w:r>
              <w:rPr>
                <w:rFonts w:ascii="Calibri" w:hAnsi="Calibri"/>
                <w:color w:val="111827"/>
                <w:sz w:val="19"/>
              </w:rPr>
              <w:t>Router-Bus &amp; Adapter API</w:t>
            </w:r>
          </w:p>
        </w:tc>
        <w:tc>
          <w:tcPr>
            <w:tcW w:type="dxa" w:w="1134"/>
            <w:vAlign w:val="center"/>
            <w:shd w:val="clear" w:color="auto" w:fill="F3F4F6"/>
          </w:tcPr>
          <w:p>
            <w:r/>
            <w:r>
              <w:rPr>
                <w:rFonts w:ascii="Calibri" w:hAnsi="Calibri"/>
                <w:color w:val="111827"/>
                <w:sz w:val="19"/>
              </w:rPr>
              <w:t>MPL-2.0</w:t>
            </w:r>
          </w:p>
        </w:tc>
        <w:tc>
          <w:tcPr>
            <w:tcW w:type="dxa" w:w="1134"/>
            <w:vAlign w:val="center"/>
            <w:shd w:val="clear" w:color="auto" w:fill="F3F4F6"/>
          </w:tcPr>
          <w:p>
            <w:r/>
            <w:r>
              <w:rPr>
                <w:rFonts w:ascii="Calibri" w:hAnsi="Calibri"/>
                <w:color w:val="111827"/>
                <w:sz w:val="19"/>
              </w:rPr>
              <w:t>2026/Q4</w:t>
            </w:r>
          </w:p>
        </w:tc>
        <w:tc>
          <w:tcPr>
            <w:tcW w:type="dxa" w:w="4535"/>
            <w:vAlign w:val="center"/>
            <w:shd w:val="clear" w:color="auto" w:fill="F3F4F6"/>
          </w:tcPr>
          <w:p>
            <w:r/>
            <w:r>
              <w:rPr>
                <w:rFonts w:ascii="Calibri" w:hAnsi="Calibri"/>
                <w:color w:val="111827"/>
                <w:sz w:val="19"/>
              </w:rPr>
              <w:t>Modül stüdyosu</w:t>
            </w:r>
          </w:p>
        </w:tc>
      </w:tr>
      <w:tr>
        <w:trPr>
          <w:cantSplit/>
        </w:trPr>
        <w:tc>
          <w:tcPr>
            <w:tcW w:type="dxa" w:w="2835"/>
            <w:vAlign w:val="center"/>
          </w:tcPr>
          <w:p>
            <w:r/>
            <w:r>
              <w:rPr>
                <w:rFonts w:ascii="Calibri" w:hAnsi="Calibri"/>
                <w:color w:val="111827"/>
                <w:sz w:val="19"/>
              </w:rPr>
              <w:t>Model kart imza araçları</w:t>
            </w:r>
          </w:p>
        </w:tc>
        <w:tc>
          <w:tcPr>
            <w:tcW w:type="dxa" w:w="1134"/>
            <w:vAlign w:val="center"/>
          </w:tcPr>
          <w:p>
            <w:r/>
            <w:r>
              <w:rPr>
                <w:rFonts w:ascii="Calibri" w:hAnsi="Calibri"/>
                <w:color w:val="111827"/>
                <w:sz w:val="19"/>
              </w:rPr>
              <w:t>MIT</w:t>
            </w:r>
          </w:p>
        </w:tc>
        <w:tc>
          <w:tcPr>
            <w:tcW w:type="dxa" w:w="1134"/>
            <w:vAlign w:val="center"/>
          </w:tcPr>
          <w:p>
            <w:r/>
            <w:r>
              <w:rPr>
                <w:rFonts w:ascii="Calibri" w:hAnsi="Calibri"/>
                <w:color w:val="111827"/>
                <w:sz w:val="19"/>
              </w:rPr>
              <w:t>korundu</w:t>
            </w:r>
          </w:p>
        </w:tc>
        <w:tc>
          <w:tcPr>
            <w:tcW w:type="dxa" w:w="4535"/>
            <w:vAlign w:val="center"/>
          </w:tcPr>
          <w:p>
            <w:r/>
            <w:r>
              <w:rPr>
                <w:rFonts w:ascii="Calibri" w:hAnsi="Calibri"/>
                <w:color w:val="111827"/>
                <w:sz w:val="19"/>
              </w:rPr>
              <w:t>Go + Bash</w:t>
            </w:r>
          </w:p>
        </w:tc>
      </w:tr>
      <w:tr>
        <w:trPr>
          <w:cantSplit/>
        </w:trPr>
        <w:tc>
          <w:tcPr>
            <w:tcW w:type="dxa" w:w="2835"/>
            <w:vAlign w:val="center"/>
            <w:shd w:val="clear" w:color="auto" w:fill="F3F4F6"/>
          </w:tcPr>
          <w:p>
            <w:r/>
            <w:r>
              <w:rPr>
                <w:rFonts w:ascii="Calibri" w:hAnsi="Calibri"/>
                <w:color w:val="111827"/>
                <w:sz w:val="19"/>
              </w:rPr>
              <w:t>Benchmark altyapısı (bu test)</w:t>
            </w:r>
          </w:p>
        </w:tc>
        <w:tc>
          <w:tcPr>
            <w:tcW w:type="dxa" w:w="1134"/>
            <w:vAlign w:val="center"/>
            <w:shd w:val="clear" w:color="auto" w:fill="F3F4F6"/>
          </w:tcPr>
          <w:p>
            <w:r/>
            <w:r>
              <w:rPr>
                <w:rFonts w:ascii="Calibri" w:hAnsi="Calibri"/>
                <w:color w:val="111827"/>
                <w:sz w:val="19"/>
              </w:rPr>
              <w:t>MIT</w:t>
            </w:r>
          </w:p>
        </w:tc>
        <w:tc>
          <w:tcPr>
            <w:tcW w:type="dxa" w:w="1134"/>
            <w:vAlign w:val="center"/>
            <w:shd w:val="clear" w:color="auto" w:fill="F3F4F6"/>
          </w:tcPr>
          <w:p>
            <w:r/>
            <w:r>
              <w:rPr>
                <w:rFonts w:ascii="Calibri" w:hAnsi="Calibri"/>
                <w:color w:val="111827"/>
                <w:sz w:val="19"/>
              </w:rPr>
              <w:t>2026/Q3</w:t>
            </w:r>
          </w:p>
        </w:tc>
        <w:tc>
          <w:tcPr>
            <w:tcW w:type="dxa" w:w="4535"/>
            <w:vAlign w:val="center"/>
            <w:shd w:val="clear" w:color="auto" w:fill="F3F4F6"/>
          </w:tcPr>
          <w:p>
            <w:r/>
            <w:r>
              <w:rPr>
                <w:rFonts w:ascii="Calibri" w:hAnsi="Calibri"/>
                <w:color w:val="111827"/>
                <w:sz w:val="19"/>
              </w:rPr>
              <w:t>Reproducibility</w:t>
            </w:r>
          </w:p>
        </w:tc>
      </w:tr>
    </w:tbl>
    <w:p/>
    <w:p>
      <w:r>
        <w:br w:type="page"/>
      </w:r>
    </w:p>
    <w:p>
      <w:pPr>
        <w:pStyle w:val="Heading1"/>
        <w:spacing w:before="400" w:after="160"/>
      </w:pPr>
      <w:r>
        <w:rPr>
          <w:rFonts w:ascii="Calibri" w:hAnsi="Calibri"/>
          <w:b/>
          <w:color w:val="0F1738"/>
          <w:sz w:val="44"/>
        </w:rPr>
        <w:t>13. Sonuç</w:t>
      </w:r>
    </w:p>
    <w:p>
      <w:pPr>
        <w:pBdr>
          <w:bottom w:val="single" w:sz="8" w:space="1" w:color="6366F1"/>
        </w:pBdr>
      </w:pPr>
    </w:p>
    <w:p>
      <w:pPr>
        <w:spacing w:after="120" w:line="300" w:lineRule="auto"/>
        <w:jc w:val="both"/>
      </w:pPr>
      <w:r>
        <w:rPr>
          <w:rFonts w:ascii="Calibri" w:hAnsi="Calibri"/>
          <w:color w:val="111827"/>
          <w:sz w:val="21"/>
        </w:rPr>
        <w:t>AIGENCY V4, eCloud Yazılım Teknolojileri'nin V3 ile başlattığı tam-bağımsız yerli yapay zekâ ailesinin multimodal yetenek kazandırılmış doğrudan ardılıdır. 27 Nisan 2026 tarihinde yapılan kapsamlı değerlendirme — toplam 13 344 gerçek API çağrısı, 22 farklı benchmark, Wilson 95% CI ile raporlama — V4'ün küresel manzaradaki konumunu net biçimde ortaya koymuştur.</w:t>
      </w:r>
    </w:p>
    <w:p>
      <w:pPr>
        <w:spacing w:after="120" w:line="300" w:lineRule="auto"/>
        <w:jc w:val="both"/>
      </w:pPr>
      <w:r>
        <w:rPr>
          <w:rFonts w:ascii="Calibri" w:hAnsi="Calibri"/>
          <w:color w:val="111827"/>
          <w:sz w:val="21"/>
        </w:rPr>
        <w:t>Türkçe okuma anlama ve doğal dil çıkarımında V4 bir küresel referans konumundadır: Belebele-TR 0.873, TQuAD 0.824, TR-MMLU 0.708, XNLI-TR 0.734, TR Grammar 0.790.</w:t>
      </w:r>
    </w:p>
    <w:p>
      <w:pPr>
        <w:spacing w:after="120" w:line="300" w:lineRule="auto"/>
        <w:jc w:val="both"/>
      </w:pPr>
      <w:r>
        <w:rPr>
          <w:rFonts w:ascii="Calibri" w:hAnsi="Calibri"/>
          <w:color w:val="111827"/>
          <w:sz w:val="21"/>
        </w:rPr>
        <w:t>Fen muhakemesi (ARC-Challenge 0.949) ve grade-school matematikte (GSM8K 0.946) V4 frontier seviyededir; GPT-5, Claude Opus 4.6, Gemini 3 Pro ile aynı bantta. Kod üretiminde frontier'ın üst-orta segmentinde.</w:t>
      </w:r>
    </w:p>
    <w:p>
      <w:pPr>
        <w:spacing w:after="120" w:line="300" w:lineRule="auto"/>
        <w:jc w:val="both"/>
      </w:pPr>
      <w:r>
        <w:rPr>
          <w:rFonts w:ascii="Calibri" w:hAnsi="Calibri"/>
          <w:color w:val="111827"/>
          <w:sz w:val="21"/>
        </w:rPr>
        <w:t>Akademik graduate-level uzman bilgide ve multimodal yeteneklerde V4'ün geliştirme alanları net belirlenmiştir; V4.1 yol haritası bu alanları ana iyileştirme öncelikleri olarak tanımlamıştır.</w:t>
      </w:r>
    </w:p>
    <w:p>
      <w:pPr>
        <w:spacing w:after="160"/>
        <w:ind w:left="283"/>
        <w:pBdr>
          <w:left w:val="single" w:sz="24" w:space="8" w:color="6366F1"/>
        </w:pBdr>
        <w:shd w:val="clear" w:color="auto" w:fill="F8FAFF"/>
      </w:pPr>
      <w:r>
        <w:rPr>
          <w:b/>
          <w:color w:val="6366F1"/>
          <w:sz w:val="21"/>
        </w:rPr>
        <w:t xml:space="preserve">Bağımsız bilim:  </w:t>
      </w:r>
      <w:r>
        <w:rPr>
          <w:color w:val="111827"/>
          <w:sz w:val="21"/>
        </w:rPr>
        <w:t>AIGENCY V4 — Türkçe için tasarlanmış, küresel olarak rekabetçi, tam-bağımsız bir yapay zekâ modelinin teknik olarak mümkün olduğunu, üretim ortamında istikrarlı çalıştığını, ve şeffaf değerlendirmeyle doğrulanabildiğini gösterir.</w:t>
      </w:r>
    </w:p>
    <w:p>
      <w:r>
        <w:br w:type="page"/>
      </w:r>
    </w:p>
    <w:p>
      <w:pPr>
        <w:pStyle w:val="Heading1"/>
        <w:spacing w:before="400" w:after="160"/>
      </w:pPr>
      <w:r>
        <w:rPr>
          <w:rFonts w:ascii="Calibri" w:hAnsi="Calibri"/>
          <w:b/>
          <w:color w:val="0F1738"/>
          <w:sz w:val="44"/>
        </w:rPr>
        <w:t>Referanslar</w:t>
      </w:r>
    </w:p>
    <w:p>
      <w:pPr>
        <w:pBdr>
          <w:bottom w:val="single" w:sz="8" w:space="1" w:color="6366F1"/>
        </w:pBdr>
      </w:pPr>
    </w:p>
    <w:p>
      <w:pPr>
        <w:spacing w:after="80"/>
        <w:ind w:left="283" w:hanging="283"/>
      </w:pPr>
      <w:r>
        <w:rPr>
          <w:b/>
          <w:color w:val="6366F1"/>
          <w:sz w:val="19"/>
        </w:rPr>
        <w:t xml:space="preserve">[1] </w:t>
      </w:r>
      <w:r>
        <w:rPr>
          <w:color w:val="111827"/>
          <w:sz w:val="19"/>
        </w:rPr>
        <w:t>AIGENCY V3 White-paper v1.0, eCloud Yazılım Teknolojileri, 2025/Q1.</w:t>
      </w:r>
    </w:p>
    <w:p>
      <w:pPr>
        <w:spacing w:after="80"/>
        <w:ind w:left="283" w:hanging="283"/>
      </w:pPr>
      <w:r>
        <w:rPr>
          <w:b/>
          <w:color w:val="6366F1"/>
          <w:sz w:val="19"/>
        </w:rPr>
        <w:t xml:space="preserve">[2] </w:t>
      </w:r>
      <w:r>
        <w:rPr>
          <w:color w:val="111827"/>
          <w:sz w:val="19"/>
        </w:rPr>
        <w:t>Hendrycks, D. et al. (2020). Measuring Massive Multitask Language Understanding (MMLU).</w:t>
      </w:r>
    </w:p>
    <w:p>
      <w:pPr>
        <w:spacing w:after="80"/>
        <w:ind w:left="283" w:hanging="283"/>
      </w:pPr>
      <w:r>
        <w:rPr>
          <w:b/>
          <w:color w:val="6366F1"/>
          <w:sz w:val="19"/>
        </w:rPr>
        <w:t xml:space="preserve">[3] </w:t>
      </w:r>
      <w:r>
        <w:rPr>
          <w:color w:val="111827"/>
          <w:sz w:val="19"/>
        </w:rPr>
        <w:t>Wang, Y. et al. (2024). MMLU-Pro: A More Robust and Challenging Multi-Task Language Understanding Benchmark.</w:t>
      </w:r>
    </w:p>
    <w:p>
      <w:pPr>
        <w:spacing w:after="80"/>
        <w:ind w:left="283" w:hanging="283"/>
      </w:pPr>
      <w:r>
        <w:rPr>
          <w:b/>
          <w:color w:val="6366F1"/>
          <w:sz w:val="19"/>
        </w:rPr>
        <w:t xml:space="preserve">[4] </w:t>
      </w:r>
      <w:r>
        <w:rPr>
          <w:color w:val="111827"/>
          <w:sz w:val="19"/>
        </w:rPr>
        <w:t>Chen, M. et al. (2021). Evaluating Large Language Models Trained on Code (HumanEval). arXiv:2107.03374.</w:t>
      </w:r>
    </w:p>
    <w:p>
      <w:pPr>
        <w:spacing w:after="80"/>
        <w:ind w:left="283" w:hanging="283"/>
      </w:pPr>
      <w:r>
        <w:rPr>
          <w:b/>
          <w:color w:val="6366F1"/>
          <w:sz w:val="19"/>
        </w:rPr>
        <w:t xml:space="preserve">[5] </w:t>
      </w:r>
      <w:r>
        <w:rPr>
          <w:color w:val="111827"/>
          <w:sz w:val="19"/>
        </w:rPr>
        <w:t>Cobbe, K. et al. (2021). Training Verifiers to Solve Math Word Problems (GSM8K). arXiv:2110.14168.</w:t>
      </w:r>
    </w:p>
    <w:p>
      <w:pPr>
        <w:spacing w:after="80"/>
        <w:ind w:left="283" w:hanging="283"/>
      </w:pPr>
      <w:r>
        <w:rPr>
          <w:b/>
          <w:color w:val="6366F1"/>
          <w:sz w:val="19"/>
        </w:rPr>
        <w:t xml:space="preserve">[6] </w:t>
      </w:r>
      <w:r>
        <w:rPr>
          <w:color w:val="111827"/>
          <w:sz w:val="19"/>
        </w:rPr>
        <w:t>Lin, S. et al. (2021). TruthfulQA: Measuring How Models Mimic Human Falsehoods.</w:t>
      </w:r>
    </w:p>
    <w:p>
      <w:pPr>
        <w:spacing w:after="80"/>
        <w:ind w:left="283" w:hanging="283"/>
      </w:pPr>
      <w:r>
        <w:rPr>
          <w:b/>
          <w:color w:val="6366F1"/>
          <w:sz w:val="19"/>
        </w:rPr>
        <w:t xml:space="preserve">[7] </w:t>
      </w:r>
      <w:r>
        <w:rPr>
          <w:color w:val="111827"/>
          <w:sz w:val="19"/>
        </w:rPr>
        <w:t>Zhou, J. et al. (2023). Instruction-Following Evaluation for Large Language Models (IFEval).</w:t>
      </w:r>
    </w:p>
    <w:p>
      <w:pPr>
        <w:spacing w:after="80"/>
        <w:ind w:left="283" w:hanging="283"/>
      </w:pPr>
      <w:r>
        <w:rPr>
          <w:b/>
          <w:color w:val="6366F1"/>
          <w:sz w:val="19"/>
        </w:rPr>
        <w:t xml:space="preserve">[8] </w:t>
      </w:r>
      <w:r>
        <w:rPr>
          <w:color w:val="111827"/>
          <w:sz w:val="19"/>
        </w:rPr>
        <w:t>Rein, D. et al. (2023). GPQA: A Graduate-Level Google-Proof Q&amp;A Benchmark. arXiv:2311.12022.</w:t>
      </w:r>
    </w:p>
    <w:p>
      <w:pPr>
        <w:spacing w:after="80"/>
        <w:ind w:left="283" w:hanging="283"/>
      </w:pPr>
      <w:r>
        <w:rPr>
          <w:b/>
          <w:color w:val="6366F1"/>
          <w:sz w:val="19"/>
        </w:rPr>
        <w:t xml:space="preserve">[9] </w:t>
      </w:r>
      <w:r>
        <w:rPr>
          <w:color w:val="111827"/>
          <w:sz w:val="19"/>
        </w:rPr>
        <w:t>Bandarkar, L. et al. (2023). The Belebele Benchmark: Parallel Reading Comprehension in 122 Languages.</w:t>
      </w:r>
    </w:p>
    <w:p>
      <w:pPr>
        <w:spacing w:after="80"/>
        <w:ind w:left="283" w:hanging="283"/>
      </w:pPr>
      <w:r>
        <w:rPr>
          <w:b/>
          <w:color w:val="6366F1"/>
          <w:sz w:val="19"/>
        </w:rPr>
        <w:t xml:space="preserve">[10] </w:t>
      </w:r>
      <w:r>
        <w:rPr>
          <w:color w:val="111827"/>
          <w:sz w:val="19"/>
        </w:rPr>
        <w:t>Conneau, A. et al. (2018). XNLI: Evaluating Cross-lingual Sentence Representations.</w:t>
      </w:r>
    </w:p>
    <w:p>
      <w:pPr>
        <w:spacing w:after="80"/>
        <w:ind w:left="283" w:hanging="283"/>
      </w:pPr>
      <w:r>
        <w:rPr>
          <w:b/>
          <w:color w:val="6366F1"/>
          <w:sz w:val="19"/>
        </w:rPr>
        <w:t xml:space="preserve">[11] </w:t>
      </w:r>
      <w:r>
        <w:rPr>
          <w:color w:val="111827"/>
          <w:sz w:val="19"/>
        </w:rPr>
        <w:t>Yue, X. et al. (2023). MMMU: A Massive Multi-discipline Multimodal Understanding and Reasoning Benchmark for Expert AGI. arXiv:2311.16502.</w:t>
      </w:r>
    </w:p>
    <w:p>
      <w:pPr>
        <w:spacing w:after="80"/>
        <w:ind w:left="283" w:hanging="283"/>
      </w:pPr>
      <w:r>
        <w:rPr>
          <w:b/>
          <w:color w:val="6366F1"/>
          <w:sz w:val="19"/>
        </w:rPr>
        <w:t xml:space="preserve">[12] </w:t>
      </w:r>
      <w:r>
        <w:rPr>
          <w:color w:val="111827"/>
          <w:sz w:val="19"/>
        </w:rPr>
        <w:t>Masry, A. et al. (2022). ChartQA: A Benchmark for Question Answering about Charts.</w:t>
      </w:r>
    </w:p>
    <w:p>
      <w:pPr>
        <w:spacing w:after="80"/>
        <w:ind w:left="283" w:hanging="283"/>
      </w:pPr>
      <w:r>
        <w:rPr>
          <w:b/>
          <w:color w:val="6366F1"/>
          <w:sz w:val="19"/>
        </w:rPr>
        <w:t xml:space="preserve">[13] </w:t>
      </w:r>
      <w:r>
        <w:rPr>
          <w:color w:val="111827"/>
          <w:sz w:val="19"/>
        </w:rPr>
        <w:t>Mathew, M. et al. (2021). DocVQA: A Dataset for VQA on Document Images.</w:t>
      </w:r>
    </w:p>
    <w:p>
      <w:pPr>
        <w:spacing w:after="80"/>
        <w:ind w:left="283" w:hanging="283"/>
      </w:pPr>
      <w:r>
        <w:rPr>
          <w:b/>
          <w:color w:val="6366F1"/>
          <w:sz w:val="19"/>
        </w:rPr>
        <w:t xml:space="preserve">[14] </w:t>
      </w:r>
      <w:r>
        <w:rPr>
          <w:color w:val="111827"/>
          <w:sz w:val="19"/>
        </w:rPr>
        <w:t>Lu, P. et al. (2023). MathVista: Evaluating Mathematical Reasoning of Foundation Models in Visual Contexts.</w:t>
      </w:r>
    </w:p>
    <w:p>
      <w:pPr>
        <w:spacing w:after="80"/>
        <w:ind w:left="283" w:hanging="283"/>
      </w:pPr>
      <w:r>
        <w:rPr>
          <w:b/>
          <w:color w:val="6366F1"/>
          <w:sz w:val="19"/>
        </w:rPr>
        <w:t xml:space="preserve">[15] </w:t>
      </w:r>
      <w:r>
        <w:rPr>
          <w:color w:val="111827"/>
          <w:sz w:val="19"/>
        </w:rPr>
        <w:t>OpenAI (2025-2026). GPT-5 Model Card.</w:t>
      </w:r>
    </w:p>
    <w:p>
      <w:pPr>
        <w:spacing w:after="80"/>
        <w:ind w:left="283" w:hanging="283"/>
      </w:pPr>
      <w:r>
        <w:rPr>
          <w:b/>
          <w:color w:val="6366F1"/>
          <w:sz w:val="19"/>
        </w:rPr>
        <w:t xml:space="preserve">[16] </w:t>
      </w:r>
      <w:r>
        <w:rPr>
          <w:color w:val="111827"/>
          <w:sz w:val="19"/>
        </w:rPr>
        <w:t>Anthropic (2025-2026). Claude Opus 4.6 / 4.7 Model Card.</w:t>
      </w:r>
    </w:p>
    <w:p>
      <w:pPr>
        <w:spacing w:after="80"/>
        <w:ind w:left="283" w:hanging="283"/>
      </w:pPr>
      <w:r>
        <w:rPr>
          <w:b/>
          <w:color w:val="6366F1"/>
          <w:sz w:val="19"/>
        </w:rPr>
        <w:t xml:space="preserve">[17] </w:t>
      </w:r>
      <w:r>
        <w:rPr>
          <w:color w:val="111827"/>
          <w:sz w:val="19"/>
        </w:rPr>
        <w:t>Google DeepMind (2026). Gemini 3 Technical Report.</w:t>
      </w:r>
    </w:p>
    <w:p>
      <w:pPr>
        <w:spacing w:after="80"/>
        <w:ind w:left="283" w:hanging="283"/>
      </w:pPr>
      <w:r>
        <w:rPr>
          <w:b/>
          <w:color w:val="6366F1"/>
          <w:sz w:val="19"/>
        </w:rPr>
        <w:t xml:space="preserve">[18] </w:t>
      </w:r>
      <w:r>
        <w:rPr>
          <w:color w:val="111827"/>
          <w:sz w:val="19"/>
        </w:rPr>
        <w:t>xAI (2025-2026). Grok 4 Technical Report.</w:t>
      </w:r>
    </w:p>
    <w:p>
      <w:pPr>
        <w:spacing w:after="80"/>
        <w:ind w:left="283" w:hanging="283"/>
      </w:pPr>
      <w:r>
        <w:rPr>
          <w:b/>
          <w:color w:val="6366F1"/>
          <w:sz w:val="19"/>
        </w:rPr>
        <w:t xml:space="preserve">[19] </w:t>
      </w:r>
      <w:r>
        <w:rPr>
          <w:color w:val="111827"/>
          <w:sz w:val="19"/>
        </w:rPr>
        <w:t>Meta AI (2025-2026). Llama 4 Technical Documentation.</w:t>
      </w:r>
    </w:p>
    <w:p>
      <w:pPr>
        <w:spacing w:after="80"/>
        <w:ind w:left="283" w:hanging="283"/>
      </w:pPr>
      <w:r>
        <w:rPr>
          <w:b/>
          <w:color w:val="6366F1"/>
          <w:sz w:val="19"/>
        </w:rPr>
        <w:t xml:space="preserve">[20] </w:t>
      </w:r>
      <w:r>
        <w:rPr>
          <w:color w:val="111827"/>
          <w:sz w:val="19"/>
        </w:rPr>
        <w:t>DeepSeek-AI (2024-2026). DeepSeek-V3 Technical Report. arXiv:2412.19437.</w:t>
      </w:r>
    </w:p>
    <w:p>
      <w:pPr>
        <w:spacing w:after="80"/>
        <w:ind w:left="283" w:hanging="283"/>
      </w:pPr>
      <w:r>
        <w:rPr>
          <w:b/>
          <w:color w:val="6366F1"/>
          <w:sz w:val="19"/>
        </w:rPr>
        <w:t xml:space="preserve">[21] </w:t>
      </w:r>
      <w:r>
        <w:rPr>
          <w:color w:val="111827"/>
          <w:sz w:val="19"/>
        </w:rPr>
        <w:t>Stanford HELM Leaderboard (2026). https://crfm.stanford.edu/helm/</w:t>
      </w:r>
    </w:p>
    <w:p>
      <w:pPr>
        <w:spacing w:after="80"/>
        <w:ind w:left="283" w:hanging="283"/>
      </w:pPr>
      <w:r>
        <w:rPr>
          <w:b/>
          <w:color w:val="6366F1"/>
          <w:sz w:val="19"/>
        </w:rPr>
        <w:t xml:space="preserve">[22] </w:t>
      </w:r>
      <w:r>
        <w:rPr>
          <w:color w:val="111827"/>
          <w:sz w:val="19"/>
        </w:rPr>
        <w:t>HuggingFace Open LLM Leaderboard (2026). https://huggingface.co/spaces/HuggingFaceH4/open_llm_leaderboard</w:t>
      </w:r>
    </w:p>
    <w:p>
      <w:pPr>
        <w:spacing w:after="80"/>
        <w:ind w:left="283" w:hanging="283"/>
      </w:pPr>
      <w:r>
        <w:rPr>
          <w:b/>
          <w:color w:val="6366F1"/>
          <w:sz w:val="19"/>
        </w:rPr>
        <w:t xml:space="preserve">[23] </w:t>
      </w:r>
      <w:r>
        <w:rPr>
          <w:color w:val="111827"/>
          <w:sz w:val="19"/>
        </w:rPr>
        <w:t>Vellum LLM Leaderboard 2026. https://www.vellum.ai/llm-leaderboard</w:t>
      </w:r>
    </w:p>
    <w:p>
      <w:r>
        <w:br w:type="page"/>
      </w:r>
    </w:p>
    <w:p>
      <w:pPr>
        <w:pStyle w:val="Heading1"/>
        <w:spacing w:before="400" w:after="160"/>
      </w:pPr>
      <w:r>
        <w:rPr>
          <w:rFonts w:ascii="Calibri" w:hAnsi="Calibri"/>
          <w:b/>
          <w:color w:val="0F1738"/>
          <w:sz w:val="44"/>
        </w:rPr>
        <w:t>Ek A — Reproducibility Capsule</w:t>
      </w:r>
    </w:p>
    <w:p>
      <w:pPr>
        <w:pBdr>
          <w:bottom w:val="single" w:sz="8" w:space="1" w:color="6366F1"/>
        </w:pBdr>
      </w:pPr>
    </w:p>
    <w:p>
      <w:pPr>
        <w:spacing w:after="120" w:line="300" w:lineRule="auto"/>
        <w:jc w:val="both"/>
      </w:pPr>
      <w:r>
        <w:rPr>
          <w:rFonts w:ascii="Calibri" w:hAnsi="Calibri"/>
          <w:color w:val="111827"/>
          <w:sz w:val="21"/>
        </w:rPr>
        <w:t>Bu beyaz kitabın 7. bölümünde raporlanan tüm sonuçlar tekrarlanabilir biçimde saklanmaktadır. Aşağıdaki dosyalar, Model Ledger'da SHA-256 imzalı olarak korunur.</w:t>
      </w:r>
    </w:p>
    <w:tbl>
      <w:tblPr>
        <w:tblStyle w:val="LightGrid"/>
        <w:tblW w:type="auto" w:w="0"/>
        <w:jc w:val="center"/>
        <w:tblLook w:firstColumn="1" w:firstRow="1" w:lastColumn="0" w:lastRow="0" w:noHBand="0" w:noVBand="1" w:val="04A0"/>
      </w:tblPr>
      <w:tblGrid>
        <w:gridCol w:w="4819"/>
        <w:gridCol w:w="4819"/>
      </w:tblGrid>
      <w:tr>
        <w:trPr>
          <w:cantSplit/>
        </w:trPr>
        <w:tc>
          <w:tcPr>
            <w:tcW w:type="dxa" w:w="3402"/>
            <w:vAlign w:val="center"/>
            <w:shd w:val="clear" w:color="auto" w:fill="0F1738"/>
          </w:tcPr>
          <w:p>
            <w:pPr>
              <w:jc w:val="center"/>
            </w:pPr>
            <w:r/>
            <w:r>
              <w:rPr>
                <w:rFonts w:ascii="Calibri" w:hAnsi="Calibri"/>
                <w:b/>
                <w:color w:val="FFFFFF"/>
                <w:sz w:val="20"/>
              </w:rPr>
              <w:t>Dosya</w:t>
            </w:r>
          </w:p>
        </w:tc>
        <w:tc>
          <w:tcPr>
            <w:tcW w:type="dxa" w:w="6236"/>
            <w:vAlign w:val="center"/>
            <w:shd w:val="clear" w:color="auto" w:fill="0F1738"/>
          </w:tcPr>
          <w:p>
            <w:pPr>
              <w:jc w:val="center"/>
            </w:pPr>
            <w:r/>
            <w:r>
              <w:rPr>
                <w:rFonts w:ascii="Calibri" w:hAnsi="Calibri"/>
                <w:b/>
                <w:color w:val="FFFFFF"/>
                <w:sz w:val="20"/>
              </w:rPr>
              <w:t>Açıklama</w:t>
            </w:r>
          </w:p>
        </w:tc>
      </w:tr>
      <w:tr>
        <w:trPr>
          <w:cantSplit/>
        </w:trPr>
        <w:tc>
          <w:tcPr>
            <w:tcW w:type="dxa" w:w="3402"/>
            <w:vAlign w:val="center"/>
            <w:shd w:val="clear" w:color="auto" w:fill="F3F4F6"/>
          </w:tcPr>
          <w:p>
            <w:r/>
            <w:r>
              <w:rPr>
                <w:rFonts w:ascii="Calibri" w:hAnsi="Calibri"/>
                <w:color w:val="111827"/>
                <w:sz w:val="19"/>
              </w:rPr>
              <w:t>results/_summary.json</w:t>
            </w:r>
          </w:p>
        </w:tc>
        <w:tc>
          <w:tcPr>
            <w:tcW w:type="dxa" w:w="6236"/>
            <w:vAlign w:val="center"/>
            <w:shd w:val="clear" w:color="auto" w:fill="F3F4F6"/>
          </w:tcPr>
          <w:p>
            <w:r/>
            <w:r>
              <w:rPr>
                <w:rFonts w:ascii="Calibri" w:hAnsi="Calibri"/>
                <w:color w:val="111827"/>
                <w:sz w:val="19"/>
              </w:rPr>
              <w:t>Tüm 22 benchmark birleşik özeti</w:t>
            </w:r>
          </w:p>
        </w:tc>
      </w:tr>
      <w:tr>
        <w:trPr>
          <w:cantSplit/>
        </w:trPr>
        <w:tc>
          <w:tcPr>
            <w:tcW w:type="dxa" w:w="3402"/>
            <w:vAlign w:val="center"/>
          </w:tcPr>
          <w:p>
            <w:r/>
            <w:r>
              <w:rPr>
                <w:rFonts w:ascii="Calibri" w:hAnsi="Calibri"/>
                <w:color w:val="111827"/>
                <w:sz w:val="19"/>
              </w:rPr>
              <w:t>results/{benchmark}/summary.json</w:t>
            </w:r>
          </w:p>
        </w:tc>
        <w:tc>
          <w:tcPr>
            <w:tcW w:type="dxa" w:w="6236"/>
            <w:vAlign w:val="center"/>
          </w:tcPr>
          <w:p>
            <w:r/>
            <w:r>
              <w:rPr>
                <w:rFonts w:ascii="Calibri" w:hAnsi="Calibri"/>
                <w:color w:val="111827"/>
                <w:sz w:val="19"/>
              </w:rPr>
              <w:t>Her benchmark için ayrıntılı sonuç</w:t>
            </w:r>
          </w:p>
        </w:tc>
      </w:tr>
      <w:tr>
        <w:trPr>
          <w:cantSplit/>
        </w:trPr>
        <w:tc>
          <w:tcPr>
            <w:tcW w:type="dxa" w:w="3402"/>
            <w:vAlign w:val="center"/>
            <w:shd w:val="clear" w:color="auto" w:fill="F3F4F6"/>
          </w:tcPr>
          <w:p>
            <w:r/>
            <w:r>
              <w:rPr>
                <w:rFonts w:ascii="Calibri" w:hAnsi="Calibri"/>
                <w:color w:val="111827"/>
                <w:sz w:val="19"/>
              </w:rPr>
              <w:t>results/{benchmark}/scored.jsonl</w:t>
            </w:r>
          </w:p>
        </w:tc>
        <w:tc>
          <w:tcPr>
            <w:tcW w:type="dxa" w:w="6236"/>
            <w:vAlign w:val="center"/>
            <w:shd w:val="clear" w:color="auto" w:fill="F3F4F6"/>
          </w:tcPr>
          <w:p>
            <w:r/>
            <w:r>
              <w:rPr>
                <w:rFonts w:ascii="Calibri" w:hAnsi="Calibri"/>
                <w:color w:val="111827"/>
                <w:sz w:val="19"/>
              </w:rPr>
              <w:t>Her item için skor + tahmin + gold</w:t>
            </w:r>
          </w:p>
        </w:tc>
      </w:tr>
      <w:tr>
        <w:trPr>
          <w:cantSplit/>
        </w:trPr>
        <w:tc>
          <w:tcPr>
            <w:tcW w:type="dxa" w:w="3402"/>
            <w:vAlign w:val="center"/>
          </w:tcPr>
          <w:p>
            <w:r/>
            <w:r>
              <w:rPr>
                <w:rFonts w:ascii="Calibri" w:hAnsi="Calibri"/>
                <w:color w:val="111827"/>
                <w:sz w:val="19"/>
              </w:rPr>
              <w:t>results/{benchmark}/raw/*.json</w:t>
            </w:r>
          </w:p>
        </w:tc>
        <w:tc>
          <w:tcPr>
            <w:tcW w:type="dxa" w:w="6236"/>
            <w:vAlign w:val="center"/>
          </w:tcPr>
          <w:p>
            <w:r/>
            <w:r>
              <w:rPr>
                <w:rFonts w:ascii="Calibri" w:hAnsi="Calibri"/>
                <w:color w:val="111827"/>
                <w:sz w:val="19"/>
              </w:rPr>
              <w:t>Her API yanıtının ham log'u</w:t>
            </w:r>
          </w:p>
        </w:tc>
      </w:tr>
      <w:tr>
        <w:trPr>
          <w:cantSplit/>
        </w:trPr>
        <w:tc>
          <w:tcPr>
            <w:tcW w:type="dxa" w:w="3402"/>
            <w:vAlign w:val="center"/>
            <w:shd w:val="clear" w:color="auto" w:fill="F3F4F6"/>
          </w:tcPr>
          <w:p>
            <w:r/>
            <w:r>
              <w:rPr>
                <w:rFonts w:ascii="Calibri" w:hAnsi="Calibri"/>
                <w:color w:val="111827"/>
                <w:sz w:val="19"/>
              </w:rPr>
              <w:t>runner/*.py</w:t>
            </w:r>
          </w:p>
        </w:tc>
        <w:tc>
          <w:tcPr>
            <w:tcW w:type="dxa" w:w="6236"/>
            <w:vAlign w:val="center"/>
            <w:shd w:val="clear" w:color="auto" w:fill="F3F4F6"/>
          </w:tcPr>
          <w:p>
            <w:r/>
            <w:r>
              <w:rPr>
                <w:rFonts w:ascii="Calibri" w:hAnsi="Calibri"/>
                <w:color w:val="111827"/>
                <w:sz w:val="19"/>
              </w:rPr>
              <w:t>Test runner ve scorer kaynak kodu (MIT)</w:t>
            </w:r>
          </w:p>
        </w:tc>
      </w:tr>
      <w:tr>
        <w:trPr>
          <w:cantSplit/>
        </w:trPr>
        <w:tc>
          <w:tcPr>
            <w:tcW w:type="dxa" w:w="3402"/>
            <w:vAlign w:val="center"/>
          </w:tcPr>
          <w:p>
            <w:r/>
            <w:r>
              <w:rPr>
                <w:rFonts w:ascii="Calibri" w:hAnsi="Calibri"/>
                <w:color w:val="111827"/>
                <w:sz w:val="19"/>
              </w:rPr>
              <w:t>datasets_cache/_mm_items/*.json</w:t>
            </w:r>
          </w:p>
        </w:tc>
        <w:tc>
          <w:tcPr>
            <w:tcW w:type="dxa" w:w="6236"/>
            <w:vAlign w:val="center"/>
          </w:tcPr>
          <w:p>
            <w:r/>
            <w:r>
              <w:rPr>
                <w:rFonts w:ascii="Calibri" w:hAnsi="Calibri"/>
                <w:color w:val="111827"/>
                <w:sz w:val="19"/>
              </w:rPr>
              <w:t>Multimodal item cache (seed=42)</w:t>
            </w:r>
          </w:p>
        </w:tc>
      </w:tr>
    </w:tbl>
    <w:p/>
    <w:p>
      <w:r>
        <w:br w:type="page"/>
      </w:r>
    </w:p>
    <w:p>
      <w:pPr>
        <w:pStyle w:val="Heading1"/>
        <w:spacing w:before="400" w:after="160"/>
      </w:pPr>
      <w:r>
        <w:rPr>
          <w:rFonts w:ascii="Calibri" w:hAnsi="Calibri"/>
          <w:b/>
          <w:color w:val="0F1738"/>
          <w:sz w:val="44"/>
        </w:rPr>
        <w:t>Ek B — Tüm 22 Benchmark</w:t>
      </w:r>
    </w:p>
    <w:p>
      <w:pPr>
        <w:pBdr>
          <w:bottom w:val="single" w:sz="8" w:space="1" w:color="6366F1"/>
        </w:pBdr>
      </w:pPr>
    </w:p>
    <w:tbl>
      <w:tblPr>
        <w:tblStyle w:val="LightGrid"/>
        <w:tblW w:type="auto" w:w="0"/>
        <w:jc w:val="center"/>
        <w:tblLook w:firstColumn="1" w:firstRow="1" w:lastColumn="0" w:lastRow="0" w:noHBand="0" w:noVBand="1" w:val="04A0"/>
      </w:tblPr>
      <w:tblGrid>
        <w:gridCol w:w="1377"/>
        <w:gridCol w:w="1377"/>
        <w:gridCol w:w="1377"/>
        <w:gridCol w:w="1377"/>
        <w:gridCol w:w="1377"/>
        <w:gridCol w:w="1377"/>
        <w:gridCol w:w="1377"/>
      </w:tblGrid>
      <w:tr>
        <w:trPr>
          <w:cantSplit/>
        </w:trPr>
        <w:tc>
          <w:tcPr>
            <w:tcW w:type="dxa" w:w="1984"/>
            <w:vAlign w:val="center"/>
            <w:shd w:val="clear" w:color="auto" w:fill="0F1738"/>
          </w:tcPr>
          <w:p>
            <w:pPr>
              <w:jc w:val="center"/>
            </w:pPr>
            <w:r/>
            <w:r>
              <w:rPr>
                <w:rFonts w:ascii="Calibri" w:hAnsi="Calibri"/>
                <w:b/>
                <w:color w:val="FFFFFF"/>
                <w:sz w:val="20"/>
              </w:rPr>
              <w:t>Benchmark</w:t>
            </w:r>
          </w:p>
        </w:tc>
        <w:tc>
          <w:tcPr>
            <w:tcW w:type="dxa" w:w="567"/>
            <w:vAlign w:val="center"/>
            <w:shd w:val="clear" w:color="auto" w:fill="0F1738"/>
          </w:tcPr>
          <w:p>
            <w:pPr>
              <w:jc w:val="center"/>
            </w:pPr>
            <w:r/>
            <w:r>
              <w:rPr>
                <w:rFonts w:ascii="Calibri" w:hAnsi="Calibri"/>
                <w:b/>
                <w:color w:val="FFFFFF"/>
                <w:sz w:val="20"/>
              </w:rPr>
              <w:t>Tier</w:t>
            </w:r>
          </w:p>
        </w:tc>
        <w:tc>
          <w:tcPr>
            <w:tcW w:type="dxa" w:w="1134"/>
            <w:vAlign w:val="center"/>
            <w:shd w:val="clear" w:color="auto" w:fill="0F1738"/>
          </w:tcPr>
          <w:p>
            <w:pPr>
              <w:jc w:val="center"/>
            </w:pPr>
            <w:r/>
            <w:r>
              <w:rPr>
                <w:rFonts w:ascii="Calibri" w:hAnsi="Calibri"/>
                <w:b/>
                <w:color w:val="FFFFFF"/>
                <w:sz w:val="20"/>
              </w:rPr>
              <w:t>Accuracy</w:t>
            </w:r>
          </w:p>
        </w:tc>
        <w:tc>
          <w:tcPr>
            <w:tcW w:type="dxa" w:w="1134"/>
            <w:vAlign w:val="center"/>
            <w:shd w:val="clear" w:color="auto" w:fill="0F1738"/>
          </w:tcPr>
          <w:p>
            <w:pPr>
              <w:jc w:val="center"/>
            </w:pPr>
            <w:r/>
            <w:r>
              <w:rPr>
                <w:rFonts w:ascii="Calibri" w:hAnsi="Calibri"/>
                <w:b/>
                <w:color w:val="FFFFFF"/>
                <w:sz w:val="20"/>
              </w:rPr>
              <w:t>CI low</w:t>
            </w:r>
          </w:p>
        </w:tc>
        <w:tc>
          <w:tcPr>
            <w:tcW w:type="dxa" w:w="1134"/>
            <w:vAlign w:val="center"/>
            <w:shd w:val="clear" w:color="auto" w:fill="0F1738"/>
          </w:tcPr>
          <w:p>
            <w:pPr>
              <w:jc w:val="center"/>
            </w:pPr>
            <w:r/>
            <w:r>
              <w:rPr>
                <w:rFonts w:ascii="Calibri" w:hAnsi="Calibri"/>
                <w:b/>
                <w:color w:val="FFFFFF"/>
                <w:sz w:val="20"/>
              </w:rPr>
              <w:t>CI high</w:t>
            </w:r>
          </w:p>
        </w:tc>
        <w:tc>
          <w:tcPr>
            <w:tcW w:type="dxa" w:w="1417"/>
            <w:vAlign w:val="center"/>
            <w:shd w:val="clear" w:color="auto" w:fill="0F1738"/>
          </w:tcPr>
          <w:p>
            <w:pPr>
              <w:jc w:val="center"/>
            </w:pPr>
            <w:r/>
            <w:r>
              <w:rPr>
                <w:rFonts w:ascii="Calibri" w:hAnsi="Calibri"/>
                <w:b/>
                <w:color w:val="FFFFFF"/>
                <w:sz w:val="20"/>
              </w:rPr>
              <w:t>n</w:t>
            </w:r>
          </w:p>
        </w:tc>
        <w:tc>
          <w:tcPr>
            <w:tcW w:type="dxa" w:w="850"/>
            <w:vAlign w:val="center"/>
            <w:shd w:val="clear" w:color="auto" w:fill="0F1738"/>
          </w:tcPr>
          <w:p>
            <w:pPr>
              <w:jc w:val="center"/>
            </w:pPr>
            <w:r/>
            <w:r>
              <w:rPr>
                <w:rFonts w:ascii="Calibri" w:hAnsi="Calibri"/>
                <w:b/>
                <w:color w:val="FFFFFF"/>
                <w:sz w:val="20"/>
              </w:rPr>
              <w:t>Hata</w:t>
            </w:r>
          </w:p>
        </w:tc>
      </w:tr>
      <w:tr>
        <w:trPr>
          <w:cantSplit/>
        </w:trPr>
        <w:tc>
          <w:tcPr>
            <w:tcW w:type="dxa" w:w="1984"/>
            <w:vAlign w:val="center"/>
            <w:shd w:val="clear" w:color="auto" w:fill="F3F4F6"/>
          </w:tcPr>
          <w:p>
            <w:r/>
            <w:r>
              <w:rPr>
                <w:rFonts w:ascii="Calibri" w:hAnsi="Calibri"/>
                <w:color w:val="111827"/>
                <w:sz w:val="19"/>
              </w:rPr>
              <w:t>HumanEval</w:t>
            </w:r>
          </w:p>
        </w:tc>
        <w:tc>
          <w:tcPr>
            <w:tcW w:type="dxa" w:w="567"/>
            <w:vAlign w:val="center"/>
            <w:shd w:val="clear" w:color="auto" w:fill="F3F4F6"/>
          </w:tcPr>
          <w:p>
            <w:r/>
            <w:r>
              <w:rPr>
                <w:rFonts w:ascii="Calibri" w:hAnsi="Calibri"/>
                <w:color w:val="111827"/>
                <w:sz w:val="19"/>
              </w:rPr>
              <w:t>1</w:t>
            </w:r>
          </w:p>
        </w:tc>
        <w:tc>
          <w:tcPr>
            <w:tcW w:type="dxa" w:w="1134"/>
            <w:vAlign w:val="center"/>
            <w:shd w:val="clear" w:color="auto" w:fill="F3F4F6"/>
          </w:tcPr>
          <w:p>
            <w:r/>
            <w:r>
              <w:rPr>
                <w:rFonts w:ascii="Calibri" w:hAnsi="Calibri"/>
                <w:color w:val="111827"/>
                <w:sz w:val="19"/>
              </w:rPr>
              <w:t>0.8415</w:t>
            </w:r>
          </w:p>
        </w:tc>
        <w:tc>
          <w:tcPr>
            <w:tcW w:type="dxa" w:w="1134"/>
            <w:vAlign w:val="center"/>
            <w:shd w:val="clear" w:color="auto" w:fill="F3F4F6"/>
          </w:tcPr>
          <w:p>
            <w:r/>
            <w:r>
              <w:rPr>
                <w:rFonts w:ascii="Calibri" w:hAnsi="Calibri"/>
                <w:color w:val="111827"/>
                <w:sz w:val="19"/>
              </w:rPr>
              <w:t>0.778</w:t>
            </w:r>
          </w:p>
        </w:tc>
        <w:tc>
          <w:tcPr>
            <w:tcW w:type="dxa" w:w="1134"/>
            <w:vAlign w:val="center"/>
            <w:shd w:val="clear" w:color="auto" w:fill="F3F4F6"/>
          </w:tcPr>
          <w:p>
            <w:r/>
            <w:r>
              <w:rPr>
                <w:rFonts w:ascii="Calibri" w:hAnsi="Calibri"/>
                <w:color w:val="111827"/>
                <w:sz w:val="19"/>
              </w:rPr>
              <w:t>0.889</w:t>
            </w:r>
          </w:p>
        </w:tc>
        <w:tc>
          <w:tcPr>
            <w:tcW w:type="dxa" w:w="1417"/>
            <w:vAlign w:val="center"/>
            <w:shd w:val="clear" w:color="auto" w:fill="F3F4F6"/>
          </w:tcPr>
          <w:p>
            <w:r/>
            <w:r>
              <w:rPr>
                <w:rFonts w:ascii="Calibri" w:hAnsi="Calibri"/>
                <w:color w:val="111827"/>
                <w:sz w:val="19"/>
              </w:rPr>
              <w:t>164/164</w:t>
            </w:r>
          </w:p>
        </w:tc>
        <w:tc>
          <w:tcPr>
            <w:tcW w:type="dxa" w:w="850"/>
            <w:vAlign w:val="center"/>
            <w:shd w:val="clear" w:color="auto" w:fill="F3F4F6"/>
          </w:tcPr>
          <w:p>
            <w:r/>
            <w:r>
              <w:rPr>
                <w:rFonts w:ascii="Calibri" w:hAnsi="Calibri"/>
                <w:color w:val="111827"/>
                <w:sz w:val="19"/>
              </w:rPr>
              <w:t>0</w:t>
            </w:r>
          </w:p>
        </w:tc>
      </w:tr>
      <w:tr>
        <w:trPr>
          <w:cantSplit/>
        </w:trPr>
        <w:tc>
          <w:tcPr>
            <w:tcW w:type="dxa" w:w="1984"/>
            <w:vAlign w:val="center"/>
          </w:tcPr>
          <w:p>
            <w:r/>
            <w:r>
              <w:rPr>
                <w:rFonts w:ascii="Calibri" w:hAnsi="Calibri"/>
                <w:color w:val="111827"/>
                <w:sz w:val="19"/>
              </w:rPr>
              <w:t>IFEval (strict)</w:t>
            </w:r>
          </w:p>
        </w:tc>
        <w:tc>
          <w:tcPr>
            <w:tcW w:type="dxa" w:w="567"/>
            <w:vAlign w:val="center"/>
          </w:tcPr>
          <w:p>
            <w:r/>
            <w:r>
              <w:rPr>
                <w:rFonts w:ascii="Calibri" w:hAnsi="Calibri"/>
                <w:color w:val="111827"/>
                <w:sz w:val="19"/>
              </w:rPr>
              <w:t>1</w:t>
            </w:r>
          </w:p>
        </w:tc>
        <w:tc>
          <w:tcPr>
            <w:tcW w:type="dxa" w:w="1134"/>
            <w:vAlign w:val="center"/>
          </w:tcPr>
          <w:p>
            <w:r/>
            <w:r>
              <w:rPr>
                <w:rFonts w:ascii="Calibri" w:hAnsi="Calibri"/>
                <w:color w:val="111827"/>
                <w:sz w:val="19"/>
              </w:rPr>
              <w:t>0.8022</w:t>
            </w:r>
          </w:p>
        </w:tc>
        <w:tc>
          <w:tcPr>
            <w:tcW w:type="dxa" w:w="1134"/>
            <w:vAlign w:val="center"/>
          </w:tcPr>
          <w:p>
            <w:r/>
            <w:r>
              <w:rPr>
                <w:rFonts w:ascii="Calibri" w:hAnsi="Calibri"/>
                <w:color w:val="111827"/>
                <w:sz w:val="19"/>
              </w:rPr>
              <w:t>0.767</w:t>
            </w:r>
          </w:p>
        </w:tc>
        <w:tc>
          <w:tcPr>
            <w:tcW w:type="dxa" w:w="1134"/>
            <w:vAlign w:val="center"/>
          </w:tcPr>
          <w:p>
            <w:r/>
            <w:r>
              <w:rPr>
                <w:rFonts w:ascii="Calibri" w:hAnsi="Calibri"/>
                <w:color w:val="111827"/>
                <w:sz w:val="19"/>
              </w:rPr>
              <w:t>0.834</w:t>
            </w:r>
          </w:p>
        </w:tc>
        <w:tc>
          <w:tcPr>
            <w:tcW w:type="dxa" w:w="1417"/>
            <w:vAlign w:val="center"/>
          </w:tcPr>
          <w:p>
            <w:r/>
            <w:r>
              <w:rPr>
                <w:rFonts w:ascii="Calibri" w:hAnsi="Calibri"/>
                <w:color w:val="111827"/>
                <w:sz w:val="19"/>
              </w:rPr>
              <w:t>541/541</w:t>
            </w:r>
          </w:p>
        </w:tc>
        <w:tc>
          <w:tcPr>
            <w:tcW w:type="dxa" w:w="850"/>
            <w:vAlign w:val="center"/>
          </w:tcPr>
          <w:p>
            <w:r/>
            <w:r>
              <w:rPr>
                <w:rFonts w:ascii="Calibri" w:hAnsi="Calibri"/>
                <w:color w:val="111827"/>
                <w:sz w:val="19"/>
              </w:rPr>
              <w:t>1</w:t>
            </w:r>
          </w:p>
        </w:tc>
      </w:tr>
      <w:tr>
        <w:trPr>
          <w:cantSplit/>
        </w:trPr>
        <w:tc>
          <w:tcPr>
            <w:tcW w:type="dxa" w:w="1984"/>
            <w:vAlign w:val="center"/>
            <w:shd w:val="clear" w:color="auto" w:fill="F3F4F6"/>
          </w:tcPr>
          <w:p>
            <w:r/>
            <w:r>
              <w:rPr>
                <w:rFonts w:ascii="Calibri" w:hAnsi="Calibri"/>
                <w:color w:val="111827"/>
                <w:sz w:val="19"/>
              </w:rPr>
              <w:t>GPQA Diamond</w:t>
            </w:r>
          </w:p>
        </w:tc>
        <w:tc>
          <w:tcPr>
            <w:tcW w:type="dxa" w:w="567"/>
            <w:vAlign w:val="center"/>
            <w:shd w:val="clear" w:color="auto" w:fill="F3F4F6"/>
          </w:tcPr>
          <w:p>
            <w:r/>
            <w:r>
              <w:rPr>
                <w:rFonts w:ascii="Calibri" w:hAnsi="Calibri"/>
                <w:color w:val="111827"/>
                <w:sz w:val="19"/>
              </w:rPr>
              <w:t>1</w:t>
            </w:r>
          </w:p>
        </w:tc>
        <w:tc>
          <w:tcPr>
            <w:tcW w:type="dxa" w:w="1134"/>
            <w:vAlign w:val="center"/>
            <w:shd w:val="clear" w:color="auto" w:fill="F3F4F6"/>
          </w:tcPr>
          <w:p>
            <w:r/>
            <w:r>
              <w:rPr>
                <w:rFonts w:ascii="Calibri" w:hAnsi="Calibri"/>
                <w:color w:val="111827"/>
                <w:sz w:val="19"/>
              </w:rPr>
              <w:t>0.3788</w:t>
            </w:r>
          </w:p>
        </w:tc>
        <w:tc>
          <w:tcPr>
            <w:tcW w:type="dxa" w:w="1134"/>
            <w:vAlign w:val="center"/>
            <w:shd w:val="clear" w:color="auto" w:fill="F3F4F6"/>
          </w:tcPr>
          <w:p>
            <w:r/>
            <w:r>
              <w:rPr>
                <w:rFonts w:ascii="Calibri" w:hAnsi="Calibri"/>
                <w:color w:val="111827"/>
                <w:sz w:val="19"/>
              </w:rPr>
              <w:t>0.314</w:t>
            </w:r>
          </w:p>
        </w:tc>
        <w:tc>
          <w:tcPr>
            <w:tcW w:type="dxa" w:w="1134"/>
            <w:vAlign w:val="center"/>
            <w:shd w:val="clear" w:color="auto" w:fill="F3F4F6"/>
          </w:tcPr>
          <w:p>
            <w:r/>
            <w:r>
              <w:rPr>
                <w:rFonts w:ascii="Calibri" w:hAnsi="Calibri"/>
                <w:color w:val="111827"/>
                <w:sz w:val="19"/>
              </w:rPr>
              <w:t>0.448</w:t>
            </w:r>
          </w:p>
        </w:tc>
        <w:tc>
          <w:tcPr>
            <w:tcW w:type="dxa" w:w="1417"/>
            <w:vAlign w:val="center"/>
            <w:shd w:val="clear" w:color="auto" w:fill="F3F4F6"/>
          </w:tcPr>
          <w:p>
            <w:r/>
            <w:r>
              <w:rPr>
                <w:rFonts w:ascii="Calibri" w:hAnsi="Calibri"/>
                <w:color w:val="111827"/>
                <w:sz w:val="19"/>
              </w:rPr>
              <w:t>198/198</w:t>
            </w:r>
          </w:p>
        </w:tc>
        <w:tc>
          <w:tcPr>
            <w:tcW w:type="dxa" w:w="850"/>
            <w:vAlign w:val="center"/>
            <w:shd w:val="clear" w:color="auto" w:fill="F3F4F6"/>
          </w:tcPr>
          <w:p>
            <w:r/>
            <w:r>
              <w:rPr>
                <w:rFonts w:ascii="Calibri" w:hAnsi="Calibri"/>
                <w:color w:val="111827"/>
                <w:sz w:val="19"/>
              </w:rPr>
              <w:t>0</w:t>
            </w:r>
          </w:p>
        </w:tc>
      </w:tr>
      <w:tr>
        <w:trPr>
          <w:cantSplit/>
        </w:trPr>
        <w:tc>
          <w:tcPr>
            <w:tcW w:type="dxa" w:w="1984"/>
            <w:vAlign w:val="center"/>
          </w:tcPr>
          <w:p>
            <w:r/>
            <w:r>
              <w:rPr>
                <w:rFonts w:ascii="Calibri" w:hAnsi="Calibri"/>
                <w:color w:val="111827"/>
                <w:sz w:val="19"/>
              </w:rPr>
              <w:t>Belebele-TR</w:t>
            </w:r>
          </w:p>
        </w:tc>
        <w:tc>
          <w:tcPr>
            <w:tcW w:type="dxa" w:w="567"/>
            <w:vAlign w:val="center"/>
          </w:tcPr>
          <w:p>
            <w:r/>
            <w:r>
              <w:rPr>
                <w:rFonts w:ascii="Calibri" w:hAnsi="Calibri"/>
                <w:color w:val="111827"/>
                <w:sz w:val="19"/>
              </w:rPr>
              <w:t>1</w:t>
            </w:r>
          </w:p>
        </w:tc>
        <w:tc>
          <w:tcPr>
            <w:tcW w:type="dxa" w:w="1134"/>
            <w:vAlign w:val="center"/>
          </w:tcPr>
          <w:p>
            <w:r/>
            <w:r>
              <w:rPr>
                <w:rFonts w:ascii="Calibri" w:hAnsi="Calibri"/>
                <w:color w:val="111827"/>
                <w:sz w:val="19"/>
              </w:rPr>
              <w:t>0.8733</w:t>
            </w:r>
          </w:p>
        </w:tc>
        <w:tc>
          <w:tcPr>
            <w:tcW w:type="dxa" w:w="1134"/>
            <w:vAlign w:val="center"/>
          </w:tcPr>
          <w:p>
            <w:r/>
            <w:r>
              <w:rPr>
                <w:rFonts w:ascii="Calibri" w:hAnsi="Calibri"/>
                <w:color w:val="111827"/>
                <w:sz w:val="19"/>
              </w:rPr>
              <w:t>0.850</w:t>
            </w:r>
          </w:p>
        </w:tc>
        <w:tc>
          <w:tcPr>
            <w:tcW w:type="dxa" w:w="1134"/>
            <w:vAlign w:val="center"/>
          </w:tcPr>
          <w:p>
            <w:r/>
            <w:r>
              <w:rPr>
                <w:rFonts w:ascii="Calibri" w:hAnsi="Calibri"/>
                <w:color w:val="111827"/>
                <w:sz w:val="19"/>
              </w:rPr>
              <w:t>0.893</w:t>
            </w:r>
          </w:p>
        </w:tc>
        <w:tc>
          <w:tcPr>
            <w:tcW w:type="dxa" w:w="1417"/>
            <w:vAlign w:val="center"/>
          </w:tcPr>
          <w:p>
            <w:r/>
            <w:r>
              <w:rPr>
                <w:rFonts w:ascii="Calibri" w:hAnsi="Calibri"/>
                <w:color w:val="111827"/>
                <w:sz w:val="19"/>
              </w:rPr>
              <w:t>900/900</w:t>
            </w:r>
          </w:p>
        </w:tc>
        <w:tc>
          <w:tcPr>
            <w:tcW w:type="dxa" w:w="850"/>
            <w:vAlign w:val="center"/>
          </w:tcPr>
          <w:p>
            <w:r/>
            <w:r>
              <w:rPr>
                <w:rFonts w:ascii="Calibri" w:hAnsi="Calibri"/>
                <w:color w:val="111827"/>
                <w:sz w:val="19"/>
              </w:rPr>
              <w:t>0</w:t>
            </w:r>
          </w:p>
        </w:tc>
      </w:tr>
      <w:tr>
        <w:trPr>
          <w:cantSplit/>
        </w:trPr>
        <w:tc>
          <w:tcPr>
            <w:tcW w:type="dxa" w:w="1984"/>
            <w:vAlign w:val="center"/>
            <w:shd w:val="clear" w:color="auto" w:fill="F3F4F6"/>
          </w:tcPr>
          <w:p>
            <w:r/>
            <w:r>
              <w:rPr>
                <w:rFonts w:ascii="Calibri" w:hAnsi="Calibri"/>
                <w:color w:val="111827"/>
                <w:sz w:val="19"/>
              </w:rPr>
              <w:t>ARC-Challenge</w:t>
            </w:r>
          </w:p>
        </w:tc>
        <w:tc>
          <w:tcPr>
            <w:tcW w:type="dxa" w:w="567"/>
            <w:vAlign w:val="center"/>
            <w:shd w:val="clear" w:color="auto" w:fill="F3F4F6"/>
          </w:tcPr>
          <w:p>
            <w:r/>
            <w:r>
              <w:rPr>
                <w:rFonts w:ascii="Calibri" w:hAnsi="Calibri"/>
                <w:color w:val="111827"/>
                <w:sz w:val="19"/>
              </w:rPr>
              <w:t>1</w:t>
            </w:r>
          </w:p>
        </w:tc>
        <w:tc>
          <w:tcPr>
            <w:tcW w:type="dxa" w:w="1134"/>
            <w:vAlign w:val="center"/>
            <w:shd w:val="clear" w:color="auto" w:fill="F3F4F6"/>
          </w:tcPr>
          <w:p>
            <w:r/>
            <w:r>
              <w:rPr>
                <w:rFonts w:ascii="Calibri" w:hAnsi="Calibri"/>
                <w:color w:val="111827"/>
                <w:sz w:val="19"/>
              </w:rPr>
              <w:t>0.9488</w:t>
            </w:r>
          </w:p>
        </w:tc>
        <w:tc>
          <w:tcPr>
            <w:tcW w:type="dxa" w:w="1134"/>
            <w:vAlign w:val="center"/>
            <w:shd w:val="clear" w:color="auto" w:fill="F3F4F6"/>
          </w:tcPr>
          <w:p>
            <w:r/>
            <w:r>
              <w:rPr>
                <w:rFonts w:ascii="Calibri" w:hAnsi="Calibri"/>
                <w:color w:val="111827"/>
                <w:sz w:val="19"/>
              </w:rPr>
              <w:t>0.935</w:t>
            </w:r>
          </w:p>
        </w:tc>
        <w:tc>
          <w:tcPr>
            <w:tcW w:type="dxa" w:w="1134"/>
            <w:vAlign w:val="center"/>
            <w:shd w:val="clear" w:color="auto" w:fill="F3F4F6"/>
          </w:tcPr>
          <w:p>
            <w:r/>
            <w:r>
              <w:rPr>
                <w:rFonts w:ascii="Calibri" w:hAnsi="Calibri"/>
                <w:color w:val="111827"/>
                <w:sz w:val="19"/>
              </w:rPr>
              <w:t>0.960</w:t>
            </w:r>
          </w:p>
        </w:tc>
        <w:tc>
          <w:tcPr>
            <w:tcW w:type="dxa" w:w="1417"/>
            <w:vAlign w:val="center"/>
            <w:shd w:val="clear" w:color="auto" w:fill="F3F4F6"/>
          </w:tcPr>
          <w:p>
            <w:r/>
            <w:r>
              <w:rPr>
                <w:rFonts w:ascii="Calibri" w:hAnsi="Calibri"/>
                <w:color w:val="111827"/>
                <w:sz w:val="19"/>
              </w:rPr>
              <w:t>1172/1172</w:t>
            </w:r>
          </w:p>
        </w:tc>
        <w:tc>
          <w:tcPr>
            <w:tcW w:type="dxa" w:w="850"/>
            <w:vAlign w:val="center"/>
            <w:shd w:val="clear" w:color="auto" w:fill="F3F4F6"/>
          </w:tcPr>
          <w:p>
            <w:r/>
            <w:r>
              <w:rPr>
                <w:rFonts w:ascii="Calibri" w:hAnsi="Calibri"/>
                <w:color w:val="111827"/>
                <w:sz w:val="19"/>
              </w:rPr>
              <w:t>0</w:t>
            </w:r>
          </w:p>
        </w:tc>
      </w:tr>
      <w:tr>
        <w:trPr>
          <w:cantSplit/>
        </w:trPr>
        <w:tc>
          <w:tcPr>
            <w:tcW w:type="dxa" w:w="1984"/>
            <w:vAlign w:val="center"/>
          </w:tcPr>
          <w:p>
            <w:r/>
            <w:r>
              <w:rPr>
                <w:rFonts w:ascii="Calibri" w:hAnsi="Calibri"/>
                <w:color w:val="111827"/>
                <w:sz w:val="19"/>
              </w:rPr>
              <w:t>TruthfulQA MC1</w:t>
            </w:r>
          </w:p>
        </w:tc>
        <w:tc>
          <w:tcPr>
            <w:tcW w:type="dxa" w:w="567"/>
            <w:vAlign w:val="center"/>
          </w:tcPr>
          <w:p>
            <w:r/>
            <w:r>
              <w:rPr>
                <w:rFonts w:ascii="Calibri" w:hAnsi="Calibri"/>
                <w:color w:val="111827"/>
                <w:sz w:val="19"/>
              </w:rPr>
              <w:t>1</w:t>
            </w:r>
          </w:p>
        </w:tc>
        <w:tc>
          <w:tcPr>
            <w:tcW w:type="dxa" w:w="1134"/>
            <w:vAlign w:val="center"/>
          </w:tcPr>
          <w:p>
            <w:r/>
            <w:r>
              <w:rPr>
                <w:rFonts w:ascii="Calibri" w:hAnsi="Calibri"/>
                <w:color w:val="111827"/>
                <w:sz w:val="19"/>
              </w:rPr>
              <w:t>0.7638</w:t>
            </w:r>
          </w:p>
        </w:tc>
        <w:tc>
          <w:tcPr>
            <w:tcW w:type="dxa" w:w="1134"/>
            <w:vAlign w:val="center"/>
          </w:tcPr>
          <w:p>
            <w:r/>
            <w:r>
              <w:rPr>
                <w:rFonts w:ascii="Calibri" w:hAnsi="Calibri"/>
                <w:color w:val="111827"/>
                <w:sz w:val="19"/>
              </w:rPr>
              <w:t>0.734</w:t>
            </w:r>
          </w:p>
        </w:tc>
        <w:tc>
          <w:tcPr>
            <w:tcW w:type="dxa" w:w="1134"/>
            <w:vAlign w:val="center"/>
          </w:tcPr>
          <w:p>
            <w:r/>
            <w:r>
              <w:rPr>
                <w:rFonts w:ascii="Calibri" w:hAnsi="Calibri"/>
                <w:color w:val="111827"/>
                <w:sz w:val="19"/>
              </w:rPr>
              <w:t>0.792</w:t>
            </w:r>
          </w:p>
        </w:tc>
        <w:tc>
          <w:tcPr>
            <w:tcW w:type="dxa" w:w="1417"/>
            <w:vAlign w:val="center"/>
          </w:tcPr>
          <w:p>
            <w:r/>
            <w:r>
              <w:rPr>
                <w:rFonts w:ascii="Calibri" w:hAnsi="Calibri"/>
                <w:color w:val="111827"/>
                <w:sz w:val="19"/>
              </w:rPr>
              <w:t>817/817</w:t>
            </w:r>
          </w:p>
        </w:tc>
        <w:tc>
          <w:tcPr>
            <w:tcW w:type="dxa" w:w="850"/>
            <w:vAlign w:val="center"/>
          </w:tcPr>
          <w:p>
            <w:r/>
            <w:r>
              <w:rPr>
                <w:rFonts w:ascii="Calibri" w:hAnsi="Calibri"/>
                <w:color w:val="111827"/>
                <w:sz w:val="19"/>
              </w:rPr>
              <w:t>0</w:t>
            </w:r>
          </w:p>
        </w:tc>
      </w:tr>
      <w:tr>
        <w:trPr>
          <w:cantSplit/>
        </w:trPr>
        <w:tc>
          <w:tcPr>
            <w:tcW w:type="dxa" w:w="1984"/>
            <w:vAlign w:val="center"/>
            <w:shd w:val="clear" w:color="auto" w:fill="F3F4F6"/>
          </w:tcPr>
          <w:p>
            <w:r/>
            <w:r>
              <w:rPr>
                <w:rFonts w:ascii="Calibri" w:hAnsi="Calibri"/>
                <w:color w:val="111827"/>
                <w:sz w:val="19"/>
              </w:rPr>
              <w:t>GSM8K</w:t>
            </w:r>
          </w:p>
        </w:tc>
        <w:tc>
          <w:tcPr>
            <w:tcW w:type="dxa" w:w="567"/>
            <w:vAlign w:val="center"/>
            <w:shd w:val="clear" w:color="auto" w:fill="F3F4F6"/>
          </w:tcPr>
          <w:p>
            <w:r/>
            <w:r>
              <w:rPr>
                <w:rFonts w:ascii="Calibri" w:hAnsi="Calibri"/>
                <w:color w:val="111827"/>
                <w:sz w:val="19"/>
              </w:rPr>
              <w:t>1</w:t>
            </w:r>
          </w:p>
        </w:tc>
        <w:tc>
          <w:tcPr>
            <w:tcW w:type="dxa" w:w="1134"/>
            <w:vAlign w:val="center"/>
            <w:shd w:val="clear" w:color="auto" w:fill="F3F4F6"/>
          </w:tcPr>
          <w:p>
            <w:r/>
            <w:r>
              <w:rPr>
                <w:rFonts w:ascii="Calibri" w:hAnsi="Calibri"/>
                <w:color w:val="111827"/>
                <w:sz w:val="19"/>
              </w:rPr>
              <w:t>0.9462</w:t>
            </w:r>
          </w:p>
        </w:tc>
        <w:tc>
          <w:tcPr>
            <w:tcW w:type="dxa" w:w="1134"/>
            <w:vAlign w:val="center"/>
            <w:shd w:val="clear" w:color="auto" w:fill="F3F4F6"/>
          </w:tcPr>
          <w:p>
            <w:r/>
            <w:r>
              <w:rPr>
                <w:rFonts w:ascii="Calibri" w:hAnsi="Calibri"/>
                <w:color w:val="111827"/>
                <w:sz w:val="19"/>
              </w:rPr>
              <w:t>0.933</w:t>
            </w:r>
          </w:p>
        </w:tc>
        <w:tc>
          <w:tcPr>
            <w:tcW w:type="dxa" w:w="1134"/>
            <w:vAlign w:val="center"/>
            <w:shd w:val="clear" w:color="auto" w:fill="F3F4F6"/>
          </w:tcPr>
          <w:p>
            <w:r/>
            <w:r>
              <w:rPr>
                <w:rFonts w:ascii="Calibri" w:hAnsi="Calibri"/>
                <w:color w:val="111827"/>
                <w:sz w:val="19"/>
              </w:rPr>
              <w:t>0.957</w:t>
            </w:r>
          </w:p>
        </w:tc>
        <w:tc>
          <w:tcPr>
            <w:tcW w:type="dxa" w:w="1417"/>
            <w:vAlign w:val="center"/>
            <w:shd w:val="clear" w:color="auto" w:fill="F3F4F6"/>
          </w:tcPr>
          <w:p>
            <w:r/>
            <w:r>
              <w:rPr>
                <w:rFonts w:ascii="Calibri" w:hAnsi="Calibri"/>
                <w:color w:val="111827"/>
                <w:sz w:val="19"/>
              </w:rPr>
              <w:t>1319/1319</w:t>
            </w:r>
          </w:p>
        </w:tc>
        <w:tc>
          <w:tcPr>
            <w:tcW w:type="dxa" w:w="850"/>
            <w:vAlign w:val="center"/>
            <w:shd w:val="clear" w:color="auto" w:fill="F3F4F6"/>
          </w:tcPr>
          <w:p>
            <w:r/>
            <w:r>
              <w:rPr>
                <w:rFonts w:ascii="Calibri" w:hAnsi="Calibri"/>
                <w:color w:val="111827"/>
                <w:sz w:val="19"/>
              </w:rPr>
              <w:t>0</w:t>
            </w:r>
          </w:p>
        </w:tc>
      </w:tr>
      <w:tr>
        <w:trPr>
          <w:cantSplit/>
        </w:trPr>
        <w:tc>
          <w:tcPr>
            <w:tcW w:type="dxa" w:w="1984"/>
            <w:vAlign w:val="center"/>
          </w:tcPr>
          <w:p>
            <w:r/>
            <w:r>
              <w:rPr>
                <w:rFonts w:ascii="Calibri" w:hAnsi="Calibri"/>
                <w:color w:val="111827"/>
                <w:sz w:val="19"/>
              </w:rPr>
              <w:t>MMLU</w:t>
            </w:r>
          </w:p>
        </w:tc>
        <w:tc>
          <w:tcPr>
            <w:tcW w:type="dxa" w:w="567"/>
            <w:vAlign w:val="center"/>
          </w:tcPr>
          <w:p>
            <w:r/>
            <w:r>
              <w:rPr>
                <w:rFonts w:ascii="Calibri" w:hAnsi="Calibri"/>
                <w:color w:val="111827"/>
                <w:sz w:val="19"/>
              </w:rPr>
              <w:t>2</w:t>
            </w:r>
          </w:p>
        </w:tc>
        <w:tc>
          <w:tcPr>
            <w:tcW w:type="dxa" w:w="1134"/>
            <w:vAlign w:val="center"/>
          </w:tcPr>
          <w:p>
            <w:r/>
            <w:r>
              <w:rPr>
                <w:rFonts w:ascii="Calibri" w:hAnsi="Calibri"/>
                <w:color w:val="111827"/>
                <w:sz w:val="19"/>
              </w:rPr>
              <w:t>0.8010</w:t>
            </w:r>
          </w:p>
        </w:tc>
        <w:tc>
          <w:tcPr>
            <w:tcW w:type="dxa" w:w="1134"/>
            <w:vAlign w:val="center"/>
          </w:tcPr>
          <w:p>
            <w:r/>
            <w:r>
              <w:rPr>
                <w:rFonts w:ascii="Calibri" w:hAnsi="Calibri"/>
                <w:color w:val="111827"/>
                <w:sz w:val="19"/>
              </w:rPr>
              <w:t>0.775</w:t>
            </w:r>
          </w:p>
        </w:tc>
        <w:tc>
          <w:tcPr>
            <w:tcW w:type="dxa" w:w="1134"/>
            <w:vAlign w:val="center"/>
          </w:tcPr>
          <w:p>
            <w:r/>
            <w:r>
              <w:rPr>
                <w:rFonts w:ascii="Calibri" w:hAnsi="Calibri"/>
                <w:color w:val="111827"/>
                <w:sz w:val="19"/>
              </w:rPr>
              <w:t>0.825</w:t>
            </w:r>
          </w:p>
        </w:tc>
        <w:tc>
          <w:tcPr>
            <w:tcW w:type="dxa" w:w="1417"/>
            <w:vAlign w:val="center"/>
          </w:tcPr>
          <w:p>
            <w:r/>
            <w:r>
              <w:rPr>
                <w:rFonts w:ascii="Calibri" w:hAnsi="Calibri"/>
                <w:color w:val="111827"/>
                <w:sz w:val="19"/>
              </w:rPr>
              <w:t>1000/1000</w:t>
            </w:r>
          </w:p>
        </w:tc>
        <w:tc>
          <w:tcPr>
            <w:tcW w:type="dxa" w:w="850"/>
            <w:vAlign w:val="center"/>
          </w:tcPr>
          <w:p>
            <w:r/>
            <w:r>
              <w:rPr>
                <w:rFonts w:ascii="Calibri" w:hAnsi="Calibri"/>
                <w:color w:val="111827"/>
                <w:sz w:val="19"/>
              </w:rPr>
              <w:t>0</w:t>
            </w:r>
          </w:p>
        </w:tc>
      </w:tr>
      <w:tr>
        <w:trPr>
          <w:cantSplit/>
        </w:trPr>
        <w:tc>
          <w:tcPr>
            <w:tcW w:type="dxa" w:w="1984"/>
            <w:vAlign w:val="center"/>
            <w:shd w:val="clear" w:color="auto" w:fill="F3F4F6"/>
          </w:tcPr>
          <w:p>
            <w:r/>
            <w:r>
              <w:rPr>
                <w:rFonts w:ascii="Calibri" w:hAnsi="Calibri"/>
                <w:color w:val="111827"/>
                <w:sz w:val="19"/>
              </w:rPr>
              <w:t>MMLU-Pro</w:t>
            </w:r>
          </w:p>
        </w:tc>
        <w:tc>
          <w:tcPr>
            <w:tcW w:type="dxa" w:w="567"/>
            <w:vAlign w:val="center"/>
            <w:shd w:val="clear" w:color="auto" w:fill="F3F4F6"/>
          </w:tcPr>
          <w:p>
            <w:r/>
            <w:r>
              <w:rPr>
                <w:rFonts w:ascii="Calibri" w:hAnsi="Calibri"/>
                <w:color w:val="111827"/>
                <w:sz w:val="19"/>
              </w:rPr>
              <w:t>2</w:t>
            </w:r>
          </w:p>
        </w:tc>
        <w:tc>
          <w:tcPr>
            <w:tcW w:type="dxa" w:w="1134"/>
            <w:vAlign w:val="center"/>
            <w:shd w:val="clear" w:color="auto" w:fill="F3F4F6"/>
          </w:tcPr>
          <w:p>
            <w:r/>
            <w:r>
              <w:rPr>
                <w:rFonts w:ascii="Calibri" w:hAnsi="Calibri"/>
                <w:color w:val="111827"/>
                <w:sz w:val="19"/>
              </w:rPr>
              <w:t>0.5020</w:t>
            </w:r>
          </w:p>
        </w:tc>
        <w:tc>
          <w:tcPr>
            <w:tcW w:type="dxa" w:w="1134"/>
            <w:vAlign w:val="center"/>
            <w:shd w:val="clear" w:color="auto" w:fill="F3F4F6"/>
          </w:tcPr>
          <w:p>
            <w:r/>
            <w:r>
              <w:rPr>
                <w:rFonts w:ascii="Calibri" w:hAnsi="Calibri"/>
                <w:color w:val="111827"/>
                <w:sz w:val="19"/>
              </w:rPr>
              <w:t>0.471</w:t>
            </w:r>
          </w:p>
        </w:tc>
        <w:tc>
          <w:tcPr>
            <w:tcW w:type="dxa" w:w="1134"/>
            <w:vAlign w:val="center"/>
            <w:shd w:val="clear" w:color="auto" w:fill="F3F4F6"/>
          </w:tcPr>
          <w:p>
            <w:r/>
            <w:r>
              <w:rPr>
                <w:rFonts w:ascii="Calibri" w:hAnsi="Calibri"/>
                <w:color w:val="111827"/>
                <w:sz w:val="19"/>
              </w:rPr>
              <w:t>0.533</w:t>
            </w:r>
          </w:p>
        </w:tc>
        <w:tc>
          <w:tcPr>
            <w:tcW w:type="dxa" w:w="1417"/>
            <w:vAlign w:val="center"/>
            <w:shd w:val="clear" w:color="auto" w:fill="F3F4F6"/>
          </w:tcPr>
          <w:p>
            <w:r/>
            <w:r>
              <w:rPr>
                <w:rFonts w:ascii="Calibri" w:hAnsi="Calibri"/>
                <w:color w:val="111827"/>
                <w:sz w:val="19"/>
              </w:rPr>
              <w:t>1000/1000</w:t>
            </w:r>
          </w:p>
        </w:tc>
        <w:tc>
          <w:tcPr>
            <w:tcW w:type="dxa" w:w="850"/>
            <w:vAlign w:val="center"/>
            <w:shd w:val="clear" w:color="auto" w:fill="F3F4F6"/>
          </w:tcPr>
          <w:p>
            <w:r/>
            <w:r>
              <w:rPr>
                <w:rFonts w:ascii="Calibri" w:hAnsi="Calibri"/>
                <w:color w:val="111827"/>
                <w:sz w:val="19"/>
              </w:rPr>
              <w:t>0</w:t>
            </w:r>
          </w:p>
        </w:tc>
      </w:tr>
      <w:tr>
        <w:trPr>
          <w:cantSplit/>
        </w:trPr>
        <w:tc>
          <w:tcPr>
            <w:tcW w:type="dxa" w:w="1984"/>
            <w:vAlign w:val="center"/>
          </w:tcPr>
          <w:p>
            <w:r/>
            <w:r>
              <w:rPr>
                <w:rFonts w:ascii="Calibri" w:hAnsi="Calibri"/>
                <w:color w:val="111827"/>
                <w:sz w:val="19"/>
              </w:rPr>
              <w:t>HellaSwag</w:t>
            </w:r>
          </w:p>
        </w:tc>
        <w:tc>
          <w:tcPr>
            <w:tcW w:type="dxa" w:w="567"/>
            <w:vAlign w:val="center"/>
          </w:tcPr>
          <w:p>
            <w:r/>
            <w:r>
              <w:rPr>
                <w:rFonts w:ascii="Calibri" w:hAnsi="Calibri"/>
                <w:color w:val="111827"/>
                <w:sz w:val="19"/>
              </w:rPr>
              <w:t>2</w:t>
            </w:r>
          </w:p>
        </w:tc>
        <w:tc>
          <w:tcPr>
            <w:tcW w:type="dxa" w:w="1134"/>
            <w:vAlign w:val="center"/>
          </w:tcPr>
          <w:p>
            <w:r/>
            <w:r>
              <w:rPr>
                <w:rFonts w:ascii="Calibri" w:hAnsi="Calibri"/>
                <w:color w:val="111827"/>
                <w:sz w:val="19"/>
              </w:rPr>
              <w:t>0.8860</w:t>
            </w:r>
          </w:p>
        </w:tc>
        <w:tc>
          <w:tcPr>
            <w:tcW w:type="dxa" w:w="1134"/>
            <w:vAlign w:val="center"/>
          </w:tcPr>
          <w:p>
            <w:r/>
            <w:r>
              <w:rPr>
                <w:rFonts w:ascii="Calibri" w:hAnsi="Calibri"/>
                <w:color w:val="111827"/>
                <w:sz w:val="19"/>
              </w:rPr>
              <w:t>0.865</w:t>
            </w:r>
          </w:p>
        </w:tc>
        <w:tc>
          <w:tcPr>
            <w:tcW w:type="dxa" w:w="1134"/>
            <w:vAlign w:val="center"/>
          </w:tcPr>
          <w:p>
            <w:r/>
            <w:r>
              <w:rPr>
                <w:rFonts w:ascii="Calibri" w:hAnsi="Calibri"/>
                <w:color w:val="111827"/>
                <w:sz w:val="19"/>
              </w:rPr>
              <w:t>0.904</w:t>
            </w:r>
          </w:p>
        </w:tc>
        <w:tc>
          <w:tcPr>
            <w:tcW w:type="dxa" w:w="1417"/>
            <w:vAlign w:val="center"/>
          </w:tcPr>
          <w:p>
            <w:r/>
            <w:r>
              <w:rPr>
                <w:rFonts w:ascii="Calibri" w:hAnsi="Calibri"/>
                <w:color w:val="111827"/>
                <w:sz w:val="19"/>
              </w:rPr>
              <w:t>1000/1000</w:t>
            </w:r>
          </w:p>
        </w:tc>
        <w:tc>
          <w:tcPr>
            <w:tcW w:type="dxa" w:w="850"/>
            <w:vAlign w:val="center"/>
          </w:tcPr>
          <w:p>
            <w:r/>
            <w:r>
              <w:rPr>
                <w:rFonts w:ascii="Calibri" w:hAnsi="Calibri"/>
                <w:color w:val="111827"/>
                <w:sz w:val="19"/>
              </w:rPr>
              <w:t>0</w:t>
            </w:r>
          </w:p>
        </w:tc>
      </w:tr>
      <w:tr>
        <w:trPr>
          <w:cantSplit/>
        </w:trPr>
        <w:tc>
          <w:tcPr>
            <w:tcW w:type="dxa" w:w="1984"/>
            <w:vAlign w:val="center"/>
            <w:shd w:val="clear" w:color="auto" w:fill="F3F4F6"/>
          </w:tcPr>
          <w:p>
            <w:r/>
            <w:r>
              <w:rPr>
                <w:rFonts w:ascii="Calibri" w:hAnsi="Calibri"/>
                <w:color w:val="111827"/>
                <w:sz w:val="19"/>
              </w:rPr>
              <w:t>WinoGrande</w:t>
            </w:r>
          </w:p>
        </w:tc>
        <w:tc>
          <w:tcPr>
            <w:tcW w:type="dxa" w:w="567"/>
            <w:vAlign w:val="center"/>
            <w:shd w:val="clear" w:color="auto" w:fill="F3F4F6"/>
          </w:tcPr>
          <w:p>
            <w:r/>
            <w:r>
              <w:rPr>
                <w:rFonts w:ascii="Calibri" w:hAnsi="Calibri"/>
                <w:color w:val="111827"/>
                <w:sz w:val="19"/>
              </w:rPr>
              <w:t>2</w:t>
            </w:r>
          </w:p>
        </w:tc>
        <w:tc>
          <w:tcPr>
            <w:tcW w:type="dxa" w:w="1134"/>
            <w:vAlign w:val="center"/>
            <w:shd w:val="clear" w:color="auto" w:fill="F3F4F6"/>
          </w:tcPr>
          <w:p>
            <w:r/>
            <w:r>
              <w:rPr>
                <w:rFonts w:ascii="Calibri" w:hAnsi="Calibri"/>
                <w:color w:val="111827"/>
                <w:sz w:val="19"/>
              </w:rPr>
              <w:t>0.7466</w:t>
            </w:r>
          </w:p>
        </w:tc>
        <w:tc>
          <w:tcPr>
            <w:tcW w:type="dxa" w:w="1134"/>
            <w:vAlign w:val="center"/>
            <w:shd w:val="clear" w:color="auto" w:fill="F3F4F6"/>
          </w:tcPr>
          <w:p>
            <w:r/>
            <w:r>
              <w:rPr>
                <w:rFonts w:ascii="Calibri" w:hAnsi="Calibri"/>
                <w:color w:val="111827"/>
                <w:sz w:val="19"/>
              </w:rPr>
              <w:t>0.722</w:t>
            </w:r>
          </w:p>
        </w:tc>
        <w:tc>
          <w:tcPr>
            <w:tcW w:type="dxa" w:w="1134"/>
            <w:vAlign w:val="center"/>
            <w:shd w:val="clear" w:color="auto" w:fill="F3F4F6"/>
          </w:tcPr>
          <w:p>
            <w:r/>
            <w:r>
              <w:rPr>
                <w:rFonts w:ascii="Calibri" w:hAnsi="Calibri"/>
                <w:color w:val="111827"/>
                <w:sz w:val="19"/>
              </w:rPr>
              <w:t>0.770</w:t>
            </w:r>
          </w:p>
        </w:tc>
        <w:tc>
          <w:tcPr>
            <w:tcW w:type="dxa" w:w="1417"/>
            <w:vAlign w:val="center"/>
            <w:shd w:val="clear" w:color="auto" w:fill="F3F4F6"/>
          </w:tcPr>
          <w:p>
            <w:r/>
            <w:r>
              <w:rPr>
                <w:rFonts w:ascii="Calibri" w:hAnsi="Calibri"/>
                <w:color w:val="111827"/>
                <w:sz w:val="19"/>
              </w:rPr>
              <w:t>1267/1267</w:t>
            </w:r>
          </w:p>
        </w:tc>
        <w:tc>
          <w:tcPr>
            <w:tcW w:type="dxa" w:w="850"/>
            <w:vAlign w:val="center"/>
            <w:shd w:val="clear" w:color="auto" w:fill="F3F4F6"/>
          </w:tcPr>
          <w:p>
            <w:r/>
            <w:r>
              <w:rPr>
                <w:rFonts w:ascii="Calibri" w:hAnsi="Calibri"/>
                <w:color w:val="111827"/>
                <w:sz w:val="19"/>
              </w:rPr>
              <w:t>0</w:t>
            </w:r>
          </w:p>
        </w:tc>
      </w:tr>
      <w:tr>
        <w:trPr>
          <w:cantSplit/>
        </w:trPr>
        <w:tc>
          <w:tcPr>
            <w:tcW w:type="dxa" w:w="1984"/>
            <w:vAlign w:val="center"/>
          </w:tcPr>
          <w:p>
            <w:r/>
            <w:r>
              <w:rPr>
                <w:rFonts w:ascii="Calibri" w:hAnsi="Calibri"/>
                <w:color w:val="111827"/>
                <w:sz w:val="19"/>
              </w:rPr>
              <w:t>HumanEval+</w:t>
            </w:r>
          </w:p>
        </w:tc>
        <w:tc>
          <w:tcPr>
            <w:tcW w:type="dxa" w:w="567"/>
            <w:vAlign w:val="center"/>
          </w:tcPr>
          <w:p>
            <w:r/>
            <w:r>
              <w:rPr>
                <w:rFonts w:ascii="Calibri" w:hAnsi="Calibri"/>
                <w:color w:val="111827"/>
                <w:sz w:val="19"/>
              </w:rPr>
              <w:t>2</w:t>
            </w:r>
          </w:p>
        </w:tc>
        <w:tc>
          <w:tcPr>
            <w:tcW w:type="dxa" w:w="1134"/>
            <w:vAlign w:val="center"/>
          </w:tcPr>
          <w:p>
            <w:r/>
            <w:r>
              <w:rPr>
                <w:rFonts w:ascii="Calibri" w:hAnsi="Calibri"/>
                <w:color w:val="111827"/>
                <w:sz w:val="19"/>
              </w:rPr>
              <w:t>0.7988</w:t>
            </w:r>
          </w:p>
        </w:tc>
        <w:tc>
          <w:tcPr>
            <w:tcW w:type="dxa" w:w="1134"/>
            <w:vAlign w:val="center"/>
          </w:tcPr>
          <w:p>
            <w:r/>
            <w:r>
              <w:rPr>
                <w:rFonts w:ascii="Calibri" w:hAnsi="Calibri"/>
                <w:color w:val="111827"/>
                <w:sz w:val="19"/>
              </w:rPr>
              <w:t>0.731</w:t>
            </w:r>
          </w:p>
        </w:tc>
        <w:tc>
          <w:tcPr>
            <w:tcW w:type="dxa" w:w="1134"/>
            <w:vAlign w:val="center"/>
          </w:tcPr>
          <w:p>
            <w:r/>
            <w:r>
              <w:rPr>
                <w:rFonts w:ascii="Calibri" w:hAnsi="Calibri"/>
                <w:color w:val="111827"/>
                <w:sz w:val="19"/>
              </w:rPr>
              <w:t>0.853</w:t>
            </w:r>
          </w:p>
        </w:tc>
        <w:tc>
          <w:tcPr>
            <w:tcW w:type="dxa" w:w="1417"/>
            <w:vAlign w:val="center"/>
          </w:tcPr>
          <w:p>
            <w:r/>
            <w:r>
              <w:rPr>
                <w:rFonts w:ascii="Calibri" w:hAnsi="Calibri"/>
                <w:color w:val="111827"/>
                <w:sz w:val="19"/>
              </w:rPr>
              <w:t>164/164</w:t>
            </w:r>
          </w:p>
        </w:tc>
        <w:tc>
          <w:tcPr>
            <w:tcW w:type="dxa" w:w="850"/>
            <w:vAlign w:val="center"/>
          </w:tcPr>
          <w:p>
            <w:r/>
            <w:r>
              <w:rPr>
                <w:rFonts w:ascii="Calibri" w:hAnsi="Calibri"/>
                <w:color w:val="111827"/>
                <w:sz w:val="19"/>
              </w:rPr>
              <w:t>0</w:t>
            </w:r>
          </w:p>
        </w:tc>
      </w:tr>
      <w:tr>
        <w:trPr>
          <w:cantSplit/>
        </w:trPr>
        <w:tc>
          <w:tcPr>
            <w:tcW w:type="dxa" w:w="1984"/>
            <w:vAlign w:val="center"/>
            <w:shd w:val="clear" w:color="auto" w:fill="F3F4F6"/>
          </w:tcPr>
          <w:p>
            <w:r/>
            <w:r>
              <w:rPr>
                <w:rFonts w:ascii="Calibri" w:hAnsi="Calibri"/>
                <w:color w:val="111827"/>
                <w:sz w:val="19"/>
              </w:rPr>
              <w:t>MBPP</w:t>
            </w:r>
          </w:p>
        </w:tc>
        <w:tc>
          <w:tcPr>
            <w:tcW w:type="dxa" w:w="567"/>
            <w:vAlign w:val="center"/>
            <w:shd w:val="clear" w:color="auto" w:fill="F3F4F6"/>
          </w:tcPr>
          <w:p>
            <w:r/>
            <w:r>
              <w:rPr>
                <w:rFonts w:ascii="Calibri" w:hAnsi="Calibri"/>
                <w:color w:val="111827"/>
                <w:sz w:val="19"/>
              </w:rPr>
              <w:t>2</w:t>
            </w:r>
          </w:p>
        </w:tc>
        <w:tc>
          <w:tcPr>
            <w:tcW w:type="dxa" w:w="1134"/>
            <w:vAlign w:val="center"/>
            <w:shd w:val="clear" w:color="auto" w:fill="F3F4F6"/>
          </w:tcPr>
          <w:p>
            <w:r/>
            <w:r>
              <w:rPr>
                <w:rFonts w:ascii="Calibri" w:hAnsi="Calibri"/>
                <w:color w:val="111827"/>
                <w:sz w:val="19"/>
              </w:rPr>
              <w:t>0.8482</w:t>
            </w:r>
          </w:p>
        </w:tc>
        <w:tc>
          <w:tcPr>
            <w:tcW w:type="dxa" w:w="1134"/>
            <w:vAlign w:val="center"/>
            <w:shd w:val="clear" w:color="auto" w:fill="F3F4F6"/>
          </w:tcPr>
          <w:p>
            <w:r/>
            <w:r>
              <w:rPr>
                <w:rFonts w:ascii="Calibri" w:hAnsi="Calibri"/>
                <w:color w:val="111827"/>
                <w:sz w:val="19"/>
              </w:rPr>
              <w:t>0.799</w:t>
            </w:r>
          </w:p>
        </w:tc>
        <w:tc>
          <w:tcPr>
            <w:tcW w:type="dxa" w:w="1134"/>
            <w:vAlign w:val="center"/>
            <w:shd w:val="clear" w:color="auto" w:fill="F3F4F6"/>
          </w:tcPr>
          <w:p>
            <w:r/>
            <w:r>
              <w:rPr>
                <w:rFonts w:ascii="Calibri" w:hAnsi="Calibri"/>
                <w:color w:val="111827"/>
                <w:sz w:val="19"/>
              </w:rPr>
              <w:t>0.887</w:t>
            </w:r>
          </w:p>
        </w:tc>
        <w:tc>
          <w:tcPr>
            <w:tcW w:type="dxa" w:w="1417"/>
            <w:vAlign w:val="center"/>
            <w:shd w:val="clear" w:color="auto" w:fill="F3F4F6"/>
          </w:tcPr>
          <w:p>
            <w:r/>
            <w:r>
              <w:rPr>
                <w:rFonts w:ascii="Calibri" w:hAnsi="Calibri"/>
                <w:color w:val="111827"/>
                <w:sz w:val="19"/>
              </w:rPr>
              <w:t>257/257</w:t>
            </w:r>
          </w:p>
        </w:tc>
        <w:tc>
          <w:tcPr>
            <w:tcW w:type="dxa" w:w="850"/>
            <w:vAlign w:val="center"/>
            <w:shd w:val="clear" w:color="auto" w:fill="F3F4F6"/>
          </w:tcPr>
          <w:p>
            <w:r/>
            <w:r>
              <w:rPr>
                <w:rFonts w:ascii="Calibri" w:hAnsi="Calibri"/>
                <w:color w:val="111827"/>
                <w:sz w:val="19"/>
              </w:rPr>
              <w:t>0</w:t>
            </w:r>
          </w:p>
        </w:tc>
      </w:tr>
      <w:tr>
        <w:trPr>
          <w:cantSplit/>
        </w:trPr>
        <w:tc>
          <w:tcPr>
            <w:tcW w:type="dxa" w:w="1984"/>
            <w:vAlign w:val="center"/>
          </w:tcPr>
          <w:p>
            <w:r/>
            <w:r>
              <w:rPr>
                <w:rFonts w:ascii="Calibri" w:hAnsi="Calibri"/>
                <w:color w:val="111827"/>
                <w:sz w:val="19"/>
              </w:rPr>
              <w:t>MBPP+</w:t>
            </w:r>
          </w:p>
        </w:tc>
        <w:tc>
          <w:tcPr>
            <w:tcW w:type="dxa" w:w="567"/>
            <w:vAlign w:val="center"/>
          </w:tcPr>
          <w:p>
            <w:r/>
            <w:r>
              <w:rPr>
                <w:rFonts w:ascii="Calibri" w:hAnsi="Calibri"/>
                <w:color w:val="111827"/>
                <w:sz w:val="19"/>
              </w:rPr>
              <w:t>2</w:t>
            </w:r>
          </w:p>
        </w:tc>
        <w:tc>
          <w:tcPr>
            <w:tcW w:type="dxa" w:w="1134"/>
            <w:vAlign w:val="center"/>
          </w:tcPr>
          <w:p>
            <w:r/>
            <w:r>
              <w:rPr>
                <w:rFonts w:ascii="Calibri" w:hAnsi="Calibri"/>
                <w:color w:val="111827"/>
                <w:sz w:val="19"/>
              </w:rPr>
              <w:t>0.7804</w:t>
            </w:r>
          </w:p>
        </w:tc>
        <w:tc>
          <w:tcPr>
            <w:tcW w:type="dxa" w:w="1134"/>
            <w:vAlign w:val="center"/>
          </w:tcPr>
          <w:p>
            <w:r/>
            <w:r>
              <w:rPr>
                <w:rFonts w:ascii="Calibri" w:hAnsi="Calibri"/>
                <w:color w:val="111827"/>
                <w:sz w:val="19"/>
              </w:rPr>
              <w:t>0.736</w:t>
            </w:r>
          </w:p>
        </w:tc>
        <w:tc>
          <w:tcPr>
            <w:tcW w:type="dxa" w:w="1134"/>
            <w:vAlign w:val="center"/>
          </w:tcPr>
          <w:p>
            <w:r/>
            <w:r>
              <w:rPr>
                <w:rFonts w:ascii="Calibri" w:hAnsi="Calibri"/>
                <w:color w:val="111827"/>
                <w:sz w:val="19"/>
              </w:rPr>
              <w:t>0.819</w:t>
            </w:r>
          </w:p>
        </w:tc>
        <w:tc>
          <w:tcPr>
            <w:tcW w:type="dxa" w:w="1417"/>
            <w:vAlign w:val="center"/>
          </w:tcPr>
          <w:p>
            <w:r/>
            <w:r>
              <w:rPr>
                <w:rFonts w:ascii="Calibri" w:hAnsi="Calibri"/>
                <w:color w:val="111827"/>
                <w:sz w:val="19"/>
              </w:rPr>
              <w:t>378/378</w:t>
            </w:r>
          </w:p>
        </w:tc>
        <w:tc>
          <w:tcPr>
            <w:tcW w:type="dxa" w:w="850"/>
            <w:vAlign w:val="center"/>
          </w:tcPr>
          <w:p>
            <w:r/>
            <w:r>
              <w:rPr>
                <w:rFonts w:ascii="Calibri" w:hAnsi="Calibri"/>
                <w:color w:val="111827"/>
                <w:sz w:val="19"/>
              </w:rPr>
              <w:t>0</w:t>
            </w:r>
          </w:p>
        </w:tc>
      </w:tr>
      <w:tr>
        <w:trPr>
          <w:cantSplit/>
        </w:trPr>
        <w:tc>
          <w:tcPr>
            <w:tcW w:type="dxa" w:w="1984"/>
            <w:vAlign w:val="center"/>
            <w:shd w:val="clear" w:color="auto" w:fill="F3F4F6"/>
          </w:tcPr>
          <w:p>
            <w:r/>
            <w:r>
              <w:rPr>
                <w:rFonts w:ascii="Calibri" w:hAnsi="Calibri"/>
                <w:color w:val="111827"/>
                <w:sz w:val="19"/>
              </w:rPr>
              <w:t>TR-MMLU</w:t>
            </w:r>
          </w:p>
        </w:tc>
        <w:tc>
          <w:tcPr>
            <w:tcW w:type="dxa" w:w="567"/>
            <w:vAlign w:val="center"/>
            <w:shd w:val="clear" w:color="auto" w:fill="F3F4F6"/>
          </w:tcPr>
          <w:p>
            <w:r/>
            <w:r>
              <w:rPr>
                <w:rFonts w:ascii="Calibri" w:hAnsi="Calibri"/>
                <w:color w:val="111827"/>
                <w:sz w:val="19"/>
              </w:rPr>
              <w:t>3</w:t>
            </w:r>
          </w:p>
        </w:tc>
        <w:tc>
          <w:tcPr>
            <w:tcW w:type="dxa" w:w="1134"/>
            <w:vAlign w:val="center"/>
            <w:shd w:val="clear" w:color="auto" w:fill="F3F4F6"/>
          </w:tcPr>
          <w:p>
            <w:r/>
            <w:r>
              <w:rPr>
                <w:rFonts w:ascii="Calibri" w:hAnsi="Calibri"/>
                <w:color w:val="111827"/>
                <w:sz w:val="19"/>
              </w:rPr>
              <w:t>0.7080</w:t>
            </w:r>
          </w:p>
        </w:tc>
        <w:tc>
          <w:tcPr>
            <w:tcW w:type="dxa" w:w="1134"/>
            <w:vAlign w:val="center"/>
            <w:shd w:val="clear" w:color="auto" w:fill="F3F4F6"/>
          </w:tcPr>
          <w:p>
            <w:r/>
            <w:r>
              <w:rPr>
                <w:rFonts w:ascii="Calibri" w:hAnsi="Calibri"/>
                <w:color w:val="111827"/>
                <w:sz w:val="19"/>
              </w:rPr>
              <w:t>0.667</w:t>
            </w:r>
          </w:p>
        </w:tc>
        <w:tc>
          <w:tcPr>
            <w:tcW w:type="dxa" w:w="1134"/>
            <w:vAlign w:val="center"/>
            <w:shd w:val="clear" w:color="auto" w:fill="F3F4F6"/>
          </w:tcPr>
          <w:p>
            <w:r/>
            <w:r>
              <w:rPr>
                <w:rFonts w:ascii="Calibri" w:hAnsi="Calibri"/>
                <w:color w:val="111827"/>
                <w:sz w:val="19"/>
              </w:rPr>
              <w:t>0.746</w:t>
            </w:r>
          </w:p>
        </w:tc>
        <w:tc>
          <w:tcPr>
            <w:tcW w:type="dxa" w:w="1417"/>
            <w:vAlign w:val="center"/>
            <w:shd w:val="clear" w:color="auto" w:fill="F3F4F6"/>
          </w:tcPr>
          <w:p>
            <w:r/>
            <w:r>
              <w:rPr>
                <w:rFonts w:ascii="Calibri" w:hAnsi="Calibri"/>
                <w:color w:val="111827"/>
                <w:sz w:val="19"/>
              </w:rPr>
              <w:t>500/500</w:t>
            </w:r>
          </w:p>
        </w:tc>
        <w:tc>
          <w:tcPr>
            <w:tcW w:type="dxa" w:w="850"/>
            <w:vAlign w:val="center"/>
            <w:shd w:val="clear" w:color="auto" w:fill="F3F4F6"/>
          </w:tcPr>
          <w:p>
            <w:r/>
            <w:r>
              <w:rPr>
                <w:rFonts w:ascii="Calibri" w:hAnsi="Calibri"/>
                <w:color w:val="111827"/>
                <w:sz w:val="19"/>
              </w:rPr>
              <w:t>2</w:t>
            </w:r>
          </w:p>
        </w:tc>
      </w:tr>
      <w:tr>
        <w:trPr>
          <w:cantSplit/>
        </w:trPr>
        <w:tc>
          <w:tcPr>
            <w:tcW w:type="dxa" w:w="1984"/>
            <w:vAlign w:val="center"/>
          </w:tcPr>
          <w:p>
            <w:r/>
            <w:r>
              <w:rPr>
                <w:rFonts w:ascii="Calibri" w:hAnsi="Calibri"/>
                <w:color w:val="111827"/>
                <w:sz w:val="19"/>
              </w:rPr>
              <w:t>XNLI-TR</w:t>
            </w:r>
          </w:p>
        </w:tc>
        <w:tc>
          <w:tcPr>
            <w:tcW w:type="dxa" w:w="567"/>
            <w:vAlign w:val="center"/>
          </w:tcPr>
          <w:p>
            <w:r/>
            <w:r>
              <w:rPr>
                <w:rFonts w:ascii="Calibri" w:hAnsi="Calibri"/>
                <w:color w:val="111827"/>
                <w:sz w:val="19"/>
              </w:rPr>
              <w:t>3</w:t>
            </w:r>
          </w:p>
        </w:tc>
        <w:tc>
          <w:tcPr>
            <w:tcW w:type="dxa" w:w="1134"/>
            <w:vAlign w:val="center"/>
          </w:tcPr>
          <w:p>
            <w:r/>
            <w:r>
              <w:rPr>
                <w:rFonts w:ascii="Calibri" w:hAnsi="Calibri"/>
                <w:color w:val="111827"/>
                <w:sz w:val="19"/>
              </w:rPr>
              <w:t>0.7340</w:t>
            </w:r>
          </w:p>
        </w:tc>
        <w:tc>
          <w:tcPr>
            <w:tcW w:type="dxa" w:w="1134"/>
            <w:vAlign w:val="center"/>
          </w:tcPr>
          <w:p>
            <w:r/>
            <w:r>
              <w:rPr>
                <w:rFonts w:ascii="Calibri" w:hAnsi="Calibri"/>
                <w:color w:val="111827"/>
                <w:sz w:val="19"/>
              </w:rPr>
              <w:t>0.694</w:t>
            </w:r>
          </w:p>
        </w:tc>
        <w:tc>
          <w:tcPr>
            <w:tcW w:type="dxa" w:w="1134"/>
            <w:vAlign w:val="center"/>
          </w:tcPr>
          <w:p>
            <w:r/>
            <w:r>
              <w:rPr>
                <w:rFonts w:ascii="Calibri" w:hAnsi="Calibri"/>
                <w:color w:val="111827"/>
                <w:sz w:val="19"/>
              </w:rPr>
              <w:t>0.771</w:t>
            </w:r>
          </w:p>
        </w:tc>
        <w:tc>
          <w:tcPr>
            <w:tcW w:type="dxa" w:w="1417"/>
            <w:vAlign w:val="center"/>
          </w:tcPr>
          <w:p>
            <w:r/>
            <w:r>
              <w:rPr>
                <w:rFonts w:ascii="Calibri" w:hAnsi="Calibri"/>
                <w:color w:val="111827"/>
                <w:sz w:val="19"/>
              </w:rPr>
              <w:t>500/500</w:t>
            </w:r>
          </w:p>
        </w:tc>
        <w:tc>
          <w:tcPr>
            <w:tcW w:type="dxa" w:w="850"/>
            <w:vAlign w:val="center"/>
          </w:tcPr>
          <w:p>
            <w:r/>
            <w:r>
              <w:rPr>
                <w:rFonts w:ascii="Calibri" w:hAnsi="Calibri"/>
                <w:color w:val="111827"/>
                <w:sz w:val="19"/>
              </w:rPr>
              <w:t>2</w:t>
            </w:r>
          </w:p>
        </w:tc>
      </w:tr>
      <w:tr>
        <w:trPr>
          <w:cantSplit/>
        </w:trPr>
        <w:tc>
          <w:tcPr>
            <w:tcW w:type="dxa" w:w="1984"/>
            <w:vAlign w:val="center"/>
            <w:shd w:val="clear" w:color="auto" w:fill="F3F4F6"/>
          </w:tcPr>
          <w:p>
            <w:r/>
            <w:r>
              <w:rPr>
                <w:rFonts w:ascii="Calibri" w:hAnsi="Calibri"/>
                <w:color w:val="111827"/>
                <w:sz w:val="19"/>
              </w:rPr>
              <w:t>TQuAD</w:t>
            </w:r>
          </w:p>
        </w:tc>
        <w:tc>
          <w:tcPr>
            <w:tcW w:type="dxa" w:w="567"/>
            <w:vAlign w:val="center"/>
            <w:shd w:val="clear" w:color="auto" w:fill="F3F4F6"/>
          </w:tcPr>
          <w:p>
            <w:r/>
            <w:r>
              <w:rPr>
                <w:rFonts w:ascii="Calibri" w:hAnsi="Calibri"/>
                <w:color w:val="111827"/>
                <w:sz w:val="19"/>
              </w:rPr>
              <w:t>3</w:t>
            </w:r>
          </w:p>
        </w:tc>
        <w:tc>
          <w:tcPr>
            <w:tcW w:type="dxa" w:w="1134"/>
            <w:vAlign w:val="center"/>
            <w:shd w:val="clear" w:color="auto" w:fill="F3F4F6"/>
          </w:tcPr>
          <w:p>
            <w:r/>
            <w:r>
              <w:rPr>
                <w:rFonts w:ascii="Calibri" w:hAnsi="Calibri"/>
                <w:color w:val="111827"/>
                <w:sz w:val="19"/>
              </w:rPr>
              <w:t>0.8240</w:t>
            </w:r>
          </w:p>
        </w:tc>
        <w:tc>
          <w:tcPr>
            <w:tcW w:type="dxa" w:w="1134"/>
            <w:vAlign w:val="center"/>
            <w:shd w:val="clear" w:color="auto" w:fill="F3F4F6"/>
          </w:tcPr>
          <w:p>
            <w:r/>
            <w:r>
              <w:rPr>
                <w:rFonts w:ascii="Calibri" w:hAnsi="Calibri"/>
                <w:color w:val="111827"/>
                <w:sz w:val="19"/>
              </w:rPr>
              <w:t>0.788</w:t>
            </w:r>
          </w:p>
        </w:tc>
        <w:tc>
          <w:tcPr>
            <w:tcW w:type="dxa" w:w="1134"/>
            <w:vAlign w:val="center"/>
            <w:shd w:val="clear" w:color="auto" w:fill="F3F4F6"/>
          </w:tcPr>
          <w:p>
            <w:r/>
            <w:r>
              <w:rPr>
                <w:rFonts w:ascii="Calibri" w:hAnsi="Calibri"/>
                <w:color w:val="111827"/>
                <w:sz w:val="19"/>
              </w:rPr>
              <w:t>0.855</w:t>
            </w:r>
          </w:p>
        </w:tc>
        <w:tc>
          <w:tcPr>
            <w:tcW w:type="dxa" w:w="1417"/>
            <w:vAlign w:val="center"/>
            <w:shd w:val="clear" w:color="auto" w:fill="F3F4F6"/>
          </w:tcPr>
          <w:p>
            <w:r/>
            <w:r>
              <w:rPr>
                <w:rFonts w:ascii="Calibri" w:hAnsi="Calibri"/>
                <w:color w:val="111827"/>
                <w:sz w:val="19"/>
              </w:rPr>
              <w:t>500/500</w:t>
            </w:r>
          </w:p>
        </w:tc>
        <w:tc>
          <w:tcPr>
            <w:tcW w:type="dxa" w:w="850"/>
            <w:vAlign w:val="center"/>
            <w:shd w:val="clear" w:color="auto" w:fill="F3F4F6"/>
          </w:tcPr>
          <w:p>
            <w:r/>
            <w:r>
              <w:rPr>
                <w:rFonts w:ascii="Calibri" w:hAnsi="Calibri"/>
                <w:color w:val="111827"/>
                <w:sz w:val="19"/>
              </w:rPr>
              <w:t>0</w:t>
            </w:r>
          </w:p>
        </w:tc>
      </w:tr>
      <w:tr>
        <w:trPr>
          <w:cantSplit/>
        </w:trPr>
        <w:tc>
          <w:tcPr>
            <w:tcW w:type="dxa" w:w="1984"/>
            <w:vAlign w:val="center"/>
          </w:tcPr>
          <w:p>
            <w:r/>
            <w:r>
              <w:rPr>
                <w:rFonts w:ascii="Calibri" w:hAnsi="Calibri"/>
                <w:color w:val="111827"/>
                <w:sz w:val="19"/>
              </w:rPr>
              <w:t>TR Grammar</w:t>
            </w:r>
          </w:p>
        </w:tc>
        <w:tc>
          <w:tcPr>
            <w:tcW w:type="dxa" w:w="567"/>
            <w:vAlign w:val="center"/>
          </w:tcPr>
          <w:p>
            <w:r/>
            <w:r>
              <w:rPr>
                <w:rFonts w:ascii="Calibri" w:hAnsi="Calibri"/>
                <w:color w:val="111827"/>
                <w:sz w:val="19"/>
              </w:rPr>
              <w:t>3</w:t>
            </w:r>
          </w:p>
        </w:tc>
        <w:tc>
          <w:tcPr>
            <w:tcW w:type="dxa" w:w="1134"/>
            <w:vAlign w:val="center"/>
          </w:tcPr>
          <w:p>
            <w:r/>
            <w:r>
              <w:rPr>
                <w:rFonts w:ascii="Calibri" w:hAnsi="Calibri"/>
                <w:color w:val="111827"/>
                <w:sz w:val="19"/>
              </w:rPr>
              <w:t>0.7900</w:t>
            </w:r>
          </w:p>
        </w:tc>
        <w:tc>
          <w:tcPr>
            <w:tcW w:type="dxa" w:w="1134"/>
            <w:vAlign w:val="center"/>
          </w:tcPr>
          <w:p>
            <w:r/>
            <w:r>
              <w:rPr>
                <w:rFonts w:ascii="Calibri" w:hAnsi="Calibri"/>
                <w:color w:val="111827"/>
                <w:sz w:val="19"/>
              </w:rPr>
              <w:t>0.700</w:t>
            </w:r>
          </w:p>
        </w:tc>
        <w:tc>
          <w:tcPr>
            <w:tcW w:type="dxa" w:w="1134"/>
            <w:vAlign w:val="center"/>
          </w:tcPr>
          <w:p>
            <w:r/>
            <w:r>
              <w:rPr>
                <w:rFonts w:ascii="Calibri" w:hAnsi="Calibri"/>
                <w:color w:val="111827"/>
                <w:sz w:val="19"/>
              </w:rPr>
              <w:t>0.858</w:t>
            </w:r>
          </w:p>
        </w:tc>
        <w:tc>
          <w:tcPr>
            <w:tcW w:type="dxa" w:w="1417"/>
            <w:vAlign w:val="center"/>
          </w:tcPr>
          <w:p>
            <w:r/>
            <w:r>
              <w:rPr>
                <w:rFonts w:ascii="Calibri" w:hAnsi="Calibri"/>
                <w:color w:val="111827"/>
                <w:sz w:val="19"/>
              </w:rPr>
              <w:t>100/100</w:t>
            </w:r>
          </w:p>
        </w:tc>
        <w:tc>
          <w:tcPr>
            <w:tcW w:type="dxa" w:w="850"/>
            <w:vAlign w:val="center"/>
          </w:tcPr>
          <w:p>
            <w:r/>
            <w:r>
              <w:rPr>
                <w:rFonts w:ascii="Calibri" w:hAnsi="Calibri"/>
                <w:color w:val="111827"/>
                <w:sz w:val="19"/>
              </w:rPr>
              <w:t>5</w:t>
            </w:r>
          </w:p>
        </w:tc>
      </w:tr>
      <w:tr>
        <w:trPr>
          <w:cantSplit/>
        </w:trPr>
        <w:tc>
          <w:tcPr>
            <w:tcW w:type="dxa" w:w="1984"/>
            <w:vAlign w:val="center"/>
            <w:shd w:val="clear" w:color="auto" w:fill="F3F4F6"/>
          </w:tcPr>
          <w:p>
            <w:r/>
            <w:r>
              <w:rPr>
                <w:rFonts w:ascii="Calibri" w:hAnsi="Calibri"/>
                <w:color w:val="111827"/>
                <w:sz w:val="19"/>
              </w:rPr>
              <w:t>ChartQA</w:t>
            </w:r>
          </w:p>
        </w:tc>
        <w:tc>
          <w:tcPr>
            <w:tcW w:type="dxa" w:w="567"/>
            <w:vAlign w:val="center"/>
            <w:shd w:val="clear" w:color="auto" w:fill="F3F4F6"/>
          </w:tcPr>
          <w:p>
            <w:r/>
            <w:r>
              <w:rPr>
                <w:rFonts w:ascii="Calibri" w:hAnsi="Calibri"/>
                <w:color w:val="111827"/>
                <w:sz w:val="19"/>
              </w:rPr>
              <w:t>3</w:t>
            </w:r>
          </w:p>
        </w:tc>
        <w:tc>
          <w:tcPr>
            <w:tcW w:type="dxa" w:w="1134"/>
            <w:vAlign w:val="center"/>
            <w:shd w:val="clear" w:color="auto" w:fill="F3F4F6"/>
          </w:tcPr>
          <w:p>
            <w:r/>
            <w:r>
              <w:rPr>
                <w:rFonts w:ascii="Calibri" w:hAnsi="Calibri"/>
                <w:color w:val="111827"/>
                <w:sz w:val="19"/>
              </w:rPr>
              <w:t>0.6768</w:t>
            </w:r>
          </w:p>
        </w:tc>
        <w:tc>
          <w:tcPr>
            <w:tcW w:type="dxa" w:w="1134"/>
            <w:vAlign w:val="center"/>
            <w:shd w:val="clear" w:color="auto" w:fill="F3F4F6"/>
          </w:tcPr>
          <w:p>
            <w:r/>
            <w:r>
              <w:rPr>
                <w:rFonts w:ascii="Calibri" w:hAnsi="Calibri"/>
                <w:color w:val="111827"/>
                <w:sz w:val="19"/>
              </w:rPr>
              <w:t>0.634</w:t>
            </w:r>
          </w:p>
        </w:tc>
        <w:tc>
          <w:tcPr>
            <w:tcW w:type="dxa" w:w="1134"/>
            <w:vAlign w:val="center"/>
            <w:shd w:val="clear" w:color="auto" w:fill="F3F4F6"/>
          </w:tcPr>
          <w:p>
            <w:r/>
            <w:r>
              <w:rPr>
                <w:rFonts w:ascii="Calibri" w:hAnsi="Calibri"/>
                <w:color w:val="111827"/>
                <w:sz w:val="19"/>
              </w:rPr>
              <w:t>0.717</w:t>
            </w:r>
          </w:p>
        </w:tc>
        <w:tc>
          <w:tcPr>
            <w:tcW w:type="dxa" w:w="1417"/>
            <w:vAlign w:val="center"/>
            <w:shd w:val="clear" w:color="auto" w:fill="F3F4F6"/>
          </w:tcPr>
          <w:p>
            <w:r/>
            <w:r>
              <w:rPr>
                <w:rFonts w:ascii="Calibri" w:hAnsi="Calibri"/>
                <w:color w:val="111827"/>
                <w:sz w:val="19"/>
              </w:rPr>
              <w:t>492/500</w:t>
            </w:r>
          </w:p>
        </w:tc>
        <w:tc>
          <w:tcPr>
            <w:tcW w:type="dxa" w:w="850"/>
            <w:vAlign w:val="center"/>
            <w:shd w:val="clear" w:color="auto" w:fill="F3F4F6"/>
          </w:tcPr>
          <w:p>
            <w:r/>
            <w:r>
              <w:rPr>
                <w:rFonts w:ascii="Calibri" w:hAnsi="Calibri"/>
                <w:color w:val="111827"/>
                <w:sz w:val="19"/>
              </w:rPr>
              <w:t>22</w:t>
            </w:r>
          </w:p>
        </w:tc>
      </w:tr>
      <w:tr>
        <w:trPr>
          <w:cantSplit/>
        </w:trPr>
        <w:tc>
          <w:tcPr>
            <w:tcW w:type="dxa" w:w="1984"/>
            <w:vAlign w:val="center"/>
          </w:tcPr>
          <w:p>
            <w:r/>
            <w:r>
              <w:rPr>
                <w:rFonts w:ascii="Calibri" w:hAnsi="Calibri"/>
                <w:color w:val="111827"/>
                <w:sz w:val="19"/>
              </w:rPr>
              <w:t>MathVista</w:t>
            </w:r>
          </w:p>
        </w:tc>
        <w:tc>
          <w:tcPr>
            <w:tcW w:type="dxa" w:w="567"/>
            <w:vAlign w:val="center"/>
          </w:tcPr>
          <w:p>
            <w:r/>
            <w:r>
              <w:rPr>
                <w:rFonts w:ascii="Calibri" w:hAnsi="Calibri"/>
                <w:color w:val="111827"/>
                <w:sz w:val="19"/>
              </w:rPr>
              <w:t>3</w:t>
            </w:r>
          </w:p>
        </w:tc>
        <w:tc>
          <w:tcPr>
            <w:tcW w:type="dxa" w:w="1134"/>
            <w:vAlign w:val="center"/>
          </w:tcPr>
          <w:p>
            <w:r/>
            <w:r>
              <w:rPr>
                <w:rFonts w:ascii="Calibri" w:hAnsi="Calibri"/>
                <w:color w:val="111827"/>
                <w:sz w:val="19"/>
              </w:rPr>
              <w:t>0.3413</w:t>
            </w:r>
          </w:p>
        </w:tc>
        <w:tc>
          <w:tcPr>
            <w:tcW w:type="dxa" w:w="1134"/>
            <w:vAlign w:val="center"/>
          </w:tcPr>
          <w:p>
            <w:r/>
            <w:r>
              <w:rPr>
                <w:rFonts w:ascii="Calibri" w:hAnsi="Calibri"/>
                <w:color w:val="111827"/>
                <w:sz w:val="19"/>
              </w:rPr>
              <w:t>0.280</w:t>
            </w:r>
          </w:p>
        </w:tc>
        <w:tc>
          <w:tcPr>
            <w:tcW w:type="dxa" w:w="1134"/>
            <w:vAlign w:val="center"/>
          </w:tcPr>
          <w:p>
            <w:r/>
            <w:r>
              <w:rPr>
                <w:rFonts w:ascii="Calibri" w:hAnsi="Calibri"/>
                <w:color w:val="111827"/>
                <w:sz w:val="19"/>
              </w:rPr>
              <w:t>0.408</w:t>
            </w:r>
          </w:p>
        </w:tc>
        <w:tc>
          <w:tcPr>
            <w:tcW w:type="dxa" w:w="1417"/>
            <w:vAlign w:val="center"/>
          </w:tcPr>
          <w:p>
            <w:r/>
            <w:r>
              <w:rPr>
                <w:rFonts w:ascii="Calibri" w:hAnsi="Calibri"/>
                <w:color w:val="111827"/>
                <w:sz w:val="19"/>
              </w:rPr>
              <w:t>208</w:t>
            </w:r>
          </w:p>
        </w:tc>
        <w:tc>
          <w:tcPr>
            <w:tcW w:type="dxa" w:w="850"/>
            <w:vAlign w:val="center"/>
          </w:tcPr>
          <w:p>
            <w:r/>
            <w:r>
              <w:rPr>
                <w:rFonts w:ascii="Calibri" w:hAnsi="Calibri"/>
                <w:color w:val="111827"/>
                <w:sz w:val="19"/>
              </w:rPr>
              <w:t>45</w:t>
            </w:r>
          </w:p>
        </w:tc>
      </w:tr>
      <w:tr>
        <w:trPr>
          <w:cantSplit/>
        </w:trPr>
        <w:tc>
          <w:tcPr>
            <w:tcW w:type="dxa" w:w="1984"/>
            <w:vAlign w:val="center"/>
            <w:shd w:val="clear" w:color="auto" w:fill="F3F4F6"/>
          </w:tcPr>
          <w:p>
            <w:r/>
            <w:r>
              <w:rPr>
                <w:rFonts w:ascii="Calibri" w:hAnsi="Calibri"/>
                <w:color w:val="111827"/>
                <w:sz w:val="19"/>
              </w:rPr>
              <w:t>DocVQA</w:t>
            </w:r>
          </w:p>
        </w:tc>
        <w:tc>
          <w:tcPr>
            <w:tcW w:type="dxa" w:w="567"/>
            <w:vAlign w:val="center"/>
            <w:shd w:val="clear" w:color="auto" w:fill="F3F4F6"/>
          </w:tcPr>
          <w:p>
            <w:r/>
            <w:r>
              <w:rPr>
                <w:rFonts w:ascii="Calibri" w:hAnsi="Calibri"/>
                <w:color w:val="111827"/>
                <w:sz w:val="19"/>
              </w:rPr>
              <w:t>3</w:t>
            </w:r>
          </w:p>
        </w:tc>
        <w:tc>
          <w:tcPr>
            <w:tcW w:type="dxa" w:w="1134"/>
            <w:vAlign w:val="center"/>
            <w:shd w:val="clear" w:color="auto" w:fill="F3F4F6"/>
          </w:tcPr>
          <w:p>
            <w:r/>
            <w:r>
              <w:rPr>
                <w:rFonts w:ascii="Calibri" w:hAnsi="Calibri"/>
                <w:color w:val="111827"/>
                <w:sz w:val="19"/>
              </w:rPr>
              <w:t>0.7917</w:t>
            </w:r>
          </w:p>
        </w:tc>
        <w:tc>
          <w:tcPr>
            <w:tcW w:type="dxa" w:w="1134"/>
            <w:vAlign w:val="center"/>
            <w:shd w:val="clear" w:color="auto" w:fill="F3F4F6"/>
          </w:tcPr>
          <w:p>
            <w:r/>
            <w:r>
              <w:rPr>
                <w:rFonts w:ascii="Calibri" w:hAnsi="Calibri"/>
                <w:color w:val="111827"/>
                <w:sz w:val="19"/>
              </w:rPr>
              <w:t>0.595</w:t>
            </w:r>
          </w:p>
        </w:tc>
        <w:tc>
          <w:tcPr>
            <w:tcW w:type="dxa" w:w="1134"/>
            <w:vAlign w:val="center"/>
            <w:shd w:val="clear" w:color="auto" w:fill="F3F4F6"/>
          </w:tcPr>
          <w:p>
            <w:r/>
            <w:r>
              <w:rPr>
                <w:rFonts w:ascii="Calibri" w:hAnsi="Calibri"/>
                <w:color w:val="111827"/>
                <w:sz w:val="19"/>
              </w:rPr>
              <w:t>0.908</w:t>
            </w:r>
          </w:p>
        </w:tc>
        <w:tc>
          <w:tcPr>
            <w:tcW w:type="dxa" w:w="1417"/>
            <w:vAlign w:val="center"/>
            <w:shd w:val="clear" w:color="auto" w:fill="F3F4F6"/>
          </w:tcPr>
          <w:p>
            <w:r/>
            <w:r>
              <w:rPr>
                <w:rFonts w:ascii="Calibri" w:hAnsi="Calibri"/>
                <w:color w:val="111827"/>
                <w:sz w:val="19"/>
              </w:rPr>
              <w:t>24</w:t>
            </w:r>
          </w:p>
        </w:tc>
        <w:tc>
          <w:tcPr>
            <w:tcW w:type="dxa" w:w="850"/>
            <w:vAlign w:val="center"/>
            <w:shd w:val="clear" w:color="auto" w:fill="F3F4F6"/>
          </w:tcPr>
          <w:p>
            <w:r/>
            <w:r>
              <w:rPr>
                <w:rFonts w:ascii="Calibri" w:hAnsi="Calibri"/>
                <w:color w:val="111827"/>
                <w:sz w:val="19"/>
              </w:rPr>
              <w:t>5</w:t>
            </w:r>
          </w:p>
        </w:tc>
      </w:tr>
      <w:tr>
        <w:trPr>
          <w:cantSplit/>
        </w:trPr>
        <w:tc>
          <w:tcPr>
            <w:tcW w:type="dxa" w:w="1984"/>
            <w:vAlign w:val="center"/>
          </w:tcPr>
          <w:p>
            <w:r/>
            <w:r>
              <w:rPr>
                <w:rFonts w:ascii="Calibri" w:hAnsi="Calibri"/>
                <w:color w:val="111827"/>
                <w:sz w:val="19"/>
              </w:rPr>
              <w:t>MMMU</w:t>
            </w:r>
          </w:p>
        </w:tc>
        <w:tc>
          <w:tcPr>
            <w:tcW w:type="dxa" w:w="567"/>
            <w:vAlign w:val="center"/>
          </w:tcPr>
          <w:p>
            <w:r/>
            <w:r>
              <w:rPr>
                <w:rFonts w:ascii="Calibri" w:hAnsi="Calibri"/>
                <w:color w:val="111827"/>
                <w:sz w:val="19"/>
              </w:rPr>
              <w:t>3</w:t>
            </w:r>
          </w:p>
        </w:tc>
        <w:tc>
          <w:tcPr>
            <w:tcW w:type="dxa" w:w="1134"/>
            <w:vAlign w:val="center"/>
          </w:tcPr>
          <w:p>
            <w:r/>
            <w:r>
              <w:rPr>
                <w:rFonts w:ascii="Calibri" w:hAnsi="Calibri"/>
                <w:color w:val="111827"/>
                <w:sz w:val="19"/>
              </w:rPr>
              <w:t>0.5333</w:t>
            </w:r>
          </w:p>
        </w:tc>
        <w:tc>
          <w:tcPr>
            <w:tcW w:type="dxa" w:w="1134"/>
            <w:vAlign w:val="center"/>
          </w:tcPr>
          <w:p>
            <w:r/>
            <w:r>
              <w:rPr>
                <w:rFonts w:ascii="Calibri" w:hAnsi="Calibri"/>
                <w:color w:val="111827"/>
                <w:sz w:val="19"/>
              </w:rPr>
              <w:t>0.361</w:t>
            </w:r>
          </w:p>
        </w:tc>
        <w:tc>
          <w:tcPr>
            <w:tcW w:type="dxa" w:w="1134"/>
            <w:vAlign w:val="center"/>
          </w:tcPr>
          <w:p>
            <w:r/>
            <w:r>
              <w:rPr>
                <w:rFonts w:ascii="Calibri" w:hAnsi="Calibri"/>
                <w:color w:val="111827"/>
                <w:sz w:val="19"/>
              </w:rPr>
              <w:t>0.698</w:t>
            </w:r>
          </w:p>
        </w:tc>
        <w:tc>
          <w:tcPr>
            <w:tcW w:type="dxa" w:w="1417"/>
            <w:vAlign w:val="center"/>
          </w:tcPr>
          <w:p>
            <w:r/>
            <w:r>
              <w:rPr>
                <w:rFonts w:ascii="Calibri" w:hAnsi="Calibri"/>
                <w:color w:val="111827"/>
                <w:sz w:val="19"/>
              </w:rPr>
              <w:t>30/30</w:t>
            </w:r>
          </w:p>
        </w:tc>
        <w:tc>
          <w:tcPr>
            <w:tcW w:type="dxa" w:w="850"/>
            <w:vAlign w:val="center"/>
          </w:tcPr>
          <w:p>
            <w:r/>
            <w:r>
              <w:rPr>
                <w:rFonts w:ascii="Calibri" w:hAnsi="Calibri"/>
                <w:color w:val="111827"/>
                <w:sz w:val="19"/>
              </w:rPr>
              <w:t>0</w:t>
            </w:r>
          </w:p>
        </w:tc>
      </w:tr>
    </w:tbl>
    <w:p/>
    <w:p>
      <w:r>
        <w:br w:type="page"/>
      </w:r>
    </w:p>
    <w:p>
      <w:pPr>
        <w:pStyle w:val="Heading1"/>
        <w:spacing w:before="400" w:after="160"/>
      </w:pPr>
      <w:r>
        <w:rPr>
          <w:rFonts w:ascii="Calibri" w:hAnsi="Calibri"/>
          <w:b/>
          <w:color w:val="0F1738"/>
          <w:sz w:val="44"/>
        </w:rPr>
        <w:t>Ek C — Sözlük</w:t>
      </w:r>
    </w:p>
    <w:p>
      <w:pPr>
        <w:pBdr>
          <w:bottom w:val="single" w:sz="8" w:space="1" w:color="6366F1"/>
        </w:pBdr>
      </w:pPr>
    </w:p>
    <w:p>
      <w:pPr>
        <w:spacing w:after="80"/>
      </w:pPr>
      <w:r>
        <w:rPr>
          <w:b/>
          <w:color w:val="0F1738"/>
          <w:sz w:val="20"/>
        </w:rPr>
        <w:t xml:space="preserve">AIGENCY  </w:t>
      </w:r>
      <w:r>
        <w:rPr>
          <w:color w:val="111827"/>
          <w:sz w:val="20"/>
        </w:rPr>
        <w:t>eCloud Yazılım Teknolojileri'nin yerli ve tam-bağımsız büyük dil modeli ailesi.</w:t>
      </w:r>
    </w:p>
    <w:p>
      <w:pPr>
        <w:spacing w:after="80"/>
      </w:pPr>
      <w:r>
        <w:rPr>
          <w:b/>
          <w:color w:val="0F1738"/>
          <w:sz w:val="20"/>
        </w:rPr>
        <w:t xml:space="preserve">ANLS  </w:t>
      </w:r>
      <w:r>
        <w:rPr>
          <w:color w:val="111827"/>
          <w:sz w:val="20"/>
        </w:rPr>
        <w:t>Average Normalized Levenshtein Similarity. DocVQA standart metriği.</w:t>
      </w:r>
    </w:p>
    <w:p>
      <w:pPr>
        <w:spacing w:after="80"/>
      </w:pPr>
      <w:r>
        <w:rPr>
          <w:b/>
          <w:color w:val="0F1738"/>
          <w:sz w:val="20"/>
        </w:rPr>
        <w:t xml:space="preserve">CCW  </w:t>
      </w:r>
      <w:r>
        <w:rPr>
          <w:color w:val="111827"/>
          <w:sz w:val="20"/>
        </w:rPr>
        <w:t>Contextual Core-Wrapping. V3'te tasarlanan bağlam paketleme mekanizması.</w:t>
      </w:r>
    </w:p>
    <w:p>
      <w:pPr>
        <w:spacing w:after="80"/>
      </w:pPr>
      <w:r>
        <w:rPr>
          <w:b/>
          <w:color w:val="0F1738"/>
          <w:sz w:val="20"/>
        </w:rPr>
        <w:t xml:space="preserve">Frontier model  </w:t>
      </w:r>
      <w:r>
        <w:rPr>
          <w:color w:val="111827"/>
          <w:sz w:val="20"/>
        </w:rPr>
        <w:t>GPT-5, Claude Opus 4.6/4.7, Gemini 3 Pro, Grok 4 vb. küresel öncü modeller.</w:t>
      </w:r>
    </w:p>
    <w:p>
      <w:pPr>
        <w:spacing w:after="80"/>
      </w:pPr>
      <w:r>
        <w:rPr>
          <w:b/>
          <w:color w:val="0F1738"/>
          <w:sz w:val="20"/>
        </w:rPr>
        <w:t xml:space="preserve">GPQA Diamond  </w:t>
      </w:r>
      <w:r>
        <w:rPr>
          <w:color w:val="111827"/>
          <w:sz w:val="20"/>
        </w:rPr>
        <w:t>Graduate-Level Google-Proof Q&amp;A. Fizik/kimya/biyoloji uzman benchmark.</w:t>
      </w:r>
    </w:p>
    <w:p>
      <w:pPr>
        <w:spacing w:after="80"/>
      </w:pPr>
      <w:r>
        <w:rPr>
          <w:b/>
          <w:color w:val="0F1738"/>
          <w:sz w:val="20"/>
        </w:rPr>
        <w:t xml:space="preserve">HBM  </w:t>
      </w:r>
      <w:r>
        <w:rPr>
          <w:color w:val="111827"/>
          <w:sz w:val="20"/>
        </w:rPr>
        <w:t>Hiyerarşik Bellek Mimarisi. STM/ITM/LTM üçlü katmanı.</w:t>
      </w:r>
    </w:p>
    <w:p>
      <w:pPr>
        <w:spacing w:after="80"/>
      </w:pPr>
      <w:r>
        <w:rPr>
          <w:b/>
          <w:color w:val="0F1738"/>
          <w:sz w:val="20"/>
        </w:rPr>
        <w:t xml:space="preserve">KVKK  </w:t>
      </w:r>
      <w:r>
        <w:rPr>
          <w:color w:val="111827"/>
          <w:sz w:val="20"/>
        </w:rPr>
        <w:t>Kişisel Verilerin Korunması Kanunu (Türkiye, 6698).</w:t>
      </w:r>
    </w:p>
    <w:p>
      <w:pPr>
        <w:spacing w:after="80"/>
      </w:pPr>
      <w:r>
        <w:rPr>
          <w:b/>
          <w:color w:val="0F1738"/>
          <w:sz w:val="20"/>
        </w:rPr>
        <w:t xml:space="preserve">L-MoE  </w:t>
      </w:r>
      <w:r>
        <w:rPr>
          <w:color w:val="111827"/>
          <w:sz w:val="20"/>
        </w:rPr>
        <w:t>Yerelleştirilmiş Mixture-of-Experts. Görev imzası tabanlı uzman seçimi.</w:t>
      </w:r>
    </w:p>
    <w:p>
      <w:pPr>
        <w:spacing w:after="80"/>
      </w:pPr>
      <w:r>
        <w:rPr>
          <w:b/>
          <w:color w:val="0F1738"/>
          <w:sz w:val="20"/>
        </w:rPr>
        <w:t xml:space="preserve">LoRA+  </w:t>
      </w:r>
      <w:r>
        <w:rPr>
          <w:color w:val="111827"/>
          <w:sz w:val="20"/>
        </w:rPr>
        <w:t>Adaptif Low-Rank Adaptation. Bağlamsal yoğunluk eşiği ile dinamik rank.</w:t>
      </w:r>
    </w:p>
    <w:p>
      <w:pPr>
        <w:spacing w:after="80"/>
      </w:pPr>
      <w:r>
        <w:rPr>
          <w:b/>
          <w:color w:val="0F1738"/>
          <w:sz w:val="20"/>
        </w:rPr>
        <w:t xml:space="preserve">MMLU  </w:t>
      </w:r>
      <w:r>
        <w:rPr>
          <w:color w:val="111827"/>
          <w:sz w:val="20"/>
        </w:rPr>
        <w:t>Massive Multitask Language Understanding. 57 alt-konuluk akademik benchmark.</w:t>
      </w:r>
    </w:p>
    <w:p>
      <w:pPr>
        <w:spacing w:after="80"/>
      </w:pPr>
      <w:r>
        <w:rPr>
          <w:b/>
          <w:color w:val="0F1738"/>
          <w:sz w:val="20"/>
        </w:rPr>
        <w:t xml:space="preserve">Pass@1  </w:t>
      </w:r>
      <w:r>
        <w:rPr>
          <w:color w:val="111827"/>
          <w:sz w:val="20"/>
        </w:rPr>
        <w:t>İlk denemede testlerin geçmesi (HumanEval/MBPP).</w:t>
      </w:r>
    </w:p>
    <w:p>
      <w:pPr>
        <w:spacing w:after="80"/>
      </w:pPr>
      <w:r>
        <w:rPr>
          <w:b/>
          <w:color w:val="0F1738"/>
          <w:sz w:val="20"/>
        </w:rPr>
        <w:t xml:space="preserve">RLHF  </w:t>
      </w:r>
      <w:r>
        <w:rPr>
          <w:color w:val="111827"/>
          <w:sz w:val="20"/>
        </w:rPr>
        <w:t>Reinforcement Learning from Human Feedback.</w:t>
      </w:r>
    </w:p>
    <w:p>
      <w:pPr>
        <w:spacing w:after="80"/>
      </w:pPr>
      <w:r>
        <w:rPr>
          <w:b/>
          <w:color w:val="0F1738"/>
          <w:sz w:val="20"/>
        </w:rPr>
        <w:t xml:space="preserve">SLO  </w:t>
      </w:r>
      <w:r>
        <w:rPr>
          <w:color w:val="111827"/>
          <w:sz w:val="20"/>
        </w:rPr>
        <w:t>Service Level Objective. Operasyonel hedef metriği.</w:t>
      </w:r>
    </w:p>
    <w:p>
      <w:pPr>
        <w:spacing w:after="80"/>
      </w:pPr>
      <w:r>
        <w:rPr>
          <w:b/>
          <w:color w:val="0F1738"/>
          <w:sz w:val="20"/>
        </w:rPr>
        <w:t xml:space="preserve">Wilson CI  </w:t>
      </w:r>
      <w:r>
        <w:rPr>
          <w:color w:val="111827"/>
          <w:sz w:val="20"/>
        </w:rPr>
        <w:t>Wilson 95% güven aralığı. Binom için normal yaklaşımdan daha sağlam.</w:t>
      </w:r>
    </w:p>
    <w:p>
      <w:pPr>
        <w:spacing w:after="80"/>
      </w:pPr>
      <w:r>
        <w:rPr>
          <w:b/>
          <w:color w:val="0F1738"/>
          <w:sz w:val="20"/>
        </w:rPr>
        <w:t xml:space="preserve">ZeNO-3  </w:t>
      </w:r>
      <w:r>
        <w:rPr>
          <w:color w:val="111827"/>
          <w:sz w:val="20"/>
        </w:rPr>
        <w:t>Zero-Redundancy Node-Optimised. eCloud özgün dağıtık eğitim algoritması.</w:t>
      </w:r>
    </w:p>
    <w:sectPr w:rsidR="00FC693F" w:rsidRPr="0006063C" w:rsidSect="00034616">
      <w:headerReference w:type="default" r:id="rId30"/>
      <w:footerReference w:type="default" r:id="rId31"/>
      <w:pgSz w:w="11906" w:h="16838"/>
      <w:pgMar w:top="1247" w:right="1134" w:bottom="124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8"/>
      </w:rPr>
      <w:t xml:space="preserve">© 2026 eCloud Yazılım Teknolojileri  ·  Sayfa </w:t>
    </w:r>
    <w:r>
      <w:fldChar w:fldCharType="begin"/>
    </w:r>
    <w:r>
      <w:instrText xml:space="preserve">PAGE</w:instrText>
    </w:r>
    <w:r>
      <w:fldChar w:fldCharType="end"/>
    </w:r>
    <w:r>
      <w:rPr>
        <w:color w:val="6B7280"/>
        <w:sz w:val="18"/>
      </w:rPr>
      <w:t xml:space="preserve"> / </w:t>
    </w:r>
    <w:r>
      <w:fldChar w:fldCharType="begin"/>
    </w:r>
    <w:r>
      <w:instrText xml:space="preserve">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6B7280"/>
        <w:sz w:val="18"/>
      </w:rPr>
      <w:t>AIGENCY V4 — Technical Whitepaper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header" Target="header1.xml"/><Relationship Id="rId3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