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BF8F" w14:textId="77777777" w:rsidR="00E50B7D" w:rsidRPr="00E50B7D" w:rsidRDefault="00E50B7D" w:rsidP="00E50B7D">
      <w:pPr>
        <w:rPr>
          <w:b/>
          <w:bCs/>
        </w:rPr>
      </w:pPr>
      <w:r w:rsidRPr="00E50B7D">
        <w:rPr>
          <w:rFonts w:ascii="Segoe UI Emoji" w:hAnsi="Segoe UI Emoji" w:cs="Segoe UI Emoji"/>
          <w:b/>
          <w:bCs/>
        </w:rPr>
        <w:t>🚨</w:t>
      </w:r>
      <w:r w:rsidRPr="00E50B7D">
        <w:rPr>
          <w:b/>
          <w:bCs/>
        </w:rPr>
        <w:t xml:space="preserve"> Critical Supply Chain Issues Impacting FDA Compliance</w:t>
      </w:r>
    </w:p>
    <w:p w14:paraId="005A9896" w14:textId="77777777" w:rsidR="00E50B7D" w:rsidRPr="00E50B7D" w:rsidRDefault="00E50B7D" w:rsidP="00E50B7D">
      <w:pPr>
        <w:numPr>
          <w:ilvl w:val="0"/>
          <w:numId w:val="1"/>
        </w:numPr>
      </w:pPr>
      <w:r w:rsidRPr="00E50B7D">
        <w:rPr>
          <w:b/>
          <w:bCs/>
        </w:rPr>
        <w:t>BIND567 – Quality &amp; Stability Failures</w:t>
      </w:r>
    </w:p>
    <w:p w14:paraId="2E9C587B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Severe </w:t>
      </w:r>
      <w:r w:rsidRPr="00E50B7D">
        <w:rPr>
          <w:b/>
          <w:bCs/>
        </w:rPr>
        <w:t>molecular inconsistencies</w:t>
      </w:r>
      <w:r w:rsidRPr="00E50B7D">
        <w:t xml:space="preserve"> leading to failed quality control.</w:t>
      </w:r>
    </w:p>
    <w:p w14:paraId="3EFB440C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rPr>
          <w:b/>
          <w:bCs/>
        </w:rPr>
        <w:t>Product instability</w:t>
      </w:r>
      <w:r w:rsidRPr="00E50B7D">
        <w:t xml:space="preserve"> affecting efficacy → direct FDA compliance risk.</w:t>
      </w:r>
    </w:p>
    <w:p w14:paraId="486E4EA9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High </w:t>
      </w:r>
      <w:r w:rsidRPr="00E50B7D">
        <w:rPr>
          <w:b/>
          <w:bCs/>
        </w:rPr>
        <w:t>defect rates and unpredictable manufacturing reactions</w:t>
      </w:r>
      <w:r w:rsidRPr="00E50B7D">
        <w:t>.</w:t>
      </w:r>
    </w:p>
    <w:p w14:paraId="4ACC7C1D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Risk of </w:t>
      </w:r>
      <w:r w:rsidRPr="00E50B7D">
        <w:rPr>
          <w:b/>
          <w:bCs/>
        </w:rPr>
        <w:t>production halt</w:t>
      </w:r>
      <w:r w:rsidRPr="00E50B7D">
        <w:t xml:space="preserve"> and regulatory penalties.</w:t>
      </w:r>
    </w:p>
    <w:p w14:paraId="21C252C2" w14:textId="77777777" w:rsidR="00E50B7D" w:rsidRPr="00E50B7D" w:rsidRDefault="00E50B7D" w:rsidP="00E50B7D">
      <w:pPr>
        <w:numPr>
          <w:ilvl w:val="0"/>
          <w:numId w:val="1"/>
        </w:numPr>
      </w:pPr>
      <w:r w:rsidRPr="00E50B7D">
        <w:rPr>
          <w:b/>
          <w:bCs/>
        </w:rPr>
        <w:t>COMP042 – Traceability &amp; Documentation Breakdown</w:t>
      </w:r>
    </w:p>
    <w:p w14:paraId="36ED975F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rPr>
          <w:b/>
          <w:bCs/>
        </w:rPr>
        <w:t>Incorrect lot numbers and missing documentation</w:t>
      </w:r>
      <w:r w:rsidRPr="00E50B7D">
        <w:t>.</w:t>
      </w:r>
    </w:p>
    <w:p w14:paraId="53D4E882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Inability to </w:t>
      </w:r>
      <w:r w:rsidRPr="00E50B7D">
        <w:rPr>
          <w:b/>
          <w:bCs/>
        </w:rPr>
        <w:t>verify origin and handling</w:t>
      </w:r>
      <w:r w:rsidRPr="00E50B7D">
        <w:t xml:space="preserve"> → major FDA violation.</w:t>
      </w:r>
    </w:p>
    <w:p w14:paraId="29E8AAA1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Risk of </w:t>
      </w:r>
      <w:r w:rsidRPr="00E50B7D">
        <w:rPr>
          <w:b/>
          <w:bCs/>
        </w:rPr>
        <w:t>contamination</w:t>
      </w:r>
      <w:r w:rsidRPr="00E50B7D">
        <w:t xml:space="preserve"> due to lack of traceability.</w:t>
      </w:r>
    </w:p>
    <w:p w14:paraId="5DE6AF70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Ongoing </w:t>
      </w:r>
      <w:r w:rsidRPr="00E50B7D">
        <w:rPr>
          <w:b/>
          <w:bCs/>
        </w:rPr>
        <w:t>logistical delays</w:t>
      </w:r>
      <w:r w:rsidRPr="00E50B7D">
        <w:t xml:space="preserve"> causing production bottlenecks.</w:t>
      </w:r>
    </w:p>
    <w:p w14:paraId="75E54A6E" w14:textId="77777777" w:rsidR="00E50B7D" w:rsidRPr="00E50B7D" w:rsidRDefault="00E50B7D" w:rsidP="00E50B7D">
      <w:pPr>
        <w:numPr>
          <w:ilvl w:val="0"/>
          <w:numId w:val="1"/>
        </w:numPr>
      </w:pPr>
      <w:r w:rsidRPr="00E50B7D">
        <w:rPr>
          <w:b/>
          <w:bCs/>
        </w:rPr>
        <w:t>COMP043 – Supplier GMP Non-Compliance</w:t>
      </w:r>
    </w:p>
    <w:p w14:paraId="786549A1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Supplier failing </w:t>
      </w:r>
      <w:r w:rsidRPr="00E50B7D">
        <w:rPr>
          <w:b/>
          <w:bCs/>
        </w:rPr>
        <w:t>Good Manufacturing Practices (GMP)</w:t>
      </w:r>
      <w:r w:rsidRPr="00E50B7D">
        <w:t>.</w:t>
      </w:r>
    </w:p>
    <w:p w14:paraId="60C6A670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rPr>
          <w:b/>
          <w:bCs/>
        </w:rPr>
        <w:t>Impure batches</w:t>
      </w:r>
      <w:r w:rsidRPr="00E50B7D">
        <w:t xml:space="preserve"> → direct breach of FDA standards.</w:t>
      </w:r>
    </w:p>
    <w:p w14:paraId="3FEC07C1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rPr>
          <w:b/>
          <w:bCs/>
        </w:rPr>
        <w:t>Erratic deliveries and stockouts</w:t>
      </w:r>
      <w:r w:rsidRPr="00E50B7D">
        <w:t xml:space="preserve"> disrupting production.</w:t>
      </w:r>
    </w:p>
    <w:p w14:paraId="5CF2549F" w14:textId="77777777" w:rsidR="00E50B7D" w:rsidRPr="00E50B7D" w:rsidRDefault="00E50B7D" w:rsidP="00E50B7D">
      <w:pPr>
        <w:numPr>
          <w:ilvl w:val="1"/>
          <w:numId w:val="1"/>
        </w:numPr>
      </w:pPr>
      <w:r w:rsidRPr="00E50B7D">
        <w:t xml:space="preserve">Supplier unreliability forcing </w:t>
      </w:r>
      <w:r w:rsidRPr="00E50B7D">
        <w:rPr>
          <w:b/>
          <w:bCs/>
        </w:rPr>
        <w:t>risky alternative sourcing</w:t>
      </w:r>
      <w:r w:rsidRPr="00E50B7D">
        <w:t>.</w:t>
      </w:r>
    </w:p>
    <w:p w14:paraId="57A54BF9" w14:textId="77777777" w:rsidR="00E50B7D" w:rsidRPr="00E50B7D" w:rsidRDefault="00E50B7D" w:rsidP="00E50B7D">
      <w:pPr>
        <w:rPr>
          <w:b/>
          <w:bCs/>
        </w:rPr>
      </w:pPr>
      <w:r w:rsidRPr="00E50B7D">
        <w:rPr>
          <w:rFonts w:ascii="Segoe UI Emoji" w:hAnsi="Segoe UI Emoji" w:cs="Segoe UI Emoji"/>
          <w:b/>
          <w:bCs/>
        </w:rPr>
        <w:t>⚠️</w:t>
      </w:r>
      <w:r w:rsidRPr="00E50B7D">
        <w:rPr>
          <w:b/>
          <w:bCs/>
        </w:rPr>
        <w:t xml:space="preserve"> Overall Risk Summary</w:t>
      </w:r>
    </w:p>
    <w:p w14:paraId="7B608517" w14:textId="77777777" w:rsidR="00E50B7D" w:rsidRPr="00E50B7D" w:rsidRDefault="00E50B7D" w:rsidP="00E50B7D">
      <w:pPr>
        <w:numPr>
          <w:ilvl w:val="0"/>
          <w:numId w:val="2"/>
        </w:numPr>
      </w:pPr>
      <w:r w:rsidRPr="00E50B7D">
        <w:t xml:space="preserve">Combined issues create: </w:t>
      </w:r>
    </w:p>
    <w:p w14:paraId="40DECA4D" w14:textId="77777777" w:rsidR="00E50B7D" w:rsidRPr="00E50B7D" w:rsidRDefault="00E50B7D" w:rsidP="00E50B7D">
      <w:pPr>
        <w:numPr>
          <w:ilvl w:val="1"/>
          <w:numId w:val="2"/>
        </w:numPr>
      </w:pPr>
      <w:r w:rsidRPr="00E50B7D">
        <w:rPr>
          <w:b/>
          <w:bCs/>
        </w:rPr>
        <w:t>Regulatory non-compliance exposure (FDA)</w:t>
      </w:r>
    </w:p>
    <w:p w14:paraId="3E03CB0F" w14:textId="77777777" w:rsidR="00E50B7D" w:rsidRPr="00E50B7D" w:rsidRDefault="00E50B7D" w:rsidP="00E50B7D">
      <w:pPr>
        <w:numPr>
          <w:ilvl w:val="1"/>
          <w:numId w:val="2"/>
        </w:numPr>
      </w:pPr>
      <w:r w:rsidRPr="00E50B7D">
        <w:rPr>
          <w:b/>
          <w:bCs/>
        </w:rPr>
        <w:t>Production delays and downtime</w:t>
      </w:r>
    </w:p>
    <w:p w14:paraId="3291C52F" w14:textId="77777777" w:rsidR="00E50B7D" w:rsidRPr="00E50B7D" w:rsidRDefault="00E50B7D" w:rsidP="00E50B7D">
      <w:pPr>
        <w:numPr>
          <w:ilvl w:val="1"/>
          <w:numId w:val="2"/>
        </w:numPr>
      </w:pPr>
      <w:r w:rsidRPr="00E50B7D">
        <w:rPr>
          <w:b/>
          <w:bCs/>
        </w:rPr>
        <w:t>Increased rejection rates and costs</w:t>
      </w:r>
    </w:p>
    <w:p w14:paraId="1D466189" w14:textId="77777777" w:rsidR="00E50B7D" w:rsidRPr="00E50B7D" w:rsidRDefault="00E50B7D" w:rsidP="00E50B7D">
      <w:pPr>
        <w:numPr>
          <w:ilvl w:val="1"/>
          <w:numId w:val="2"/>
        </w:numPr>
      </w:pPr>
      <w:r w:rsidRPr="00E50B7D">
        <w:rPr>
          <w:b/>
          <w:bCs/>
        </w:rPr>
        <w:t>Potential fines, shutdowns, and reputational damage</w:t>
      </w:r>
    </w:p>
    <w:p w14:paraId="301886DC" w14:textId="77777777" w:rsidR="00E50B7D" w:rsidRPr="00E50B7D" w:rsidRDefault="00E50B7D" w:rsidP="00E50B7D">
      <w:pPr>
        <w:rPr>
          <w:b/>
          <w:bCs/>
        </w:rPr>
      </w:pPr>
      <w:r w:rsidRPr="00E50B7D">
        <w:rPr>
          <w:rFonts w:ascii="Segoe UI Emoji" w:hAnsi="Segoe UI Emoji" w:cs="Segoe UI Emoji"/>
          <w:b/>
          <w:bCs/>
        </w:rPr>
        <w:t>✅</w:t>
      </w:r>
      <w:r w:rsidRPr="00E50B7D">
        <w:rPr>
          <w:b/>
          <w:bCs/>
        </w:rPr>
        <w:t xml:space="preserve"> Recommended Next Steps (Prioritized by Urgency)</w:t>
      </w:r>
    </w:p>
    <w:p w14:paraId="37FA6157" w14:textId="77777777" w:rsidR="00E50B7D" w:rsidRPr="00E50B7D" w:rsidRDefault="00E50B7D" w:rsidP="00E50B7D">
      <w:pPr>
        <w:numPr>
          <w:ilvl w:val="0"/>
          <w:numId w:val="3"/>
        </w:numPr>
      </w:pPr>
      <w:r w:rsidRPr="00E50B7D">
        <w:rPr>
          <w:b/>
          <w:bCs/>
        </w:rPr>
        <w:t>Immediate batch validation (Critical – Now)</w:t>
      </w:r>
    </w:p>
    <w:p w14:paraId="1B752205" w14:textId="77777777" w:rsidR="00E50B7D" w:rsidRPr="00E50B7D" w:rsidRDefault="00E50B7D" w:rsidP="00E50B7D">
      <w:pPr>
        <w:numPr>
          <w:ilvl w:val="1"/>
          <w:numId w:val="3"/>
        </w:numPr>
      </w:pPr>
      <w:r w:rsidRPr="00E50B7D">
        <w:t xml:space="preserve">Halt usage and </w:t>
      </w:r>
      <w:r w:rsidRPr="00E50B7D">
        <w:rPr>
          <w:b/>
          <w:bCs/>
        </w:rPr>
        <w:t>test all current batches</w:t>
      </w:r>
      <w:r w:rsidRPr="00E50B7D">
        <w:t xml:space="preserve"> (especially BIND567 &amp; COMP043).</w:t>
      </w:r>
    </w:p>
    <w:p w14:paraId="77A6E45E" w14:textId="77777777" w:rsidR="00E50B7D" w:rsidRPr="00E50B7D" w:rsidRDefault="00E50B7D" w:rsidP="00E50B7D">
      <w:pPr>
        <w:numPr>
          <w:ilvl w:val="0"/>
          <w:numId w:val="3"/>
        </w:numPr>
      </w:pPr>
      <w:r w:rsidRPr="00E50B7D">
        <w:rPr>
          <w:b/>
          <w:bCs/>
        </w:rPr>
        <w:t>Stop-gap supplier control (Critical – Now)</w:t>
      </w:r>
    </w:p>
    <w:p w14:paraId="5893E016" w14:textId="77777777" w:rsidR="00E50B7D" w:rsidRPr="00E50B7D" w:rsidRDefault="00E50B7D" w:rsidP="00E50B7D">
      <w:pPr>
        <w:numPr>
          <w:ilvl w:val="1"/>
          <w:numId w:val="3"/>
        </w:numPr>
      </w:pPr>
      <w:r w:rsidRPr="00E50B7D">
        <w:rPr>
          <w:b/>
          <w:bCs/>
        </w:rPr>
        <w:lastRenderedPageBreak/>
        <w:t>Suspend non-compliant suppliers</w:t>
      </w:r>
      <w:r w:rsidRPr="00E50B7D">
        <w:t xml:space="preserve"> (COMP043) and implement emergency sourcing controls.</w:t>
      </w:r>
    </w:p>
    <w:p w14:paraId="3C08823C" w14:textId="77777777" w:rsidR="00E50B7D" w:rsidRPr="00E50B7D" w:rsidRDefault="00E50B7D" w:rsidP="00E50B7D">
      <w:pPr>
        <w:numPr>
          <w:ilvl w:val="0"/>
          <w:numId w:val="3"/>
        </w:numPr>
      </w:pPr>
      <w:r w:rsidRPr="00E50B7D">
        <w:rPr>
          <w:b/>
          <w:bCs/>
        </w:rPr>
        <w:t>Establish full traceability for COMP042 (High – Immediate)</w:t>
      </w:r>
    </w:p>
    <w:p w14:paraId="2D791443" w14:textId="77777777" w:rsidR="00E50B7D" w:rsidRPr="00E50B7D" w:rsidRDefault="00E50B7D" w:rsidP="00E50B7D">
      <w:pPr>
        <w:numPr>
          <w:ilvl w:val="1"/>
          <w:numId w:val="3"/>
        </w:numPr>
      </w:pPr>
      <w:r w:rsidRPr="00E50B7D">
        <w:t xml:space="preserve">Reconstruct </w:t>
      </w:r>
      <w:r w:rsidRPr="00E50B7D">
        <w:rPr>
          <w:b/>
          <w:bCs/>
        </w:rPr>
        <w:t>lot tracking and documentation</w:t>
      </w:r>
      <w:r w:rsidRPr="00E50B7D">
        <w:t xml:space="preserve"> before further use.</w:t>
      </w:r>
    </w:p>
    <w:p w14:paraId="190B075D" w14:textId="77777777" w:rsidR="00E50B7D" w:rsidRPr="00E50B7D" w:rsidRDefault="00E50B7D" w:rsidP="00E50B7D">
      <w:pPr>
        <w:numPr>
          <w:ilvl w:val="0"/>
          <w:numId w:val="3"/>
        </w:numPr>
      </w:pPr>
      <w:r w:rsidRPr="00E50B7D">
        <w:rPr>
          <w:b/>
          <w:bCs/>
        </w:rPr>
        <w:t>Cross-functional emergency task force (High – Immediate)</w:t>
      </w:r>
    </w:p>
    <w:p w14:paraId="57263707" w14:textId="77777777" w:rsidR="00E50B7D" w:rsidRPr="00E50B7D" w:rsidRDefault="00E50B7D" w:rsidP="00E50B7D">
      <w:pPr>
        <w:numPr>
          <w:ilvl w:val="1"/>
          <w:numId w:val="3"/>
        </w:numPr>
      </w:pPr>
      <w:r w:rsidRPr="00E50B7D">
        <w:t xml:space="preserve">Convene </w:t>
      </w:r>
      <w:r w:rsidRPr="00E50B7D">
        <w:rPr>
          <w:b/>
          <w:bCs/>
        </w:rPr>
        <w:t>QA, Regulatory, Procurement, and Supply Chain</w:t>
      </w:r>
      <w:r w:rsidRPr="00E50B7D">
        <w:t xml:space="preserve"> to coordinate response.</w:t>
      </w:r>
    </w:p>
    <w:p w14:paraId="7019E2E1" w14:textId="77777777" w:rsidR="00E50B7D" w:rsidRPr="00E50B7D" w:rsidRDefault="00E50B7D" w:rsidP="00E50B7D">
      <w:pPr>
        <w:numPr>
          <w:ilvl w:val="0"/>
          <w:numId w:val="3"/>
        </w:numPr>
      </w:pPr>
      <w:r w:rsidRPr="00E50B7D">
        <w:rPr>
          <w:b/>
          <w:bCs/>
        </w:rPr>
        <w:t>Supplier audit &amp; qualification program (High – Short-term)</w:t>
      </w:r>
    </w:p>
    <w:p w14:paraId="2C21BBB0" w14:textId="77777777" w:rsidR="00E50B7D" w:rsidRPr="00E50B7D" w:rsidRDefault="00E50B7D" w:rsidP="00E50B7D">
      <w:pPr>
        <w:numPr>
          <w:ilvl w:val="1"/>
          <w:numId w:val="3"/>
        </w:numPr>
      </w:pPr>
      <w:r w:rsidRPr="00E50B7D">
        <w:t xml:space="preserve">Conduct </w:t>
      </w:r>
      <w:r w:rsidRPr="00E50B7D">
        <w:rPr>
          <w:b/>
          <w:bCs/>
        </w:rPr>
        <w:t>GMP audits</w:t>
      </w:r>
      <w:r w:rsidRPr="00E50B7D">
        <w:t xml:space="preserve">, enforce compliance, and qualify </w:t>
      </w:r>
      <w:r w:rsidRPr="00E50B7D">
        <w:rPr>
          <w:b/>
          <w:bCs/>
        </w:rPr>
        <w:t>backup suppliers</w:t>
      </w:r>
      <w:r w:rsidRPr="00E50B7D">
        <w:t>.</w:t>
      </w:r>
    </w:p>
    <w:p w14:paraId="3C85BC76" w14:textId="77777777" w:rsidR="003B6142" w:rsidRDefault="003B6142"/>
    <w:sectPr w:rsidR="003B61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623A"/>
    <w:multiLevelType w:val="multilevel"/>
    <w:tmpl w:val="4B92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F1D66"/>
    <w:multiLevelType w:val="multilevel"/>
    <w:tmpl w:val="2332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7792B"/>
    <w:multiLevelType w:val="multilevel"/>
    <w:tmpl w:val="548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600294">
    <w:abstractNumId w:val="2"/>
  </w:num>
  <w:num w:numId="2" w16cid:durableId="1567496334">
    <w:abstractNumId w:val="1"/>
  </w:num>
  <w:num w:numId="3" w16cid:durableId="42129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7D"/>
    <w:rsid w:val="003B6142"/>
    <w:rsid w:val="005F0AEE"/>
    <w:rsid w:val="006C1EFD"/>
    <w:rsid w:val="007718E1"/>
    <w:rsid w:val="00E5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53CD"/>
  <w15:chartTrackingRefBased/>
  <w15:docId w15:val="{7C9BE323-8065-417A-833E-9035986B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1563</Characters>
  <Application>Microsoft Office Word</Application>
  <DocSecurity>0</DocSecurity>
  <Lines>35</Lines>
  <Paragraphs>33</Paragraphs>
  <ScaleCrop>false</ScaleCrop>
  <Company>JNJ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de matos, Esron [CONBR]</dc:creator>
  <cp:keywords/>
  <dc:description/>
  <cp:lastModifiedBy>Castro de matos, Esron [CONBR]</cp:lastModifiedBy>
  <cp:revision>1</cp:revision>
  <dcterms:created xsi:type="dcterms:W3CDTF">2026-07-01T01:15:00Z</dcterms:created>
  <dcterms:modified xsi:type="dcterms:W3CDTF">2026-07-01T01:16:00Z</dcterms:modified>
</cp:coreProperties>
</file>