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000"/>
      </w:tblPr>
      <w:tblGrid>
        <w:gridCol w:w="3325"/>
        <w:gridCol w:w="2750"/>
        <w:gridCol w:w="3167"/>
      </w:tblGrid>
      <w:tr w:rsidR="00116AE0">
        <w:tc>
          <w:tcPr>
            <w:tcW w:w="3652" w:type="dxa"/>
          </w:tcPr>
          <w:p w:rsidR="00116AE0" w:rsidRDefault="00116AE0" w:rsidP="00DF6BAD">
            <w:r>
              <w:t>ECMWF</w:t>
            </w:r>
          </w:p>
          <w:p w:rsidR="00116AE0" w:rsidRDefault="00ED6E31">
            <w:pPr>
              <w:spacing w:line="288" w:lineRule="auto"/>
            </w:pPr>
            <w:bookmarkStart w:id="0" w:name="doctype"/>
            <w:r>
              <w:t>Technical Advisory Committee</w:t>
            </w:r>
            <w:bookmarkEnd w:id="0"/>
          </w:p>
          <w:p w:rsidR="00116AE0" w:rsidRDefault="00ED6E31">
            <w:pPr>
              <w:spacing w:line="288" w:lineRule="auto"/>
            </w:pPr>
            <w:bookmarkStart w:id="1" w:name="sessionth"/>
            <w:r>
              <w:t>43</w:t>
            </w:r>
            <w:r w:rsidRPr="00925BB6">
              <w:rPr>
                <w:vertAlign w:val="superscript"/>
              </w:rPr>
              <w:t>rd</w:t>
            </w:r>
            <w:bookmarkEnd w:id="1"/>
            <w:r w:rsidR="00313CD4">
              <w:t xml:space="preserve"> </w:t>
            </w:r>
            <w:r w:rsidR="00116AE0">
              <w:t>Session</w:t>
            </w:r>
          </w:p>
          <w:p w:rsidR="00116AE0" w:rsidRDefault="00116AE0">
            <w:pPr>
              <w:spacing w:line="288" w:lineRule="auto"/>
            </w:pPr>
            <w:r>
              <w:t xml:space="preserve">Item </w:t>
            </w:r>
            <w:r w:rsidR="004C2761">
              <w:t>13</w:t>
            </w:r>
          </w:p>
          <w:p w:rsidR="00172029" w:rsidRDefault="00172029">
            <w:pPr>
              <w:spacing w:line="288" w:lineRule="auto"/>
            </w:pPr>
          </w:p>
        </w:tc>
        <w:tc>
          <w:tcPr>
            <w:tcW w:w="2917" w:type="dxa"/>
            <w:vAlign w:val="center"/>
          </w:tcPr>
          <w:p w:rsidR="00116AE0" w:rsidRDefault="00875D45" w:rsidP="004A7A1B">
            <w:pPr>
              <w:pStyle w:val="StyleCentered"/>
            </w:pPr>
            <w:r>
              <w:rPr>
                <w:noProof/>
                <w:lang w:eastAsia="en-GB"/>
              </w:rPr>
              <w:drawing>
                <wp:inline distT="0" distB="0" distL="0" distR="0">
                  <wp:extent cx="895350" cy="647700"/>
                  <wp:effectExtent l="19050" t="0" r="0" b="0"/>
                  <wp:docPr id="1" name="Picture 1" descr="ecmwf_logo_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mwf_logo_web"/>
                          <pic:cNvPicPr>
                            <a:picLocks noChangeAspect="1" noChangeArrowheads="1"/>
                          </pic:cNvPicPr>
                        </pic:nvPicPr>
                        <pic:blipFill>
                          <a:blip r:embed="rId7" cstate="print"/>
                          <a:srcRect/>
                          <a:stretch>
                            <a:fillRect/>
                          </a:stretch>
                        </pic:blipFill>
                        <pic:spPr bwMode="auto">
                          <a:xfrm>
                            <a:off x="0" y="0"/>
                            <a:ext cx="895350" cy="647700"/>
                          </a:xfrm>
                          <a:prstGeom prst="rect">
                            <a:avLst/>
                          </a:prstGeom>
                          <a:noFill/>
                          <a:ln w="9525">
                            <a:noFill/>
                            <a:miter lim="800000"/>
                            <a:headEnd/>
                            <a:tailEnd/>
                          </a:ln>
                        </pic:spPr>
                      </pic:pic>
                    </a:graphicData>
                  </a:graphic>
                </wp:inline>
              </w:drawing>
            </w:r>
          </w:p>
        </w:tc>
        <w:tc>
          <w:tcPr>
            <w:tcW w:w="3285" w:type="dxa"/>
          </w:tcPr>
          <w:p w:rsidR="00116AE0" w:rsidRDefault="009D29C9">
            <w:pPr>
              <w:spacing w:line="288" w:lineRule="auto"/>
              <w:jc w:val="right"/>
            </w:pPr>
            <w:r>
              <w:t>ECMWF/</w:t>
            </w:r>
            <w:bookmarkStart w:id="2" w:name="doct_abb"/>
            <w:r w:rsidR="00ED6E31">
              <w:t>TAC</w:t>
            </w:r>
            <w:bookmarkEnd w:id="2"/>
            <w:r>
              <w:t>/</w:t>
            </w:r>
            <w:bookmarkStart w:id="3" w:name="sessionNumber"/>
            <w:r w:rsidR="00ED6E31">
              <w:t>43</w:t>
            </w:r>
            <w:bookmarkEnd w:id="3"/>
            <w:r>
              <w:t>(</w:t>
            </w:r>
            <w:bookmarkStart w:id="4" w:name="date_year"/>
            <w:r w:rsidR="00ED6E31">
              <w:t>11</w:t>
            </w:r>
            <w:bookmarkEnd w:id="4"/>
            <w:r w:rsidR="00116AE0">
              <w:t>)</w:t>
            </w:r>
            <w:r w:rsidR="004C2761">
              <w:t>14</w:t>
            </w:r>
          </w:p>
          <w:p w:rsidR="00116AE0" w:rsidRDefault="00116AE0">
            <w:pPr>
              <w:spacing w:line="288" w:lineRule="auto"/>
              <w:jc w:val="right"/>
            </w:pPr>
            <w:r>
              <w:t>Reading,</w:t>
            </w:r>
            <w:bookmarkStart w:id="5" w:name="date1"/>
            <w:r w:rsidR="00D87E36">
              <w:fldChar w:fldCharType="begin">
                <w:ffData>
                  <w:name w:val="date1"/>
                  <w:enabled/>
                  <w:calcOnExit w:val="0"/>
                  <w:textInput>
                    <w:type w:val="date"/>
                    <w:format w:val="d MMMM yyyy"/>
                  </w:textInput>
                </w:ffData>
              </w:fldChar>
            </w:r>
            <w:r w:rsidR="00C0426F">
              <w:instrText xml:space="preserve"> FORMTEXT </w:instrText>
            </w:r>
            <w:r w:rsidR="00D87E36">
              <w:fldChar w:fldCharType="separate"/>
            </w:r>
            <w:r w:rsidR="00ED6E31">
              <w:rPr>
                <w:noProof/>
              </w:rPr>
              <w:t> </w:t>
            </w:r>
            <w:r w:rsidR="00ED6E31">
              <w:rPr>
                <w:noProof/>
              </w:rPr>
              <w:t> </w:t>
            </w:r>
            <w:r w:rsidR="00ED6E31">
              <w:rPr>
                <w:noProof/>
              </w:rPr>
              <w:t> </w:t>
            </w:r>
            <w:r w:rsidR="00ED6E31">
              <w:rPr>
                <w:noProof/>
              </w:rPr>
              <w:t> </w:t>
            </w:r>
            <w:r w:rsidR="00ED6E31">
              <w:rPr>
                <w:noProof/>
              </w:rPr>
              <w:t> </w:t>
            </w:r>
            <w:r w:rsidR="00D87E36">
              <w:fldChar w:fldCharType="end"/>
            </w:r>
            <w:bookmarkEnd w:id="5"/>
          </w:p>
          <w:p w:rsidR="00116AE0" w:rsidRDefault="00C534F8">
            <w:pPr>
              <w:spacing w:line="288" w:lineRule="auto"/>
              <w:jc w:val="right"/>
            </w:pPr>
            <w:r>
              <w:t>Original: English</w:t>
            </w:r>
          </w:p>
        </w:tc>
      </w:tr>
    </w:tbl>
    <w:p w:rsidR="00116AE0" w:rsidRDefault="00116AE0"/>
    <w:p w:rsidR="00CA5604" w:rsidRDefault="00CA5604"/>
    <w:tbl>
      <w:tblPr>
        <w:tblpPr w:leftFromText="180" w:rightFromText="180" w:vertAnchor="text" w:horzAnchor="margin" w:tblpY="31"/>
        <w:tblW w:w="0" w:type="auto"/>
        <w:tblBorders>
          <w:top w:val="single" w:sz="4" w:space="0" w:color="auto"/>
          <w:left w:val="single" w:sz="4" w:space="0" w:color="auto"/>
          <w:bottom w:val="single" w:sz="4" w:space="0" w:color="auto"/>
          <w:right w:val="single" w:sz="4" w:space="0" w:color="auto"/>
        </w:tblBorders>
        <w:tblLook w:val="0000"/>
      </w:tblPr>
      <w:tblGrid>
        <w:gridCol w:w="2629"/>
        <w:gridCol w:w="681"/>
        <w:gridCol w:w="5932"/>
      </w:tblGrid>
      <w:tr w:rsidR="00DE6827" w:rsidTr="00925BB6">
        <w:trPr>
          <w:trHeight w:val="495"/>
        </w:trPr>
        <w:tc>
          <w:tcPr>
            <w:tcW w:w="2629" w:type="dxa"/>
          </w:tcPr>
          <w:p w:rsidR="00DE6827" w:rsidRDefault="00DE6827" w:rsidP="00925BB6">
            <w:pPr>
              <w:pStyle w:val="StyleBoldBefore6ptAfter6pt"/>
            </w:pPr>
            <w:r w:rsidRPr="00E757B3">
              <w:t>Subject:</w:t>
            </w:r>
          </w:p>
        </w:tc>
        <w:tc>
          <w:tcPr>
            <w:tcW w:w="681" w:type="dxa"/>
          </w:tcPr>
          <w:p w:rsidR="00DE6827" w:rsidRDefault="004C2761" w:rsidP="006859E6">
            <w:pPr>
              <w:spacing w:before="120" w:after="120"/>
              <w:jc w:val="both"/>
            </w:pPr>
            <w:r>
              <w:t>13</w:t>
            </w:r>
            <w:r w:rsidR="00ED6E31">
              <w:t>.</w:t>
            </w:r>
          </w:p>
        </w:tc>
        <w:tc>
          <w:tcPr>
            <w:tcW w:w="5932" w:type="dxa"/>
            <w:tcMar>
              <w:left w:w="23" w:type="dxa"/>
            </w:tcMar>
          </w:tcPr>
          <w:p w:rsidR="00DE6827" w:rsidRDefault="004C2761" w:rsidP="00012439">
            <w:pPr>
              <w:spacing w:before="120" w:after="120"/>
              <w:jc w:val="both"/>
            </w:pPr>
            <w:bookmarkStart w:id="6" w:name="Subject"/>
            <w:bookmarkEnd w:id="6"/>
            <w:r>
              <w:t>Update on ecFlow</w:t>
            </w:r>
          </w:p>
        </w:tc>
      </w:tr>
      <w:tr w:rsidR="00ED6E31" w:rsidTr="00925BB6">
        <w:tc>
          <w:tcPr>
            <w:tcW w:w="2629" w:type="dxa"/>
          </w:tcPr>
          <w:p w:rsidR="00ED6E31" w:rsidRPr="00E757B3" w:rsidRDefault="00ED6E31" w:rsidP="004A7A1B">
            <w:pPr>
              <w:pStyle w:val="StyleBoldBefore6ptAfter6pt"/>
            </w:pPr>
            <w:r>
              <w:t>Summary:</w:t>
            </w:r>
          </w:p>
        </w:tc>
        <w:tc>
          <w:tcPr>
            <w:tcW w:w="6613" w:type="dxa"/>
            <w:gridSpan w:val="2"/>
          </w:tcPr>
          <w:p w:rsidR="00ED6E31" w:rsidRDefault="000B71BB" w:rsidP="006859E6">
            <w:pPr>
              <w:spacing w:before="120" w:after="120"/>
              <w:ind w:left="536" w:hanging="506"/>
              <w:jc w:val="both"/>
            </w:pPr>
            <w:r>
              <w:t>This document gives technical details about the new ECMWF workflow software ecFlow, as well as an outline of the migration plan.</w:t>
            </w:r>
          </w:p>
        </w:tc>
      </w:tr>
      <w:tr w:rsidR="00CA5604" w:rsidTr="00925BB6">
        <w:tc>
          <w:tcPr>
            <w:tcW w:w="2629" w:type="dxa"/>
          </w:tcPr>
          <w:p w:rsidR="00CA5604" w:rsidRPr="00E757B3" w:rsidRDefault="00CA5604" w:rsidP="00ED6E31">
            <w:pPr>
              <w:pStyle w:val="StyleBoldBefore6ptAfter6pt"/>
              <w:rPr>
                <w:b w:val="0"/>
                <w:szCs w:val="22"/>
              </w:rPr>
            </w:pPr>
            <w:r w:rsidRPr="00E757B3">
              <w:t>Action</w:t>
            </w:r>
            <w:r>
              <w:t xml:space="preserve"> required</w:t>
            </w:r>
            <w:r w:rsidRPr="00E757B3">
              <w:t xml:space="preserve">: </w:t>
            </w:r>
          </w:p>
        </w:tc>
        <w:tc>
          <w:tcPr>
            <w:tcW w:w="6613" w:type="dxa"/>
            <w:gridSpan w:val="2"/>
          </w:tcPr>
          <w:p w:rsidR="00CA5604" w:rsidRDefault="000B71BB" w:rsidP="006859E6">
            <w:pPr>
              <w:spacing w:before="120" w:after="120"/>
              <w:ind w:left="536" w:hanging="506"/>
              <w:jc w:val="both"/>
            </w:pPr>
            <w:bookmarkStart w:id="7" w:name="Action"/>
            <w:bookmarkEnd w:id="7"/>
            <w:r>
              <w:t>For information only</w:t>
            </w:r>
          </w:p>
        </w:tc>
      </w:tr>
    </w:tbl>
    <w:p w:rsidR="00D705CF" w:rsidRDefault="00D705CF" w:rsidP="001866CC">
      <w:pPr>
        <w:pStyle w:val="BodyText"/>
      </w:pPr>
    </w:p>
    <w:p w:rsidR="000B71BB" w:rsidRPr="000B71BB" w:rsidRDefault="000B71BB" w:rsidP="000B71BB">
      <w:pPr>
        <w:pStyle w:val="BodyText"/>
        <w:numPr>
          <w:ilvl w:val="0"/>
          <w:numId w:val="3"/>
        </w:numPr>
        <w:rPr>
          <w:b/>
        </w:rPr>
      </w:pPr>
      <w:r w:rsidRPr="000B71BB">
        <w:rPr>
          <w:b/>
        </w:rPr>
        <w:t>Introduction</w:t>
      </w:r>
    </w:p>
    <w:p w:rsidR="000B71BB" w:rsidRPr="000B71BB" w:rsidRDefault="000B71BB" w:rsidP="000B71BB">
      <w:pPr>
        <w:pStyle w:val="BodyText"/>
      </w:pPr>
      <w:proofErr w:type="gramStart"/>
      <w:r w:rsidRPr="000B71BB">
        <w:t>ecFlow</w:t>
      </w:r>
      <w:proofErr w:type="gramEnd"/>
      <w:r w:rsidRPr="000B71BB">
        <w:t xml:space="preserve"> is the new client/server based workflow package that is the replacement for SMS (Supervisor Monitor Scheduler). SMS has been used at ECMWF for almost three decades to control the workflow for the Centre's operational models and systems</w:t>
      </w:r>
      <w:r w:rsidR="00FA6193">
        <w:t xml:space="preserve">. Any new developments for SMS have now been stopped and the software will </w:t>
      </w:r>
      <w:r w:rsidR="007D1FE3">
        <w:t>only</w:t>
      </w:r>
      <w:r w:rsidR="00FA6193">
        <w:t xml:space="preserve"> be supported on </w:t>
      </w:r>
      <w:r w:rsidR="007D1FE3">
        <w:t xml:space="preserve">the currently tested </w:t>
      </w:r>
      <w:r w:rsidR="00FA6193">
        <w:t>computer platforms</w:t>
      </w:r>
      <w:r w:rsidR="007D1FE3">
        <w:t>, but not on any new ones</w:t>
      </w:r>
      <w:r w:rsidRPr="000B71BB">
        <w:t xml:space="preserve">. </w:t>
      </w:r>
      <w:proofErr w:type="gramStart"/>
      <w:r w:rsidRPr="000B71BB">
        <w:t>ecFlow</w:t>
      </w:r>
      <w:proofErr w:type="gramEnd"/>
      <w:r w:rsidRPr="000B71BB">
        <w:t xml:space="preserve"> has similar functionality and structure to SMS. However it is a complete rewrite, using object oriented methodology and modern standardised components. The rewrite will help to improve maintainability and allow easier modification. The use of proprietary script languages like CDP has been replaced with </w:t>
      </w:r>
      <w:r w:rsidR="009E7DA5">
        <w:t>Python</w:t>
      </w:r>
      <w:r w:rsidRPr="000B71BB">
        <w:t xml:space="preserve">. </w:t>
      </w:r>
    </w:p>
    <w:p w:rsidR="000B71BB" w:rsidRPr="000B71BB" w:rsidRDefault="000B71BB" w:rsidP="000B71BB">
      <w:pPr>
        <w:pStyle w:val="BodyText"/>
      </w:pPr>
      <w:r w:rsidRPr="000B71BB">
        <w:t xml:space="preserve">An interim graphical interface </w:t>
      </w:r>
      <w:proofErr w:type="spellStart"/>
      <w:r w:rsidRPr="000B71BB">
        <w:t>ecFlowview</w:t>
      </w:r>
      <w:proofErr w:type="spellEnd"/>
      <w:r w:rsidRPr="000B71BB">
        <w:t xml:space="preserve"> is used to visualise and manage the suite hierarchy. It is based on the same technology and user paradigm as </w:t>
      </w:r>
      <w:proofErr w:type="spellStart"/>
      <w:r w:rsidRPr="000B71BB">
        <w:t>XCdp</w:t>
      </w:r>
      <w:proofErr w:type="spellEnd"/>
      <w:r w:rsidRPr="000B71BB">
        <w:t>. There are plans to replace this in the near future too.</w:t>
      </w:r>
    </w:p>
    <w:p w:rsidR="000B71BB" w:rsidRPr="000B71BB" w:rsidRDefault="000B71BB" w:rsidP="000B71BB">
      <w:pPr>
        <w:pStyle w:val="BodyText"/>
        <w:numPr>
          <w:ilvl w:val="0"/>
          <w:numId w:val="3"/>
        </w:numPr>
        <w:rPr>
          <w:b/>
        </w:rPr>
      </w:pPr>
      <w:r w:rsidRPr="000B71BB">
        <w:rPr>
          <w:b/>
        </w:rPr>
        <w:t>Technical details</w:t>
      </w:r>
    </w:p>
    <w:p w:rsidR="000B71BB" w:rsidRPr="000B71BB" w:rsidRDefault="000B71BB" w:rsidP="000B71BB">
      <w:pPr>
        <w:pStyle w:val="BodyText"/>
      </w:pPr>
      <w:proofErr w:type="gramStart"/>
      <w:r w:rsidRPr="000B71BB">
        <w:t>ecFlow</w:t>
      </w:r>
      <w:proofErr w:type="gramEnd"/>
      <w:r w:rsidRPr="000B71BB">
        <w:t xml:space="preserve"> has been built using C++ and </w:t>
      </w:r>
      <w:r w:rsidR="009E7DA5">
        <w:t>Python</w:t>
      </w:r>
      <w:r w:rsidRPr="000B71BB">
        <w:t xml:space="preserve">. Currently </w:t>
      </w:r>
      <w:r w:rsidR="00B34028">
        <w:t xml:space="preserve">the software has been built and </w:t>
      </w:r>
      <w:r w:rsidRPr="000B71BB">
        <w:t>tested with the following compilers:</w:t>
      </w:r>
    </w:p>
    <w:p w:rsidR="000B71BB" w:rsidRPr="000B71BB" w:rsidRDefault="000B71BB" w:rsidP="000B71BB">
      <w:pPr>
        <w:pStyle w:val="BodyText"/>
        <w:numPr>
          <w:ilvl w:val="0"/>
          <w:numId w:val="22"/>
        </w:numPr>
      </w:pPr>
      <w:proofErr w:type="spellStart"/>
      <w:r w:rsidRPr="000B71BB">
        <w:t>gcc</w:t>
      </w:r>
      <w:proofErr w:type="spellEnd"/>
      <w:r w:rsidRPr="000B71BB">
        <w:t xml:space="preserve"> 4.2.1/4.5 on Linux(SUSE 10.3/11.3 32/64)</w:t>
      </w:r>
    </w:p>
    <w:p w:rsidR="000B71BB" w:rsidRPr="000B71BB" w:rsidRDefault="000B71BB" w:rsidP="000B71BB">
      <w:pPr>
        <w:pStyle w:val="BodyText"/>
        <w:numPr>
          <w:ilvl w:val="0"/>
          <w:numId w:val="22"/>
        </w:numPr>
      </w:pPr>
      <w:r w:rsidRPr="000B71BB">
        <w:t>ACC-A.06.20 on HPUX 11.23</w:t>
      </w:r>
    </w:p>
    <w:p w:rsidR="000B71BB" w:rsidRPr="000B71BB" w:rsidRDefault="000B71BB" w:rsidP="000B71BB">
      <w:pPr>
        <w:pStyle w:val="BodyText"/>
        <w:numPr>
          <w:ilvl w:val="0"/>
          <w:numId w:val="22"/>
        </w:numPr>
      </w:pPr>
      <w:proofErr w:type="spellStart"/>
      <w:r w:rsidRPr="000B71BB">
        <w:t>xlC</w:t>
      </w:r>
      <w:proofErr w:type="spellEnd"/>
      <w:r w:rsidRPr="000B71BB">
        <w:t xml:space="preserve"> 11.1 on AIX 5.3(ibm_power6/rs6000)</w:t>
      </w:r>
    </w:p>
    <w:p w:rsidR="000B71BB" w:rsidRPr="000B71BB" w:rsidRDefault="009E7DA5" w:rsidP="000B71BB">
      <w:pPr>
        <w:pStyle w:val="BodyText"/>
        <w:numPr>
          <w:ilvl w:val="0"/>
          <w:numId w:val="22"/>
        </w:numPr>
      </w:pPr>
      <w:r>
        <w:t>Python</w:t>
      </w:r>
      <w:r w:rsidR="000B71BB" w:rsidRPr="000B71BB">
        <w:t xml:space="preserve"> versions 2.1-2.7</w:t>
      </w:r>
    </w:p>
    <w:p w:rsidR="000B71BB" w:rsidRPr="000B71BB" w:rsidRDefault="0033602B" w:rsidP="000B71BB">
      <w:pPr>
        <w:pStyle w:val="BodyText"/>
      </w:pPr>
      <w:proofErr w:type="gramStart"/>
      <w:r>
        <w:t>e</w:t>
      </w:r>
      <w:r w:rsidR="000B71BB" w:rsidRPr="000B71BB">
        <w:t>cFlow</w:t>
      </w:r>
      <w:proofErr w:type="gramEnd"/>
      <w:r w:rsidR="000B71BB" w:rsidRPr="000B71BB">
        <w:t xml:space="preserve"> uses the </w:t>
      </w:r>
      <w:r w:rsidR="00B34028">
        <w:t>C</w:t>
      </w:r>
      <w:r w:rsidR="009E7DA5">
        <w:t>++ boost</w:t>
      </w:r>
      <w:r w:rsidR="000B71BB" w:rsidRPr="000B71BB">
        <w:t xml:space="preserve"> libraries. </w:t>
      </w:r>
    </w:p>
    <w:p w:rsidR="000B71BB" w:rsidRPr="000B71BB" w:rsidRDefault="000B71BB" w:rsidP="000B71BB">
      <w:pPr>
        <w:pStyle w:val="BodyText"/>
        <w:numPr>
          <w:ilvl w:val="0"/>
          <w:numId w:val="3"/>
        </w:numPr>
        <w:rPr>
          <w:b/>
        </w:rPr>
      </w:pPr>
      <w:r w:rsidRPr="000B71BB">
        <w:rPr>
          <w:b/>
        </w:rPr>
        <w:t>Similarities to SMS</w:t>
      </w:r>
    </w:p>
    <w:p w:rsidR="000B71BB" w:rsidRPr="000B71BB" w:rsidRDefault="0033602B" w:rsidP="000B71BB">
      <w:pPr>
        <w:pStyle w:val="BodyText"/>
      </w:pPr>
      <w:proofErr w:type="gramStart"/>
      <w:r>
        <w:t>e</w:t>
      </w:r>
      <w:r w:rsidR="000B71BB" w:rsidRPr="000B71BB">
        <w:t>cFlow</w:t>
      </w:r>
      <w:proofErr w:type="gramEnd"/>
      <w:r w:rsidR="000B71BB" w:rsidRPr="000B71BB">
        <w:t xml:space="preserve"> has similar functionality and structure to SMS.  Child commands are embedded in submitted scripts that communicate with the ecFlow server.  It supports variable inheritance in the same way as SMS and also has white lists for authentication of read/write client request.  It shares the ability to dynamically add or remove whole suites on the fly using the command line interface or the </w:t>
      </w:r>
      <w:r w:rsidR="009E7DA5">
        <w:t>Python</w:t>
      </w:r>
      <w:r w:rsidR="000B71BB" w:rsidRPr="000B71BB">
        <w:t xml:space="preserve"> API. </w:t>
      </w:r>
    </w:p>
    <w:p w:rsidR="000B71BB" w:rsidRPr="000B71BB" w:rsidRDefault="0033602B" w:rsidP="000B71BB">
      <w:pPr>
        <w:pStyle w:val="BodyText"/>
      </w:pPr>
      <w:proofErr w:type="gramStart"/>
      <w:r>
        <w:lastRenderedPageBreak/>
        <w:t>e</w:t>
      </w:r>
      <w:r w:rsidR="000B71BB" w:rsidRPr="000B71BB">
        <w:t>cFlow</w:t>
      </w:r>
      <w:proofErr w:type="gramEnd"/>
      <w:r w:rsidR="000B71BB" w:rsidRPr="000B71BB">
        <w:t xml:space="preserve"> scripts are similar to those written for SMS.  The default extension has been changed to reflect the software change with the “.</w:t>
      </w:r>
      <w:proofErr w:type="spellStart"/>
      <w:r w:rsidR="000B71BB" w:rsidRPr="000B71BB">
        <w:t>ecf</w:t>
      </w:r>
      <w:proofErr w:type="spellEnd"/>
      <w:r w:rsidR="000B71BB" w:rsidRPr="000B71BB">
        <w:t>” extension used rather than “.</w:t>
      </w:r>
      <w:proofErr w:type="spellStart"/>
      <w:r w:rsidR="000B71BB" w:rsidRPr="000B71BB">
        <w:t>sms</w:t>
      </w:r>
      <w:proofErr w:type="spellEnd"/>
      <w:r w:rsidR="000B71BB" w:rsidRPr="000B71BB">
        <w:t xml:space="preserve">”.  </w:t>
      </w:r>
      <w:proofErr w:type="gramStart"/>
      <w:r w:rsidR="009E7DA5">
        <w:t>e</w:t>
      </w:r>
      <w:r w:rsidR="000B71BB" w:rsidRPr="000B71BB">
        <w:t>cFlow</w:t>
      </w:r>
      <w:proofErr w:type="gramEnd"/>
      <w:r w:rsidR="000B71BB" w:rsidRPr="000B71BB">
        <w:t xml:space="preserve"> </w:t>
      </w:r>
      <w:r w:rsidR="009E7DA5">
        <w:t>also</w:t>
      </w:r>
      <w:r w:rsidR="000B71BB" w:rsidRPr="000B71BB">
        <w:t xml:space="preserve"> has a pre-processor to handle includes files and variable substitution, though SMS variables have been replaced with </w:t>
      </w:r>
      <w:r w:rsidR="009E7DA5">
        <w:t>“ECF_” labelled equivalents (e.g.</w:t>
      </w:r>
      <w:r w:rsidR="000B71BB" w:rsidRPr="000B71BB">
        <w:t xml:space="preserve"> </w:t>
      </w:r>
      <w:r w:rsidR="009E7DA5">
        <w:t>t</w:t>
      </w:r>
      <w:r w:rsidR="000B71BB" w:rsidRPr="000B71BB">
        <w:t>he SMS variable SMSHOME is replaced with ECF_HOME</w:t>
      </w:r>
      <w:r w:rsidR="009E7DA5">
        <w:t>)</w:t>
      </w:r>
      <w:r w:rsidR="000B71BB" w:rsidRPr="000B71BB">
        <w:t>.  These changes are easy to migrate with a script and thus preserve the investment made in the initial s</w:t>
      </w:r>
      <w:r w:rsidR="009E7DA5">
        <w:t>uite</w:t>
      </w:r>
      <w:r w:rsidR="000B71BB" w:rsidRPr="000B71BB">
        <w:t xml:space="preserve"> development.</w:t>
      </w:r>
    </w:p>
    <w:p w:rsidR="000B71BB" w:rsidRPr="000B71BB" w:rsidRDefault="000B71BB" w:rsidP="000B71BB">
      <w:pPr>
        <w:pStyle w:val="BodyText"/>
        <w:numPr>
          <w:ilvl w:val="0"/>
          <w:numId w:val="3"/>
        </w:numPr>
        <w:rPr>
          <w:b/>
        </w:rPr>
      </w:pPr>
      <w:r w:rsidRPr="000B71BB">
        <w:rPr>
          <w:b/>
        </w:rPr>
        <w:t>Functional and technical differences between SMS and ecFlow</w:t>
      </w:r>
    </w:p>
    <w:p w:rsidR="00182D82" w:rsidRPr="00182D82" w:rsidRDefault="00182D82" w:rsidP="000B71BB">
      <w:pPr>
        <w:pStyle w:val="BodyText"/>
        <w:rPr>
          <w:b/>
          <w:i/>
        </w:rPr>
      </w:pPr>
      <w:r>
        <w:rPr>
          <w:b/>
          <w:i/>
        </w:rPr>
        <w:t>Improved</w:t>
      </w:r>
      <w:r w:rsidRPr="00182D82">
        <w:rPr>
          <w:b/>
          <w:i/>
        </w:rPr>
        <w:t xml:space="preserve"> interfaces</w:t>
      </w:r>
    </w:p>
    <w:p w:rsidR="000B71BB" w:rsidRDefault="000B71BB" w:rsidP="000B71BB">
      <w:pPr>
        <w:pStyle w:val="BodyText"/>
      </w:pPr>
      <w:r w:rsidRPr="000B71BB">
        <w:t xml:space="preserve">The command line interface, along with the </w:t>
      </w:r>
      <w:r w:rsidR="009E7DA5">
        <w:t>Python</w:t>
      </w:r>
      <w:r w:rsidRPr="000B71BB">
        <w:t xml:space="preserve"> API, replaces the CDP</w:t>
      </w:r>
      <w:r w:rsidR="009E7DA5">
        <w:t xml:space="preserve"> </w:t>
      </w:r>
      <w:r w:rsidRPr="000B71BB">
        <w:t xml:space="preserve">text interface. The </w:t>
      </w:r>
      <w:r w:rsidR="009E7DA5">
        <w:t>Python</w:t>
      </w:r>
      <w:r w:rsidRPr="000B71BB">
        <w:t xml:space="preserve"> API provides two main functions. It allows the suite definition to be built and provides functionality for interaction between the client and </w:t>
      </w:r>
      <w:r w:rsidR="009E7DA5">
        <w:t xml:space="preserve">the </w:t>
      </w:r>
      <w:r w:rsidRPr="000B71BB">
        <w:t xml:space="preserve">server. However the use of </w:t>
      </w:r>
      <w:r w:rsidR="009E7DA5">
        <w:t>Python</w:t>
      </w:r>
      <w:r w:rsidRPr="000B71BB">
        <w:t xml:space="preserve"> is not mandated</w:t>
      </w:r>
      <w:r w:rsidR="009E7DA5">
        <w:t xml:space="preserve"> as</w:t>
      </w:r>
      <w:r w:rsidRPr="000B71BB">
        <w:t xml:space="preserve"> the definiti</w:t>
      </w:r>
      <w:r w:rsidR="009E7DA5">
        <w:t>on can be built in any language</w:t>
      </w:r>
      <w:r w:rsidRPr="000B71BB">
        <w:t xml:space="preserve"> and loaded into the server via the command line interface.</w:t>
      </w:r>
    </w:p>
    <w:p w:rsidR="001F0504" w:rsidRPr="000B71BB" w:rsidRDefault="001F0504" w:rsidP="000B71BB">
      <w:pPr>
        <w:pStyle w:val="BodyText"/>
      </w:pPr>
      <w:r w:rsidRPr="000B71BB">
        <w:t xml:space="preserve">There are several routes available </w:t>
      </w:r>
      <w:r w:rsidR="00B65AE0">
        <w:t xml:space="preserve">how </w:t>
      </w:r>
      <w:r w:rsidR="0030341C">
        <w:t xml:space="preserve">to </w:t>
      </w:r>
      <w:proofErr w:type="gramStart"/>
      <w:r w:rsidR="0030341C">
        <w:t>migrat</w:t>
      </w:r>
      <w:r w:rsidRPr="000B71BB">
        <w:t>e</w:t>
      </w:r>
      <w:proofErr w:type="gramEnd"/>
      <w:r w:rsidRPr="000B71BB">
        <w:t xml:space="preserve"> </w:t>
      </w:r>
      <w:r w:rsidR="002E072A">
        <w:t xml:space="preserve">SMS </w:t>
      </w:r>
      <w:r w:rsidRPr="000B71BB">
        <w:t>definition files</w:t>
      </w:r>
      <w:r w:rsidR="002E072A">
        <w:t xml:space="preserve"> to ecFlow</w:t>
      </w:r>
      <w:r w:rsidRPr="000B71BB">
        <w:t xml:space="preserve">. The simplest </w:t>
      </w:r>
      <w:r w:rsidR="002E072A">
        <w:t>way is to</w:t>
      </w:r>
      <w:r w:rsidRPr="000B71BB">
        <w:t xml:space="preserve"> dump</w:t>
      </w:r>
      <w:r w:rsidR="002E072A">
        <w:t xml:space="preserve"> a SMS memory structure into</w:t>
      </w:r>
      <w:r w:rsidRPr="000B71BB">
        <w:t xml:space="preserve"> a flat file</w:t>
      </w:r>
      <w:r w:rsidR="002E072A">
        <w:t>, which would be</w:t>
      </w:r>
      <w:r w:rsidRPr="000B71BB">
        <w:t xml:space="preserve"> directly readable from ecFlow. It should be noted</w:t>
      </w:r>
      <w:r w:rsidR="002E072A">
        <w:t xml:space="preserve"> though</w:t>
      </w:r>
      <w:r w:rsidRPr="000B71BB">
        <w:t xml:space="preserve"> that </w:t>
      </w:r>
      <w:r w:rsidR="002E072A">
        <w:t>i</w:t>
      </w:r>
      <w:r w:rsidR="002E072A" w:rsidRPr="000B71BB">
        <w:t>n order to take full advantage</w:t>
      </w:r>
      <w:r w:rsidR="002E072A">
        <w:t xml:space="preserve"> of the new </w:t>
      </w:r>
      <w:r>
        <w:t>Python</w:t>
      </w:r>
      <w:r w:rsidRPr="000B71BB">
        <w:t xml:space="preserve"> </w:t>
      </w:r>
      <w:r w:rsidR="002E072A">
        <w:t xml:space="preserve">interface one should re-design and </w:t>
      </w:r>
      <w:r w:rsidRPr="000B71BB">
        <w:t>re-write</w:t>
      </w:r>
      <w:r w:rsidR="002E072A">
        <w:t xml:space="preserve"> suite definitions in a </w:t>
      </w:r>
      <w:r w:rsidR="002E072A" w:rsidRPr="000B71BB">
        <w:t>fully object oriented</w:t>
      </w:r>
      <w:r w:rsidR="002E072A">
        <w:t xml:space="preserve"> way</w:t>
      </w:r>
      <w:r w:rsidRPr="000B71BB">
        <w:t>. This will allow for a more compact, maintainable and re-usable representation</w:t>
      </w:r>
      <w:r w:rsidR="002E072A">
        <w:t xml:space="preserve"> for the future</w:t>
      </w:r>
      <w:r w:rsidRPr="000B71BB">
        <w:t>.</w:t>
      </w:r>
    </w:p>
    <w:p w:rsidR="000B71BB" w:rsidRPr="00182D82" w:rsidRDefault="00182D82" w:rsidP="000B71BB">
      <w:pPr>
        <w:pStyle w:val="BodyText"/>
        <w:rPr>
          <w:b/>
          <w:i/>
        </w:rPr>
      </w:pPr>
      <w:r w:rsidRPr="00182D82">
        <w:rPr>
          <w:b/>
          <w:i/>
        </w:rPr>
        <w:t>Better logging and monitoring</w:t>
      </w:r>
    </w:p>
    <w:p w:rsidR="009E7DA5" w:rsidRDefault="000B71BB" w:rsidP="000B71BB">
      <w:pPr>
        <w:pStyle w:val="BodyText"/>
      </w:pPr>
      <w:r w:rsidRPr="000B71BB">
        <w:t>The log file in ecFlow records each request and any resulting state changes (</w:t>
      </w:r>
      <w:r w:rsidR="009E7DA5">
        <w:t>i</w:t>
      </w:r>
      <w:r w:rsidRPr="000B71BB">
        <w:t>.e. in SMS only state changes are recorded). Under peak load the number of requests per minute that the server is handling</w:t>
      </w:r>
      <w:r w:rsidR="009E7DA5">
        <w:t xml:space="preserve"> </w:t>
      </w:r>
      <w:r w:rsidR="009E7DA5" w:rsidRPr="000B71BB">
        <w:t xml:space="preserve">can quickly </w:t>
      </w:r>
      <w:r w:rsidR="009E7DA5">
        <w:t xml:space="preserve">be </w:t>
      </w:r>
      <w:r w:rsidR="009E7DA5" w:rsidRPr="000B71BB">
        <w:t>determine</w:t>
      </w:r>
      <w:r w:rsidR="009E7DA5">
        <w:t xml:space="preserve">d, which </w:t>
      </w:r>
      <w:r w:rsidRPr="000B71BB">
        <w:t>all</w:t>
      </w:r>
      <w:r w:rsidR="00182D82">
        <w:t>ows for better load management.</w:t>
      </w:r>
    </w:p>
    <w:p w:rsidR="00182D82" w:rsidRPr="00182D82" w:rsidRDefault="00182D82" w:rsidP="000B71BB">
      <w:pPr>
        <w:pStyle w:val="BodyText"/>
        <w:rPr>
          <w:b/>
          <w:i/>
        </w:rPr>
      </w:pPr>
      <w:r w:rsidRPr="00182D82">
        <w:rPr>
          <w:b/>
          <w:i/>
        </w:rPr>
        <w:t>Customisable zombie handling</w:t>
      </w:r>
    </w:p>
    <w:p w:rsidR="000B71BB" w:rsidRDefault="000B71BB" w:rsidP="000B71BB">
      <w:pPr>
        <w:pStyle w:val="BodyText"/>
      </w:pPr>
      <w:r w:rsidRPr="000B71BB">
        <w:t xml:space="preserve">When a task loses communication with its submitting server (SMS or ecFlow) it is called a zombie.  </w:t>
      </w:r>
      <w:proofErr w:type="gramStart"/>
      <w:r w:rsidR="009E7DA5">
        <w:t>e</w:t>
      </w:r>
      <w:r w:rsidRPr="000B71BB">
        <w:t>cFlow</w:t>
      </w:r>
      <w:proofErr w:type="gramEnd"/>
      <w:r w:rsidRPr="000B71BB">
        <w:t xml:space="preserve"> has been extended to allow for customisable handling of zombies.  A new attribute specifies how zombies are handled by the client or </w:t>
      </w:r>
      <w:r w:rsidR="00661E32">
        <w:t xml:space="preserve">the </w:t>
      </w:r>
      <w:r w:rsidRPr="000B71BB">
        <w:t xml:space="preserve">server.  For example, </w:t>
      </w:r>
      <w:r w:rsidR="00661E32">
        <w:t xml:space="preserve">a zombie attribute </w:t>
      </w:r>
      <w:r w:rsidRPr="000B71BB">
        <w:t xml:space="preserve">can </w:t>
      </w:r>
      <w:r w:rsidR="00661E32">
        <w:t xml:space="preserve">be </w:t>
      </w:r>
      <w:r w:rsidRPr="000B71BB">
        <w:t>add</w:t>
      </w:r>
      <w:r w:rsidR="00661E32">
        <w:t>ed</w:t>
      </w:r>
      <w:r w:rsidRPr="000B71BB">
        <w:t xml:space="preserve"> so that child label commands do not block the scripts</w:t>
      </w:r>
      <w:r w:rsidR="00661E32">
        <w:t xml:space="preserve"> any longer</w:t>
      </w:r>
      <w:r w:rsidRPr="000B71BB">
        <w:t>. This can be added at different levels in the node tree hierarchy.</w:t>
      </w:r>
    </w:p>
    <w:p w:rsidR="00182D82" w:rsidRPr="00182D82" w:rsidRDefault="00182D82" w:rsidP="000B71BB">
      <w:pPr>
        <w:pStyle w:val="BodyText"/>
        <w:rPr>
          <w:b/>
          <w:i/>
        </w:rPr>
      </w:pPr>
      <w:r w:rsidRPr="00182D82">
        <w:rPr>
          <w:b/>
          <w:i/>
        </w:rPr>
        <w:t>Improved testing and error checking</w:t>
      </w:r>
    </w:p>
    <w:p w:rsidR="000B71BB" w:rsidRPr="000B71BB" w:rsidRDefault="000B71BB" w:rsidP="000B71BB">
      <w:pPr>
        <w:pStyle w:val="BodyText"/>
      </w:pPr>
      <w:proofErr w:type="gramStart"/>
      <w:r w:rsidRPr="000B71BB">
        <w:t>ecFlow</w:t>
      </w:r>
      <w:proofErr w:type="gramEnd"/>
      <w:r w:rsidRPr="000B71BB">
        <w:t xml:space="preserve"> has a rich suite of regression and unit tests, which validate the functionality.</w:t>
      </w:r>
    </w:p>
    <w:p w:rsidR="000B71BB" w:rsidRPr="000B71BB" w:rsidRDefault="000B71BB" w:rsidP="000B71BB">
      <w:pPr>
        <w:pStyle w:val="BodyText"/>
      </w:pPr>
      <w:r w:rsidRPr="000B71BB">
        <w:t xml:space="preserve">Error checking </w:t>
      </w:r>
      <w:r w:rsidR="00661E32">
        <w:t>has been improved</w:t>
      </w:r>
      <w:r w:rsidRPr="000B71BB">
        <w:t xml:space="preserve"> in ecFlow</w:t>
      </w:r>
      <w:r w:rsidR="00661E32">
        <w:t>, i</w:t>
      </w:r>
      <w:r w:rsidRPr="000B71BB">
        <w:t>n particular:</w:t>
      </w:r>
    </w:p>
    <w:p w:rsidR="000B71BB" w:rsidRPr="000B71BB" w:rsidRDefault="000B71BB" w:rsidP="000B71BB">
      <w:pPr>
        <w:pStyle w:val="BodyText"/>
        <w:numPr>
          <w:ilvl w:val="0"/>
          <w:numId w:val="23"/>
        </w:numPr>
      </w:pPr>
      <w:r w:rsidRPr="000B71BB">
        <w:t>Trigger expressions checking is improved.   When a definition is loaded external references are checked in the server. This provides early warnings on trigger expression that never evaluate.</w:t>
      </w:r>
    </w:p>
    <w:p w:rsidR="000B71BB" w:rsidRPr="000B71BB" w:rsidRDefault="000B71BB" w:rsidP="000B71BB">
      <w:pPr>
        <w:pStyle w:val="BodyText"/>
        <w:numPr>
          <w:ilvl w:val="0"/>
          <w:numId w:val="23"/>
        </w:numPr>
      </w:pPr>
      <w:r w:rsidRPr="000B71BB">
        <w:t>If the task scripts are accessible by the client, then job generation can be checked before loading the definition into the server. This will check that script</w:t>
      </w:r>
      <w:r w:rsidR="00661E32">
        <w:t>s</w:t>
      </w:r>
      <w:r w:rsidRPr="000B71BB">
        <w:t xml:space="preserve"> can be located, </w:t>
      </w:r>
      <w:r w:rsidR="00661E32">
        <w:t xml:space="preserve">that the </w:t>
      </w:r>
      <w:r w:rsidRPr="000B71BB">
        <w:t>pre-processor can expand the include files and that variable substitution works.   Recursive include files are also detected.</w:t>
      </w:r>
    </w:p>
    <w:p w:rsidR="000B71BB" w:rsidRPr="000B71BB" w:rsidRDefault="00661E32" w:rsidP="000B71BB">
      <w:pPr>
        <w:pStyle w:val="BodyText"/>
        <w:numPr>
          <w:ilvl w:val="0"/>
          <w:numId w:val="23"/>
        </w:numPr>
      </w:pPr>
      <w:r>
        <w:t xml:space="preserve">Checking of </w:t>
      </w:r>
      <w:r w:rsidRPr="00661E32">
        <w:t>l</w:t>
      </w:r>
      <w:r w:rsidR="000B71BB" w:rsidRPr="00661E32">
        <w:t>imit</w:t>
      </w:r>
      <w:r w:rsidRPr="00661E32">
        <w:t>s</w:t>
      </w:r>
      <w:r w:rsidR="000B71BB" w:rsidRPr="000B71BB">
        <w:t xml:space="preserve"> </w:t>
      </w:r>
      <w:r>
        <w:t>has been introduced</w:t>
      </w:r>
      <w:r w:rsidR="000B71BB" w:rsidRPr="000B71BB">
        <w:t xml:space="preserve">. References to limits are checked to ensure they exist. Also the tokens specified on the </w:t>
      </w:r>
      <w:r w:rsidR="000B71BB" w:rsidRPr="00661E32">
        <w:rPr>
          <w:i/>
        </w:rPr>
        <w:t>in-limit</w:t>
      </w:r>
      <w:r w:rsidR="000B71BB" w:rsidRPr="000B71BB">
        <w:t xml:space="preserve"> </w:t>
      </w:r>
      <w:r>
        <w:t xml:space="preserve">command </w:t>
      </w:r>
      <w:r w:rsidR="000B71BB" w:rsidRPr="000B71BB">
        <w:t>are checked to make sure that they are not larger than the limit size.</w:t>
      </w:r>
    </w:p>
    <w:p w:rsidR="000B71BB" w:rsidRPr="000B71BB" w:rsidRDefault="00661E32" w:rsidP="000B71BB">
      <w:pPr>
        <w:pStyle w:val="BodyText"/>
        <w:numPr>
          <w:ilvl w:val="0"/>
          <w:numId w:val="23"/>
        </w:numPr>
      </w:pPr>
      <w:r>
        <w:t>A c</w:t>
      </w:r>
      <w:r w:rsidR="000B71BB" w:rsidRPr="000B71BB">
        <w:t>orrect</w:t>
      </w:r>
      <w:r>
        <w:t>-</w:t>
      </w:r>
      <w:r w:rsidR="000B71BB" w:rsidRPr="000B71BB">
        <w:t>by</w:t>
      </w:r>
      <w:r>
        <w:t>-</w:t>
      </w:r>
      <w:r w:rsidR="000B71BB" w:rsidRPr="000B71BB">
        <w:t xml:space="preserve">construction approach is used when building the suite definition with the </w:t>
      </w:r>
      <w:r w:rsidR="009E7DA5">
        <w:t>Python</w:t>
      </w:r>
      <w:r w:rsidR="000B71BB" w:rsidRPr="000B71BB">
        <w:t xml:space="preserve"> API.</w:t>
      </w:r>
    </w:p>
    <w:p w:rsidR="000B71BB" w:rsidRPr="000B71BB" w:rsidRDefault="000B71BB" w:rsidP="000B71BB">
      <w:pPr>
        <w:pStyle w:val="BodyText"/>
        <w:numPr>
          <w:ilvl w:val="0"/>
          <w:numId w:val="23"/>
        </w:numPr>
      </w:pPr>
      <w:r w:rsidRPr="000B71BB">
        <w:lastRenderedPageBreak/>
        <w:t xml:space="preserve">The </w:t>
      </w:r>
      <w:r w:rsidRPr="00661E32">
        <w:rPr>
          <w:i/>
        </w:rPr>
        <w:t>abort</w:t>
      </w:r>
      <w:r w:rsidR="00661E32">
        <w:t xml:space="preserve"> child command</w:t>
      </w:r>
      <w:r w:rsidRPr="000B71BB">
        <w:t xml:space="preserve"> now allows </w:t>
      </w:r>
      <w:r w:rsidR="00661E32" w:rsidRPr="000B71BB">
        <w:t>providing</w:t>
      </w:r>
      <w:r w:rsidRPr="000B71BB">
        <w:t xml:space="preserve"> a reason for the abort </w:t>
      </w:r>
      <w:r w:rsidR="00661E32">
        <w:t>facilitating a</w:t>
      </w:r>
      <w:r w:rsidRPr="000B71BB">
        <w:t xml:space="preserve"> better handling of script problems.</w:t>
      </w:r>
    </w:p>
    <w:p w:rsidR="000B71BB" w:rsidRPr="000B71BB" w:rsidRDefault="000B71BB" w:rsidP="000B71BB">
      <w:pPr>
        <w:pStyle w:val="BodyText"/>
        <w:numPr>
          <w:ilvl w:val="0"/>
          <w:numId w:val="23"/>
        </w:numPr>
      </w:pPr>
      <w:r w:rsidRPr="000B71BB">
        <w:t>Definition files can be simulated without the need for underlying scripts or server.</w:t>
      </w:r>
    </w:p>
    <w:p w:rsidR="00182D82" w:rsidRPr="00182D82" w:rsidRDefault="00182D82" w:rsidP="00182D82">
      <w:pPr>
        <w:pStyle w:val="BodyText"/>
        <w:rPr>
          <w:b/>
          <w:i/>
        </w:rPr>
      </w:pPr>
      <w:r w:rsidRPr="00182D82">
        <w:rPr>
          <w:b/>
          <w:i/>
        </w:rPr>
        <w:t>Deprecated features</w:t>
      </w:r>
    </w:p>
    <w:p w:rsidR="00182D82" w:rsidRPr="000B71BB" w:rsidRDefault="00661E32" w:rsidP="00182D82">
      <w:pPr>
        <w:pStyle w:val="BodyText"/>
      </w:pPr>
      <w:r>
        <w:t xml:space="preserve">The SMS </w:t>
      </w:r>
      <w:r w:rsidR="00FA6193">
        <w:t>features</w:t>
      </w:r>
      <w:r w:rsidR="00182D82" w:rsidRPr="000B71BB">
        <w:t xml:space="preserve"> </w:t>
      </w:r>
      <w:r w:rsidR="00182D82" w:rsidRPr="009E7DA5">
        <w:rPr>
          <w:i/>
        </w:rPr>
        <w:t>auto-restore</w:t>
      </w:r>
      <w:r w:rsidR="00182D82">
        <w:t xml:space="preserve"> and</w:t>
      </w:r>
      <w:r w:rsidR="00182D82" w:rsidRPr="000B71BB">
        <w:t xml:space="preserve"> </w:t>
      </w:r>
      <w:r w:rsidR="00182D82" w:rsidRPr="009E7DA5">
        <w:rPr>
          <w:i/>
        </w:rPr>
        <w:t>auto-migrate</w:t>
      </w:r>
      <w:r w:rsidR="00182D82" w:rsidRPr="000B71BB">
        <w:t xml:space="preserve"> ha</w:t>
      </w:r>
      <w:r w:rsidR="00FA6193">
        <w:t>ve</w:t>
      </w:r>
      <w:r w:rsidR="00182D82" w:rsidRPr="000B71BB">
        <w:t xml:space="preserve"> not been implemented</w:t>
      </w:r>
      <w:r w:rsidR="00FA6193">
        <w:t xml:space="preserve"> in ecFlow</w:t>
      </w:r>
      <w:r w:rsidR="00182D82" w:rsidRPr="000B71BB">
        <w:t>. These may be added to a future version</w:t>
      </w:r>
      <w:r w:rsidR="00182D82">
        <w:t xml:space="preserve"> if required</w:t>
      </w:r>
      <w:r w:rsidR="00182D82" w:rsidRPr="000B71BB">
        <w:t xml:space="preserve">. SMS </w:t>
      </w:r>
      <w:r w:rsidR="00182D82">
        <w:t>key words</w:t>
      </w:r>
      <w:r w:rsidR="00182D82" w:rsidRPr="000B71BB">
        <w:t xml:space="preserve"> </w:t>
      </w:r>
      <w:r w:rsidR="00182D82" w:rsidRPr="009E7DA5">
        <w:rPr>
          <w:i/>
        </w:rPr>
        <w:t>owner</w:t>
      </w:r>
      <w:r w:rsidR="00182D82" w:rsidRPr="000B71BB">
        <w:t xml:space="preserve">, </w:t>
      </w:r>
      <w:r w:rsidR="00182D82" w:rsidRPr="009E7DA5">
        <w:rPr>
          <w:i/>
        </w:rPr>
        <w:t>action</w:t>
      </w:r>
      <w:r w:rsidR="00182D82" w:rsidRPr="000B71BB">
        <w:t xml:space="preserve">, </w:t>
      </w:r>
      <w:r w:rsidR="00182D82" w:rsidRPr="009E7DA5">
        <w:rPr>
          <w:i/>
        </w:rPr>
        <w:t>text</w:t>
      </w:r>
      <w:r w:rsidR="00182D82">
        <w:t xml:space="preserve"> and</w:t>
      </w:r>
      <w:r w:rsidR="00182D82" w:rsidRPr="000B71BB">
        <w:t xml:space="preserve"> </w:t>
      </w:r>
      <w:r w:rsidR="00182D82" w:rsidRPr="009E7DA5">
        <w:rPr>
          <w:i/>
        </w:rPr>
        <w:t>abort</w:t>
      </w:r>
      <w:r w:rsidR="00182D82" w:rsidRPr="000B71BB">
        <w:t xml:space="preserve"> are no longer supported</w:t>
      </w:r>
      <w:r w:rsidR="00FA6193">
        <w:t xml:space="preserve"> in ecFlow</w:t>
      </w:r>
      <w:r w:rsidR="00182D82" w:rsidRPr="000B71BB">
        <w:t>.</w:t>
      </w:r>
    </w:p>
    <w:p w:rsidR="000B71BB" w:rsidRPr="000B71BB" w:rsidRDefault="000B71BB" w:rsidP="000B71BB">
      <w:pPr>
        <w:pStyle w:val="BodyText"/>
        <w:numPr>
          <w:ilvl w:val="0"/>
          <w:numId w:val="3"/>
        </w:numPr>
        <w:rPr>
          <w:b/>
        </w:rPr>
      </w:pPr>
      <w:r w:rsidRPr="000B71BB">
        <w:rPr>
          <w:b/>
        </w:rPr>
        <w:t>Migration plan</w:t>
      </w:r>
    </w:p>
    <w:p w:rsidR="001F0504" w:rsidRPr="000B71BB" w:rsidRDefault="000B71BB" w:rsidP="001F0504">
      <w:pPr>
        <w:pStyle w:val="BodyText"/>
      </w:pPr>
      <w:proofErr w:type="gramStart"/>
      <w:r w:rsidRPr="000B71BB">
        <w:t>ecFlow</w:t>
      </w:r>
      <w:proofErr w:type="gramEnd"/>
      <w:r w:rsidRPr="000B71BB">
        <w:t xml:space="preserve"> </w:t>
      </w:r>
      <w:r w:rsidR="00FA6193">
        <w:t xml:space="preserve">is currently undergoing internal </w:t>
      </w:r>
      <w:r w:rsidRPr="000B71BB">
        <w:t>validat</w:t>
      </w:r>
      <w:r w:rsidR="00FA6193">
        <w:t>ion and testing</w:t>
      </w:r>
      <w:r w:rsidRPr="000B71BB">
        <w:t xml:space="preserve"> by the </w:t>
      </w:r>
      <w:r w:rsidR="00FA6193">
        <w:t>O</w:t>
      </w:r>
      <w:r w:rsidRPr="000B71BB">
        <w:t xml:space="preserve">perations </w:t>
      </w:r>
      <w:r w:rsidR="00FA6193">
        <w:t>D</w:t>
      </w:r>
      <w:r w:rsidRPr="000B71BB">
        <w:t xml:space="preserve">epartment at ECMWF. </w:t>
      </w:r>
      <w:r w:rsidR="00FA6193">
        <w:t xml:space="preserve">A series of internal and external training courses have been organised for September 2011 to give initial access to a beta version of the software. These courses are designed for current users of SMS who want to migrate to ecFlow. These initial user tests should identify any missing features or issues with the new software that could be added or fixed before the general release of the software early </w:t>
      </w:r>
      <w:r w:rsidR="001F0504">
        <w:t>in 2012. The computer user training</w:t>
      </w:r>
      <w:r w:rsidR="001F0504" w:rsidRPr="000B71BB">
        <w:t xml:space="preserve"> </w:t>
      </w:r>
      <w:r w:rsidR="001F0504">
        <w:t>course organised for</w:t>
      </w:r>
      <w:r w:rsidR="001F0504" w:rsidRPr="000B71BB">
        <w:t xml:space="preserve"> </w:t>
      </w:r>
      <w:r w:rsidR="001F0504">
        <w:t>M</w:t>
      </w:r>
      <w:r w:rsidR="001F0504" w:rsidRPr="000B71BB">
        <w:t xml:space="preserve">ember </w:t>
      </w:r>
      <w:r w:rsidR="001F0504">
        <w:t>S</w:t>
      </w:r>
      <w:r w:rsidR="001F0504" w:rsidRPr="000B71BB">
        <w:t>tates</w:t>
      </w:r>
      <w:r w:rsidR="001F0504">
        <w:t xml:space="preserve"> in spring 2012 will only be covering the ecFlow software</w:t>
      </w:r>
      <w:r w:rsidR="001F0504" w:rsidRPr="000B71BB">
        <w:t>.</w:t>
      </w:r>
    </w:p>
    <w:p w:rsidR="001F0504" w:rsidRDefault="001F0504" w:rsidP="000B71BB">
      <w:pPr>
        <w:pStyle w:val="BodyText"/>
      </w:pPr>
      <w:r>
        <w:t xml:space="preserve">The migration of ECMWF Operations is closely linked with the migration of the ECMWF Research environment (especially </w:t>
      </w:r>
      <w:proofErr w:type="spellStart"/>
      <w:r>
        <w:t>PrepIFS</w:t>
      </w:r>
      <w:proofErr w:type="spellEnd"/>
      <w:r>
        <w:t xml:space="preserve">) as Operations and Research </w:t>
      </w:r>
      <w:proofErr w:type="gramStart"/>
      <w:r>
        <w:t>are</w:t>
      </w:r>
      <w:proofErr w:type="gramEnd"/>
      <w:r>
        <w:t xml:space="preserve"> sharing the same technical framework. It is planned to use the migration process to harmonise the suite definition and scripts files even further</w:t>
      </w:r>
      <w:r w:rsidR="00B65AE0">
        <w:t>,</w:t>
      </w:r>
      <w:r>
        <w:t xml:space="preserve"> which should allow an improved transfer </w:t>
      </w:r>
      <w:r w:rsidR="00B65AE0">
        <w:t>of changes between Operations and Research</w:t>
      </w:r>
      <w:r>
        <w:t xml:space="preserve">. It is planned to finish this migration process and remove any operational dependencies on SMS </w:t>
      </w:r>
      <w:r w:rsidR="00B65AE0">
        <w:t>by the end of</w:t>
      </w:r>
      <w:r>
        <w:t xml:space="preserve"> 2012.</w:t>
      </w:r>
    </w:p>
    <w:p w:rsidR="000B71BB" w:rsidRPr="000B71BB" w:rsidRDefault="000B71BB" w:rsidP="000B71BB">
      <w:pPr>
        <w:pStyle w:val="BodyText"/>
      </w:pPr>
    </w:p>
    <w:p w:rsidR="00901B36" w:rsidRPr="00410E67" w:rsidRDefault="00901B36" w:rsidP="00FD7054">
      <w:pPr>
        <w:pStyle w:val="BodyText"/>
      </w:pPr>
    </w:p>
    <w:sectPr w:rsidR="00901B36" w:rsidRPr="00410E67" w:rsidSect="006859E6">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134" w:right="1440" w:bottom="1134" w:left="1440" w:header="720" w:footer="720" w:gutter="0"/>
      <w:cols w:space="720"/>
      <w:formProt w:val="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D6E31" w:rsidRDefault="00ED6E31">
      <w:r>
        <w:separator/>
      </w:r>
    </w:p>
    <w:p w:rsidR="00ED6E31" w:rsidRDefault="00ED6E31"/>
  </w:endnote>
  <w:endnote w:type="continuationSeparator" w:id="0">
    <w:p w:rsidR="00ED6E31" w:rsidRDefault="00ED6E31">
      <w:r>
        <w:continuationSeparator/>
      </w:r>
    </w:p>
    <w:p w:rsidR="00ED6E31" w:rsidRDefault="00ED6E31"/>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20002A87" w:usb1="80000000" w:usb2="00000008"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61FE" w:rsidRDefault="00D87E36" w:rsidP="00E161FE">
    <w:pPr>
      <w:pStyle w:val="Footer"/>
      <w:tabs>
        <w:tab w:val="clear" w:pos="4513"/>
        <w:tab w:val="clear" w:pos="9026"/>
        <w:tab w:val="center" w:pos="8789"/>
        <w:tab w:val="right" w:pos="9356"/>
      </w:tabs>
    </w:pPr>
    <w:r>
      <w:rPr>
        <w:rStyle w:val="PageNumber"/>
      </w:rPr>
      <w:fldChar w:fldCharType="begin"/>
    </w:r>
    <w:r w:rsidR="00E161FE">
      <w:rPr>
        <w:rStyle w:val="PageNumber"/>
      </w:rPr>
      <w:instrText xml:space="preserve"> PAGE </w:instrText>
    </w:r>
    <w:r>
      <w:rPr>
        <w:rStyle w:val="PageNumber"/>
      </w:rPr>
      <w:fldChar w:fldCharType="separate"/>
    </w:r>
    <w:r w:rsidR="0033602B">
      <w:rPr>
        <w:rStyle w:val="PageNumber"/>
        <w:noProof/>
      </w:rPr>
      <w:t>2</w:t>
    </w:r>
    <w:r>
      <w:rPr>
        <w:rStyle w:val="PageNumber"/>
      </w:rPr>
      <w:fldChar w:fldCharType="end"/>
    </w:r>
    <w:r w:rsidR="00E161FE">
      <w:rPr>
        <w:rStyle w:val="PageNumber"/>
      </w:rPr>
      <w:tab/>
    </w:r>
    <w:r w:rsidR="00E161FE">
      <w:t>ECMWF/</w:t>
    </w:r>
    <w:bookmarkStart w:id="8" w:name="doct_abb_f1"/>
    <w:r w:rsidR="00ED6E31">
      <w:t>TAC</w:t>
    </w:r>
    <w:bookmarkEnd w:id="8"/>
    <w:r w:rsidR="00E161FE">
      <w:t>/</w:t>
    </w:r>
    <w:bookmarkStart w:id="9" w:name="sessionNumber_f1"/>
    <w:r w:rsidR="00ED6E31">
      <w:t>43</w:t>
    </w:r>
    <w:bookmarkEnd w:id="9"/>
    <w:r w:rsidR="00E161FE">
      <w:t>(</w:t>
    </w:r>
    <w:bookmarkStart w:id="10" w:name="date_year_f1"/>
    <w:r w:rsidR="00ED6E31">
      <w:t>11</w:t>
    </w:r>
    <w:bookmarkEnd w:id="10"/>
    <w:r w:rsidR="00E161FE">
      <w:t>)</w:t>
    </w:r>
    <w:bookmarkStart w:id="11" w:name="documentNumber_f1"/>
    <w:r w:rsidR="00ED6E31">
      <w:t>3</w:t>
    </w:r>
    <w:bookmarkEnd w:id="11"/>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61FE" w:rsidRDefault="00E161FE" w:rsidP="00E161FE">
    <w:pPr>
      <w:pStyle w:val="Footer"/>
      <w:tabs>
        <w:tab w:val="clear" w:pos="4513"/>
        <w:tab w:val="clear" w:pos="9026"/>
        <w:tab w:val="center" w:pos="9356"/>
        <w:tab w:val="right" w:pos="9498"/>
        <w:tab w:val="right" w:pos="9639"/>
      </w:tabs>
    </w:pPr>
    <w:r>
      <w:t>ECMWF/</w:t>
    </w:r>
    <w:bookmarkStart w:id="12" w:name="doct_abb_f2"/>
    <w:r w:rsidR="00ED6E31">
      <w:t>TAC</w:t>
    </w:r>
    <w:bookmarkEnd w:id="12"/>
    <w:r>
      <w:t>/</w:t>
    </w:r>
    <w:bookmarkStart w:id="13" w:name="sessionNumber_f2"/>
    <w:r w:rsidR="00ED6E31">
      <w:t>43</w:t>
    </w:r>
    <w:bookmarkEnd w:id="13"/>
    <w:r>
      <w:t>(</w:t>
    </w:r>
    <w:bookmarkStart w:id="14" w:name="date_year_f2"/>
    <w:r w:rsidR="00ED6E31">
      <w:t>11</w:t>
    </w:r>
    <w:bookmarkEnd w:id="14"/>
    <w:r>
      <w:t>)</w:t>
    </w:r>
    <w:bookmarkStart w:id="15" w:name="documentNumber_f2"/>
    <w:r w:rsidR="00ED6E31">
      <w:t>3</w:t>
    </w:r>
    <w:bookmarkEnd w:id="15"/>
    <w:r>
      <w:tab/>
    </w:r>
    <w:r w:rsidR="00D87E36">
      <w:rPr>
        <w:rStyle w:val="PageNumber"/>
      </w:rPr>
      <w:fldChar w:fldCharType="begin"/>
    </w:r>
    <w:r>
      <w:rPr>
        <w:rStyle w:val="PageNumber"/>
      </w:rPr>
      <w:instrText xml:space="preserve"> PAGE </w:instrText>
    </w:r>
    <w:r w:rsidR="00D87E36">
      <w:rPr>
        <w:rStyle w:val="PageNumber"/>
      </w:rPr>
      <w:fldChar w:fldCharType="separate"/>
    </w:r>
    <w:r w:rsidR="0033602B">
      <w:rPr>
        <w:rStyle w:val="PageNumber"/>
        <w:noProof/>
      </w:rPr>
      <w:t>3</w:t>
    </w:r>
    <w:r w:rsidR="00D87E36">
      <w:rPr>
        <w:rStyle w:val="PageNumber"/>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61FE" w:rsidRPr="0065763F" w:rsidRDefault="00ED6E31" w:rsidP="0065763F">
    <w:pPr>
      <w:pStyle w:val="Footer"/>
      <w:tabs>
        <w:tab w:val="center" w:pos="4820"/>
      </w:tabs>
      <w:jc w:val="center"/>
      <w:rPr>
        <w:rFonts w:ascii="Arial Black" w:hAnsi="Arial Black"/>
        <w:outline/>
        <w:shadow/>
        <w:sz w:val="72"/>
        <w:szCs w:val="72"/>
      </w:rPr>
    </w:pPr>
    <w:bookmarkStart w:id="16" w:name="footer_msg"/>
    <w:r>
      <w:rPr>
        <w:rFonts w:ascii="Arial Black" w:hAnsi="Arial Black"/>
        <w:outline/>
        <w:shadow/>
        <w:sz w:val="72"/>
        <w:szCs w:val="72"/>
      </w:rPr>
      <w:t>TAC</w:t>
    </w:r>
    <w:bookmarkEnd w:id="16"/>
    <w:r w:rsidR="00D87E36" w:rsidRPr="00D87E36">
      <w:rPr>
        <w:rFonts w:ascii="Arial Black" w:hAnsi="Arial Black"/>
        <w:outline/>
        <w:shadow/>
        <w:noProof/>
        <w:sz w:val="72"/>
        <w:szCs w:val="72"/>
        <w:lang w:val="en-US"/>
      </w:rPr>
      <w:pict>
        <v:line id="_x0000_s2050" style="position:absolute;left:0;text-align:left;z-index:251657728;mso-position-horizontal-relative:text;mso-position-vertical-relative:text" from="1.35pt,1.05pt" to="478.35pt,1.05pt"/>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D6E31" w:rsidRDefault="00ED6E31">
      <w:r>
        <w:separator/>
      </w:r>
    </w:p>
    <w:p w:rsidR="00ED6E31" w:rsidRDefault="00ED6E31"/>
  </w:footnote>
  <w:footnote w:type="continuationSeparator" w:id="0">
    <w:p w:rsidR="00ED6E31" w:rsidRDefault="00ED6E31">
      <w:r>
        <w:continuationSeparator/>
      </w:r>
    </w:p>
    <w:p w:rsidR="00ED6E31" w:rsidRDefault="00ED6E31"/>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6E31" w:rsidRDefault="00ED6E3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6E31" w:rsidRDefault="00ED6E31">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6E31" w:rsidRDefault="00ED6E3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o:bullet="t">
        <v:imagedata r:id="rId1" o:title="mso4BE"/>
      </v:shape>
    </w:pict>
  </w:numPicBullet>
  <w:abstractNum w:abstractNumId="0">
    <w:nsid w:val="FFFFFF80"/>
    <w:multiLevelType w:val="singleLevel"/>
    <w:tmpl w:val="F266E48A"/>
    <w:lvl w:ilvl="0">
      <w:start w:val="1"/>
      <w:numFmt w:val="bullet"/>
      <w:lvlText w:val=""/>
      <w:lvlJc w:val="left"/>
      <w:pPr>
        <w:tabs>
          <w:tab w:val="num" w:pos="1492"/>
        </w:tabs>
        <w:ind w:left="1492" w:hanging="360"/>
      </w:pPr>
      <w:rPr>
        <w:rFonts w:ascii="Symbol" w:hAnsi="Symbol" w:hint="default"/>
      </w:rPr>
    </w:lvl>
  </w:abstractNum>
  <w:abstractNum w:abstractNumId="1">
    <w:nsid w:val="FFFFFF81"/>
    <w:multiLevelType w:val="singleLevel"/>
    <w:tmpl w:val="8B6E6A6A"/>
    <w:lvl w:ilvl="0">
      <w:start w:val="1"/>
      <w:numFmt w:val="bullet"/>
      <w:lvlText w:val=""/>
      <w:lvlJc w:val="left"/>
      <w:pPr>
        <w:tabs>
          <w:tab w:val="num" w:pos="1209"/>
        </w:tabs>
        <w:ind w:left="1209" w:hanging="360"/>
      </w:pPr>
      <w:rPr>
        <w:rFonts w:ascii="Symbol" w:hAnsi="Symbol" w:hint="default"/>
      </w:rPr>
    </w:lvl>
  </w:abstractNum>
  <w:abstractNum w:abstractNumId="2">
    <w:nsid w:val="FFFFFF82"/>
    <w:multiLevelType w:val="singleLevel"/>
    <w:tmpl w:val="9B685FCC"/>
    <w:lvl w:ilvl="0">
      <w:start w:val="1"/>
      <w:numFmt w:val="bullet"/>
      <w:lvlText w:val=""/>
      <w:lvlJc w:val="left"/>
      <w:pPr>
        <w:tabs>
          <w:tab w:val="num" w:pos="926"/>
        </w:tabs>
        <w:ind w:left="926" w:hanging="360"/>
      </w:pPr>
      <w:rPr>
        <w:rFonts w:ascii="Symbol" w:hAnsi="Symbol" w:hint="default"/>
      </w:rPr>
    </w:lvl>
  </w:abstractNum>
  <w:abstractNum w:abstractNumId="3">
    <w:nsid w:val="FFFFFF83"/>
    <w:multiLevelType w:val="singleLevel"/>
    <w:tmpl w:val="8D3A6378"/>
    <w:lvl w:ilvl="0">
      <w:start w:val="1"/>
      <w:numFmt w:val="bullet"/>
      <w:lvlText w:val=""/>
      <w:lvlJc w:val="left"/>
      <w:pPr>
        <w:tabs>
          <w:tab w:val="num" w:pos="643"/>
        </w:tabs>
        <w:ind w:left="643" w:hanging="360"/>
      </w:pPr>
      <w:rPr>
        <w:rFonts w:ascii="Symbol" w:hAnsi="Symbol" w:hint="default"/>
      </w:rPr>
    </w:lvl>
  </w:abstractNum>
  <w:abstractNum w:abstractNumId="4">
    <w:nsid w:val="FFFFFFFB"/>
    <w:multiLevelType w:val="multilevel"/>
    <w:tmpl w:val="9E605FCC"/>
    <w:lvl w:ilvl="0">
      <w:start w:val="1"/>
      <w:numFmt w:val="decimal"/>
      <w:lvlText w:val="%1."/>
      <w:legacy w:legacy="1" w:legacySpace="0" w:legacyIndent="1152"/>
      <w:lvlJc w:val="left"/>
      <w:pPr>
        <w:ind w:left="1152" w:hanging="1152"/>
      </w:pPr>
    </w:lvl>
    <w:lvl w:ilvl="1">
      <w:start w:val="1"/>
      <w:numFmt w:val="decimal"/>
      <w:lvlText w:val="%1.%2."/>
      <w:legacy w:legacy="1" w:legacySpace="0" w:legacyIndent="0"/>
      <w:lvlJc w:val="left"/>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5">
    <w:nsid w:val="017471F7"/>
    <w:multiLevelType w:val="hybridMultilevel"/>
    <w:tmpl w:val="CC5A2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080C648C"/>
    <w:multiLevelType w:val="hybridMultilevel"/>
    <w:tmpl w:val="07E8AD9A"/>
    <w:lvl w:ilvl="0" w:tplc="6898EBA2">
      <w:start w:val="1"/>
      <w:numFmt w:val="bullet"/>
      <w:pStyle w:val="ListBullet5"/>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nsid w:val="097D1FE7"/>
    <w:multiLevelType w:val="hybridMultilevel"/>
    <w:tmpl w:val="81B0B48C"/>
    <w:lvl w:ilvl="0" w:tplc="D296814A">
      <w:start w:val="1"/>
      <w:numFmt w:val="bullet"/>
      <w:pStyle w:val="ListBullet2"/>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22CC2521"/>
    <w:multiLevelType w:val="multilevel"/>
    <w:tmpl w:val="06182992"/>
    <w:lvl w:ilvl="0">
      <w:start w:val="1"/>
      <w:numFmt w:val="decimal"/>
      <w:pStyle w:val="Heading1numbered"/>
      <w:lvlText w:val="%1."/>
      <w:lvlJc w:val="left"/>
      <w:pPr>
        <w:tabs>
          <w:tab w:val="num" w:pos="851"/>
        </w:tabs>
        <w:ind w:left="851" w:hanging="851"/>
      </w:pPr>
      <w:rPr>
        <w:rFonts w:hint="default"/>
      </w:rPr>
    </w:lvl>
    <w:lvl w:ilvl="1">
      <w:start w:val="1"/>
      <w:numFmt w:val="decimal"/>
      <w:pStyle w:val="Heading2numbered"/>
      <w:lvlText w:val="%1.%2."/>
      <w:lvlJc w:val="left"/>
      <w:pPr>
        <w:tabs>
          <w:tab w:val="num" w:pos="851"/>
        </w:tabs>
        <w:ind w:left="851" w:hanging="851"/>
      </w:pPr>
      <w:rPr>
        <w:rFonts w:hint="default"/>
      </w:rPr>
    </w:lvl>
    <w:lvl w:ilvl="2">
      <w:start w:val="1"/>
      <w:numFmt w:val="decimal"/>
      <w:pStyle w:val="Heading3numbered"/>
      <w:lvlText w:val="%1.%2.%3."/>
      <w:lvlJc w:val="left"/>
      <w:pPr>
        <w:tabs>
          <w:tab w:val="num" w:pos="851"/>
        </w:tabs>
        <w:ind w:left="851" w:hanging="851"/>
      </w:pPr>
      <w:rPr>
        <w:rFonts w:hint="default"/>
      </w:rPr>
    </w:lvl>
    <w:lvl w:ilvl="3">
      <w:start w:val="1"/>
      <w:numFmt w:val="decimal"/>
      <w:pStyle w:val="Heading4numbered"/>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nsid w:val="3F1F533D"/>
    <w:multiLevelType w:val="hybridMultilevel"/>
    <w:tmpl w:val="0E02D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51590342"/>
    <w:multiLevelType w:val="hybridMultilevel"/>
    <w:tmpl w:val="53E26204"/>
    <w:lvl w:ilvl="0" w:tplc="A588E042">
      <w:start w:val="1"/>
      <w:numFmt w:val="bullet"/>
      <w:pStyle w:val="List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nsid w:val="5571231D"/>
    <w:multiLevelType w:val="multilevel"/>
    <w:tmpl w:val="04DE227C"/>
    <w:lvl w:ilvl="0">
      <w:start w:val="1"/>
      <w:numFmt w:val="decimal"/>
      <w:pStyle w:val="Heading1NumberedBodytext"/>
      <w:lvlText w:val="%1."/>
      <w:lvlJc w:val="left"/>
      <w:pPr>
        <w:tabs>
          <w:tab w:val="num" w:pos="851"/>
        </w:tabs>
        <w:ind w:left="851" w:hanging="851"/>
      </w:pPr>
      <w:rPr>
        <w:rFonts w:hint="default"/>
      </w:rPr>
    </w:lvl>
    <w:lvl w:ilvl="1">
      <w:start w:val="1"/>
      <w:numFmt w:val="decimal"/>
      <w:pStyle w:val="Heading2NumberedBodytext"/>
      <w:lvlText w:val="%1.%2."/>
      <w:lvlJc w:val="left"/>
      <w:pPr>
        <w:tabs>
          <w:tab w:val="num" w:pos="851"/>
        </w:tabs>
        <w:ind w:left="851" w:hanging="851"/>
      </w:pPr>
      <w:rPr>
        <w:rFonts w:hint="default"/>
      </w:rPr>
    </w:lvl>
    <w:lvl w:ilvl="2">
      <w:start w:val="1"/>
      <w:numFmt w:val="decimal"/>
      <w:pStyle w:val="Heading3NumberedBodytext"/>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nsid w:val="61C507D3"/>
    <w:multiLevelType w:val="hybridMultilevel"/>
    <w:tmpl w:val="2EF03C84"/>
    <w:lvl w:ilvl="0" w:tplc="F380256C">
      <w:start w:val="1"/>
      <w:numFmt w:val="bullet"/>
      <w:pStyle w:val="ListBullet3"/>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nsid w:val="631431F3"/>
    <w:multiLevelType w:val="multilevel"/>
    <w:tmpl w:val="FE4A15D0"/>
    <w:lvl w:ilvl="0">
      <w:start w:val="1"/>
      <w:numFmt w:val="decimal"/>
      <w:pStyle w:val="Heading1NumberedFC"/>
      <w:lvlText w:val="%1."/>
      <w:lvlJc w:val="left"/>
      <w:pPr>
        <w:tabs>
          <w:tab w:val="num" w:pos="851"/>
        </w:tabs>
        <w:ind w:left="851" w:hanging="851"/>
      </w:pPr>
      <w:rPr>
        <w:rFonts w:hint="default"/>
      </w:rPr>
    </w:lvl>
    <w:lvl w:ilvl="1">
      <w:start w:val="1"/>
      <w:numFmt w:val="decimal"/>
      <w:pStyle w:val="Heading2NumberedFC"/>
      <w:lvlText w:val="%1.%2."/>
      <w:lvlJc w:val="left"/>
      <w:pPr>
        <w:tabs>
          <w:tab w:val="num" w:pos="851"/>
        </w:tabs>
        <w:ind w:left="851" w:hanging="851"/>
      </w:pPr>
      <w:rPr>
        <w:rFonts w:hint="default"/>
      </w:rPr>
    </w:lvl>
    <w:lvl w:ilvl="2">
      <w:start w:val="1"/>
      <w:numFmt w:val="decimal"/>
      <w:pStyle w:val="Heading3NumberedFC"/>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nsid w:val="753D017D"/>
    <w:multiLevelType w:val="hybridMultilevel"/>
    <w:tmpl w:val="36BE6168"/>
    <w:lvl w:ilvl="0" w:tplc="2C24B4C6">
      <w:start w:val="1"/>
      <w:numFmt w:val="bullet"/>
      <w:pStyle w:val="ListBullet4"/>
      <w:lvlText w:val=""/>
      <w:lvlPicBulletId w:val="0"/>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nsid w:val="78593083"/>
    <w:multiLevelType w:val="hybridMultilevel"/>
    <w:tmpl w:val="5C744A6C"/>
    <w:lvl w:ilvl="0" w:tplc="7ABAB1C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1"/>
  </w:num>
  <w:num w:numId="2">
    <w:abstractNumId w:val="13"/>
  </w:num>
  <w:num w:numId="3">
    <w:abstractNumId w:val="8"/>
  </w:num>
  <w:num w:numId="4">
    <w:abstractNumId w:val="4"/>
  </w:num>
  <w:num w:numId="5">
    <w:abstractNumId w:val="3"/>
  </w:num>
  <w:num w:numId="6">
    <w:abstractNumId w:val="2"/>
  </w:num>
  <w:num w:numId="7">
    <w:abstractNumId w:val="1"/>
  </w:num>
  <w:num w:numId="8">
    <w:abstractNumId w:val="0"/>
  </w:num>
  <w:num w:numId="9">
    <w:abstractNumId w:val="15"/>
  </w:num>
  <w:num w:numId="10">
    <w:abstractNumId w:val="15"/>
  </w:num>
  <w:num w:numId="11">
    <w:abstractNumId w:val="15"/>
  </w:num>
  <w:num w:numId="12">
    <w:abstractNumId w:val="10"/>
  </w:num>
  <w:num w:numId="13">
    <w:abstractNumId w:val="7"/>
  </w:num>
  <w:num w:numId="14">
    <w:abstractNumId w:val="12"/>
  </w:num>
  <w:num w:numId="15">
    <w:abstractNumId w:val="14"/>
  </w:num>
  <w:num w:numId="16">
    <w:abstractNumId w:val="6"/>
  </w:num>
  <w:num w:numId="17">
    <w:abstractNumId w:val="10"/>
  </w:num>
  <w:num w:numId="18">
    <w:abstractNumId w:val="7"/>
  </w:num>
  <w:num w:numId="19">
    <w:abstractNumId w:val="12"/>
  </w:num>
  <w:num w:numId="20">
    <w:abstractNumId w:val="14"/>
  </w:num>
  <w:num w:numId="21">
    <w:abstractNumId w:val="6"/>
  </w:num>
  <w:num w:numId="22">
    <w:abstractNumId w:val="5"/>
  </w:num>
  <w:num w:numId="23">
    <w:abstractNumId w:val="9"/>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n-GB" w:vendorID="64" w:dllVersion="131078" w:nlCheck="1" w:checkStyle="1"/>
  <w:activeWritingStyle w:appName="MSWord" w:lang="en-US" w:vendorID="64" w:dllVersion="131078" w:nlCheck="1" w:checkStyle="1"/>
  <w:proofState w:spelling="clean" w:grammar="clean"/>
  <w:attachedTemplate r:id="rId1"/>
  <w:stylePaneFormatFilter w:val="3F01"/>
  <w:documentProtection w:formatting="1" w:enforcement="0"/>
  <w:defaultTabStop w:val="720"/>
  <w:evenAndOddHeaders/>
  <w:displayHorizontalDrawingGridEvery w:val="0"/>
  <w:displayVerticalDrawingGridEvery w:val="0"/>
  <w:doNotUseMarginsForDrawingGridOrigin/>
  <w:noPunctuationKerning/>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rsids>
    <w:rsidRoot w:val="00192218"/>
    <w:rsid w:val="000011DA"/>
    <w:rsid w:val="00003D45"/>
    <w:rsid w:val="00012439"/>
    <w:rsid w:val="0001326B"/>
    <w:rsid w:val="000165DB"/>
    <w:rsid w:val="00020B3A"/>
    <w:rsid w:val="0002322E"/>
    <w:rsid w:val="0004599D"/>
    <w:rsid w:val="00070B4E"/>
    <w:rsid w:val="00075229"/>
    <w:rsid w:val="00090E9E"/>
    <w:rsid w:val="000A07C6"/>
    <w:rsid w:val="000B71BB"/>
    <w:rsid w:val="000B75AE"/>
    <w:rsid w:val="000B7747"/>
    <w:rsid w:val="000D135E"/>
    <w:rsid w:val="000D47CC"/>
    <w:rsid w:val="00100010"/>
    <w:rsid w:val="00104E1A"/>
    <w:rsid w:val="00116AE0"/>
    <w:rsid w:val="001312BE"/>
    <w:rsid w:val="00135488"/>
    <w:rsid w:val="0013713A"/>
    <w:rsid w:val="00137E97"/>
    <w:rsid w:val="00143E42"/>
    <w:rsid w:val="001445A6"/>
    <w:rsid w:val="00146D04"/>
    <w:rsid w:val="00151349"/>
    <w:rsid w:val="00157280"/>
    <w:rsid w:val="0015748E"/>
    <w:rsid w:val="00162FCB"/>
    <w:rsid w:val="00167BCF"/>
    <w:rsid w:val="001711EF"/>
    <w:rsid w:val="00172029"/>
    <w:rsid w:val="0018167C"/>
    <w:rsid w:val="00182D82"/>
    <w:rsid w:val="001866CC"/>
    <w:rsid w:val="00190595"/>
    <w:rsid w:val="00192218"/>
    <w:rsid w:val="00194258"/>
    <w:rsid w:val="001A2EC3"/>
    <w:rsid w:val="001A4259"/>
    <w:rsid w:val="001B046E"/>
    <w:rsid w:val="001B4945"/>
    <w:rsid w:val="001B4EC8"/>
    <w:rsid w:val="001B5DB0"/>
    <w:rsid w:val="001C3EBA"/>
    <w:rsid w:val="001C5C0D"/>
    <w:rsid w:val="001E3C63"/>
    <w:rsid w:val="001F0504"/>
    <w:rsid w:val="001F1291"/>
    <w:rsid w:val="001F5D89"/>
    <w:rsid w:val="001F7E7A"/>
    <w:rsid w:val="001F7F8C"/>
    <w:rsid w:val="00203ED6"/>
    <w:rsid w:val="00211A97"/>
    <w:rsid w:val="002226E4"/>
    <w:rsid w:val="00222D7D"/>
    <w:rsid w:val="0025025B"/>
    <w:rsid w:val="00250356"/>
    <w:rsid w:val="002645BB"/>
    <w:rsid w:val="00287E90"/>
    <w:rsid w:val="0029355E"/>
    <w:rsid w:val="002B0609"/>
    <w:rsid w:val="002B1361"/>
    <w:rsid w:val="002C08A4"/>
    <w:rsid w:val="002D00E9"/>
    <w:rsid w:val="002D0AA5"/>
    <w:rsid w:val="002E072A"/>
    <w:rsid w:val="0030341C"/>
    <w:rsid w:val="003042EA"/>
    <w:rsid w:val="00305333"/>
    <w:rsid w:val="00306FED"/>
    <w:rsid w:val="00311DF9"/>
    <w:rsid w:val="00313CD4"/>
    <w:rsid w:val="00317D9C"/>
    <w:rsid w:val="0033602B"/>
    <w:rsid w:val="00343A0B"/>
    <w:rsid w:val="0034421A"/>
    <w:rsid w:val="0035723F"/>
    <w:rsid w:val="00371989"/>
    <w:rsid w:val="0037715B"/>
    <w:rsid w:val="00381384"/>
    <w:rsid w:val="00381BB0"/>
    <w:rsid w:val="00381BEB"/>
    <w:rsid w:val="00381DD7"/>
    <w:rsid w:val="003870B1"/>
    <w:rsid w:val="0038740E"/>
    <w:rsid w:val="003920A4"/>
    <w:rsid w:val="0039577C"/>
    <w:rsid w:val="00397F01"/>
    <w:rsid w:val="003B14AB"/>
    <w:rsid w:val="003B336B"/>
    <w:rsid w:val="003B6356"/>
    <w:rsid w:val="003D2C9D"/>
    <w:rsid w:val="003D2F16"/>
    <w:rsid w:val="003D4A80"/>
    <w:rsid w:val="003D7F1B"/>
    <w:rsid w:val="003E0AF7"/>
    <w:rsid w:val="003F01DE"/>
    <w:rsid w:val="00410E67"/>
    <w:rsid w:val="0041295D"/>
    <w:rsid w:val="004149F9"/>
    <w:rsid w:val="004213DD"/>
    <w:rsid w:val="00424CE1"/>
    <w:rsid w:val="0044762C"/>
    <w:rsid w:val="00463600"/>
    <w:rsid w:val="004722DB"/>
    <w:rsid w:val="00486E45"/>
    <w:rsid w:val="00492A46"/>
    <w:rsid w:val="00494ACD"/>
    <w:rsid w:val="004A7A1B"/>
    <w:rsid w:val="004B2BA7"/>
    <w:rsid w:val="004B525D"/>
    <w:rsid w:val="004C2146"/>
    <w:rsid w:val="004C2761"/>
    <w:rsid w:val="004F68F0"/>
    <w:rsid w:val="0050607C"/>
    <w:rsid w:val="0051111B"/>
    <w:rsid w:val="0051457B"/>
    <w:rsid w:val="00533627"/>
    <w:rsid w:val="00544CE5"/>
    <w:rsid w:val="00551FE5"/>
    <w:rsid w:val="00552998"/>
    <w:rsid w:val="00556B2E"/>
    <w:rsid w:val="005645CC"/>
    <w:rsid w:val="0057098D"/>
    <w:rsid w:val="00581521"/>
    <w:rsid w:val="005841A1"/>
    <w:rsid w:val="00585678"/>
    <w:rsid w:val="005A0A7D"/>
    <w:rsid w:val="005B25B4"/>
    <w:rsid w:val="005C3D8C"/>
    <w:rsid w:val="005E540F"/>
    <w:rsid w:val="005E6AB8"/>
    <w:rsid w:val="005F7EAE"/>
    <w:rsid w:val="00616379"/>
    <w:rsid w:val="00641A38"/>
    <w:rsid w:val="00646D6D"/>
    <w:rsid w:val="0065763F"/>
    <w:rsid w:val="00661E32"/>
    <w:rsid w:val="00662F4E"/>
    <w:rsid w:val="00671018"/>
    <w:rsid w:val="0067575F"/>
    <w:rsid w:val="006859E6"/>
    <w:rsid w:val="00686043"/>
    <w:rsid w:val="00687656"/>
    <w:rsid w:val="006906AA"/>
    <w:rsid w:val="006960D5"/>
    <w:rsid w:val="006B62E0"/>
    <w:rsid w:val="006C1B18"/>
    <w:rsid w:val="006C1C00"/>
    <w:rsid w:val="006C4F61"/>
    <w:rsid w:val="006D4F70"/>
    <w:rsid w:val="006D5F5C"/>
    <w:rsid w:val="006E073A"/>
    <w:rsid w:val="006E5F7D"/>
    <w:rsid w:val="006F68F3"/>
    <w:rsid w:val="006F7224"/>
    <w:rsid w:val="007136BD"/>
    <w:rsid w:val="0071512A"/>
    <w:rsid w:val="00715E52"/>
    <w:rsid w:val="00722DFF"/>
    <w:rsid w:val="007259DC"/>
    <w:rsid w:val="00730A58"/>
    <w:rsid w:val="007435A1"/>
    <w:rsid w:val="00747D7D"/>
    <w:rsid w:val="00747F36"/>
    <w:rsid w:val="007521BA"/>
    <w:rsid w:val="0075227D"/>
    <w:rsid w:val="0075542C"/>
    <w:rsid w:val="00766C28"/>
    <w:rsid w:val="00767061"/>
    <w:rsid w:val="00772C95"/>
    <w:rsid w:val="007964E7"/>
    <w:rsid w:val="007A3B1F"/>
    <w:rsid w:val="007B1BA3"/>
    <w:rsid w:val="007D1FE3"/>
    <w:rsid w:val="007D5DD2"/>
    <w:rsid w:val="007E0D1A"/>
    <w:rsid w:val="007F5309"/>
    <w:rsid w:val="00820108"/>
    <w:rsid w:val="008475DB"/>
    <w:rsid w:val="0086451D"/>
    <w:rsid w:val="00864BD3"/>
    <w:rsid w:val="00867AEF"/>
    <w:rsid w:val="00875D45"/>
    <w:rsid w:val="00884A41"/>
    <w:rsid w:val="008870BF"/>
    <w:rsid w:val="008A3248"/>
    <w:rsid w:val="008A6BE6"/>
    <w:rsid w:val="008C495B"/>
    <w:rsid w:val="008D0076"/>
    <w:rsid w:val="008D1EED"/>
    <w:rsid w:val="008F1B2F"/>
    <w:rsid w:val="008F2B86"/>
    <w:rsid w:val="0090126C"/>
    <w:rsid w:val="00901B36"/>
    <w:rsid w:val="00904D4C"/>
    <w:rsid w:val="009112C5"/>
    <w:rsid w:val="00914424"/>
    <w:rsid w:val="009251B5"/>
    <w:rsid w:val="00925BB6"/>
    <w:rsid w:val="009262A1"/>
    <w:rsid w:val="009272DD"/>
    <w:rsid w:val="009300EE"/>
    <w:rsid w:val="009431C4"/>
    <w:rsid w:val="00947D8A"/>
    <w:rsid w:val="00951D5E"/>
    <w:rsid w:val="009538F2"/>
    <w:rsid w:val="00963F25"/>
    <w:rsid w:val="009679FA"/>
    <w:rsid w:val="00981F61"/>
    <w:rsid w:val="009855A6"/>
    <w:rsid w:val="00995086"/>
    <w:rsid w:val="009972E2"/>
    <w:rsid w:val="009A4AF3"/>
    <w:rsid w:val="009B4315"/>
    <w:rsid w:val="009B6643"/>
    <w:rsid w:val="009C0933"/>
    <w:rsid w:val="009C176B"/>
    <w:rsid w:val="009C205E"/>
    <w:rsid w:val="009D29C9"/>
    <w:rsid w:val="009D3EA9"/>
    <w:rsid w:val="009D643A"/>
    <w:rsid w:val="009E7DA5"/>
    <w:rsid w:val="00A00CC2"/>
    <w:rsid w:val="00A0147D"/>
    <w:rsid w:val="00A01BCF"/>
    <w:rsid w:val="00A05A17"/>
    <w:rsid w:val="00A15284"/>
    <w:rsid w:val="00A40F90"/>
    <w:rsid w:val="00A45451"/>
    <w:rsid w:val="00A54DE3"/>
    <w:rsid w:val="00A826F7"/>
    <w:rsid w:val="00A912BD"/>
    <w:rsid w:val="00A922AF"/>
    <w:rsid w:val="00AA0509"/>
    <w:rsid w:val="00AA1D9A"/>
    <w:rsid w:val="00AB4810"/>
    <w:rsid w:val="00AB55DA"/>
    <w:rsid w:val="00AE6BDB"/>
    <w:rsid w:val="00AF1896"/>
    <w:rsid w:val="00AF2D7A"/>
    <w:rsid w:val="00AF722B"/>
    <w:rsid w:val="00B02CAE"/>
    <w:rsid w:val="00B06E2A"/>
    <w:rsid w:val="00B134B7"/>
    <w:rsid w:val="00B16927"/>
    <w:rsid w:val="00B24D9C"/>
    <w:rsid w:val="00B258FC"/>
    <w:rsid w:val="00B30F53"/>
    <w:rsid w:val="00B321E7"/>
    <w:rsid w:val="00B323FA"/>
    <w:rsid w:val="00B34028"/>
    <w:rsid w:val="00B42BE7"/>
    <w:rsid w:val="00B50242"/>
    <w:rsid w:val="00B52941"/>
    <w:rsid w:val="00B555E5"/>
    <w:rsid w:val="00B57959"/>
    <w:rsid w:val="00B64628"/>
    <w:rsid w:val="00B65AE0"/>
    <w:rsid w:val="00B758AF"/>
    <w:rsid w:val="00B92E89"/>
    <w:rsid w:val="00B964EE"/>
    <w:rsid w:val="00BB4196"/>
    <w:rsid w:val="00BC4FD0"/>
    <w:rsid w:val="00BC758D"/>
    <w:rsid w:val="00BD5C01"/>
    <w:rsid w:val="00BE2CF8"/>
    <w:rsid w:val="00BF2CC7"/>
    <w:rsid w:val="00BF6AB0"/>
    <w:rsid w:val="00C00889"/>
    <w:rsid w:val="00C02EC6"/>
    <w:rsid w:val="00C0426F"/>
    <w:rsid w:val="00C16A84"/>
    <w:rsid w:val="00C229A2"/>
    <w:rsid w:val="00C23427"/>
    <w:rsid w:val="00C31BC5"/>
    <w:rsid w:val="00C3700C"/>
    <w:rsid w:val="00C41DFC"/>
    <w:rsid w:val="00C45AF5"/>
    <w:rsid w:val="00C46C78"/>
    <w:rsid w:val="00C5092C"/>
    <w:rsid w:val="00C52554"/>
    <w:rsid w:val="00C534F8"/>
    <w:rsid w:val="00C546CA"/>
    <w:rsid w:val="00C54B2F"/>
    <w:rsid w:val="00C752FB"/>
    <w:rsid w:val="00C8692B"/>
    <w:rsid w:val="00C87A76"/>
    <w:rsid w:val="00C96306"/>
    <w:rsid w:val="00CA5604"/>
    <w:rsid w:val="00CC3EE5"/>
    <w:rsid w:val="00CC7B46"/>
    <w:rsid w:val="00CD43A5"/>
    <w:rsid w:val="00CD47D2"/>
    <w:rsid w:val="00CD4AFE"/>
    <w:rsid w:val="00D02D22"/>
    <w:rsid w:val="00D0572D"/>
    <w:rsid w:val="00D242BE"/>
    <w:rsid w:val="00D256A1"/>
    <w:rsid w:val="00D35989"/>
    <w:rsid w:val="00D43097"/>
    <w:rsid w:val="00D50DD4"/>
    <w:rsid w:val="00D50EFC"/>
    <w:rsid w:val="00D51624"/>
    <w:rsid w:val="00D52BA3"/>
    <w:rsid w:val="00D60A44"/>
    <w:rsid w:val="00D65D79"/>
    <w:rsid w:val="00D705CF"/>
    <w:rsid w:val="00D83A91"/>
    <w:rsid w:val="00D85669"/>
    <w:rsid w:val="00D85BAF"/>
    <w:rsid w:val="00D87370"/>
    <w:rsid w:val="00D87E36"/>
    <w:rsid w:val="00D929BB"/>
    <w:rsid w:val="00DA03CB"/>
    <w:rsid w:val="00DB06EE"/>
    <w:rsid w:val="00DC4ADD"/>
    <w:rsid w:val="00DE6827"/>
    <w:rsid w:val="00DF0A70"/>
    <w:rsid w:val="00DF3AD1"/>
    <w:rsid w:val="00DF51C6"/>
    <w:rsid w:val="00DF6BAD"/>
    <w:rsid w:val="00E01470"/>
    <w:rsid w:val="00E11E48"/>
    <w:rsid w:val="00E15687"/>
    <w:rsid w:val="00E15F0B"/>
    <w:rsid w:val="00E161FE"/>
    <w:rsid w:val="00E16569"/>
    <w:rsid w:val="00E25E03"/>
    <w:rsid w:val="00E317B4"/>
    <w:rsid w:val="00E31D17"/>
    <w:rsid w:val="00E3615F"/>
    <w:rsid w:val="00E40B2E"/>
    <w:rsid w:val="00E42AFB"/>
    <w:rsid w:val="00E42E17"/>
    <w:rsid w:val="00E43777"/>
    <w:rsid w:val="00E44438"/>
    <w:rsid w:val="00E46603"/>
    <w:rsid w:val="00E47AF9"/>
    <w:rsid w:val="00E510CA"/>
    <w:rsid w:val="00E70AC8"/>
    <w:rsid w:val="00E757B3"/>
    <w:rsid w:val="00E77721"/>
    <w:rsid w:val="00EA27D1"/>
    <w:rsid w:val="00EA403A"/>
    <w:rsid w:val="00EB63D6"/>
    <w:rsid w:val="00ED6E31"/>
    <w:rsid w:val="00EE01D6"/>
    <w:rsid w:val="00EE2EB4"/>
    <w:rsid w:val="00EF336D"/>
    <w:rsid w:val="00F00D91"/>
    <w:rsid w:val="00F027CF"/>
    <w:rsid w:val="00F03D3C"/>
    <w:rsid w:val="00F07D77"/>
    <w:rsid w:val="00F1221C"/>
    <w:rsid w:val="00F1323D"/>
    <w:rsid w:val="00F1494D"/>
    <w:rsid w:val="00F14B7A"/>
    <w:rsid w:val="00F151D2"/>
    <w:rsid w:val="00F16554"/>
    <w:rsid w:val="00F173E0"/>
    <w:rsid w:val="00F2049F"/>
    <w:rsid w:val="00F2146D"/>
    <w:rsid w:val="00F21AD5"/>
    <w:rsid w:val="00F2282B"/>
    <w:rsid w:val="00F35CF2"/>
    <w:rsid w:val="00F42DC3"/>
    <w:rsid w:val="00F456FB"/>
    <w:rsid w:val="00F460A9"/>
    <w:rsid w:val="00F5128E"/>
    <w:rsid w:val="00F5312D"/>
    <w:rsid w:val="00F54286"/>
    <w:rsid w:val="00F62A7B"/>
    <w:rsid w:val="00F64402"/>
    <w:rsid w:val="00F7094C"/>
    <w:rsid w:val="00F83D8C"/>
    <w:rsid w:val="00F875C4"/>
    <w:rsid w:val="00F929CA"/>
    <w:rsid w:val="00F97379"/>
    <w:rsid w:val="00FA508B"/>
    <w:rsid w:val="00FA6193"/>
    <w:rsid w:val="00FA758A"/>
    <w:rsid w:val="00FB1C91"/>
    <w:rsid w:val="00FB30EB"/>
    <w:rsid w:val="00FC2395"/>
    <w:rsid w:val="00FC3D34"/>
    <w:rsid w:val="00FC490F"/>
    <w:rsid w:val="00FD55D1"/>
    <w:rsid w:val="00FD7054"/>
    <w:rsid w:val="00FE1421"/>
    <w:rsid w:val="00FE19B1"/>
    <w:rsid w:val="00FF084E"/>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w:eastAsia="Times New Roman" w:hAnsi="Times"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qFormat="1"/>
    <w:lsdException w:name="heading 8" w:qFormat="1"/>
    <w:lsdException w:name="heading 9" w:qFormat="1"/>
    <w:lsdException w:name="caption" w:qFormat="1"/>
    <w:lsdException w:name="List Bullet" w:qFormat="1"/>
    <w:lsdException w:name="List Bullet 2" w:qFormat="1"/>
    <w:lsdException w:name="List Bullet 3" w:qFormat="1"/>
    <w:lsdException w:name="List Bullet 4" w:qFormat="1"/>
    <w:lsdException w:name="List Bullet 5"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46D6D"/>
    <w:rPr>
      <w:sz w:val="22"/>
      <w:lang w:eastAsia="en-US"/>
    </w:rPr>
  </w:style>
  <w:style w:type="paragraph" w:styleId="Heading1">
    <w:name w:val="heading 1"/>
    <w:basedOn w:val="Normal"/>
    <w:next w:val="BodyText"/>
    <w:link w:val="Heading1Char"/>
    <w:qFormat/>
    <w:rsid w:val="006859E6"/>
    <w:pPr>
      <w:keepNext/>
      <w:tabs>
        <w:tab w:val="left" w:pos="851"/>
      </w:tabs>
      <w:spacing w:before="360" w:after="120"/>
      <w:jc w:val="both"/>
      <w:outlineLvl w:val="0"/>
    </w:pPr>
    <w:rPr>
      <w:b/>
      <w:kern w:val="28"/>
      <w:sz w:val="24"/>
    </w:rPr>
  </w:style>
  <w:style w:type="paragraph" w:styleId="Heading2">
    <w:name w:val="heading 2"/>
    <w:basedOn w:val="Heading1"/>
    <w:next w:val="BodyText"/>
    <w:link w:val="Heading2Char"/>
    <w:qFormat/>
    <w:rsid w:val="00B258FC"/>
    <w:pPr>
      <w:spacing w:before="240" w:after="60"/>
      <w:outlineLvl w:val="1"/>
    </w:pPr>
    <w:rPr>
      <w:kern w:val="0"/>
    </w:rPr>
  </w:style>
  <w:style w:type="paragraph" w:styleId="Heading3">
    <w:name w:val="heading 3"/>
    <w:basedOn w:val="Heading2"/>
    <w:next w:val="BodyText"/>
    <w:qFormat/>
    <w:rsid w:val="00B258FC"/>
    <w:pPr>
      <w:outlineLvl w:val="2"/>
    </w:pPr>
    <w:rPr>
      <w:i/>
    </w:rPr>
  </w:style>
  <w:style w:type="paragraph" w:styleId="Heading4">
    <w:name w:val="heading 4"/>
    <w:basedOn w:val="Heading3"/>
    <w:next w:val="BodyText"/>
    <w:qFormat/>
    <w:rsid w:val="00F456FB"/>
    <w:pPr>
      <w:outlineLvl w:val="3"/>
    </w:pPr>
  </w:style>
  <w:style w:type="paragraph" w:styleId="Heading7">
    <w:name w:val="heading 7"/>
    <w:basedOn w:val="BodyText"/>
    <w:next w:val="Normal"/>
    <w:qFormat/>
    <w:rsid w:val="00F456FB"/>
    <w:pPr>
      <w:keepNext/>
      <w:numPr>
        <w:ilvl w:val="6"/>
        <w:numId w:val="4"/>
      </w:numPr>
      <w:spacing w:before="240" w:after="60"/>
      <w:outlineLvl w:val="6"/>
    </w:pPr>
    <w:rPr>
      <w:rFonts w:ascii="Book Antiqua" w:hAnsi="Book Antiqua"/>
    </w:rPr>
  </w:style>
  <w:style w:type="paragraph" w:styleId="Heading8">
    <w:name w:val="heading 8"/>
    <w:basedOn w:val="BodyText"/>
    <w:next w:val="BodyText"/>
    <w:qFormat/>
    <w:rsid w:val="00F456FB"/>
    <w:pPr>
      <w:keepNext/>
      <w:numPr>
        <w:ilvl w:val="7"/>
        <w:numId w:val="4"/>
      </w:numPr>
      <w:spacing w:before="120"/>
      <w:outlineLvl w:val="7"/>
    </w:pPr>
    <w:rPr>
      <w:rFonts w:ascii="Book Antiqua" w:hAnsi="Book Antiqua"/>
    </w:rPr>
  </w:style>
  <w:style w:type="paragraph" w:styleId="Heading9">
    <w:name w:val="heading 9"/>
    <w:basedOn w:val="BodyText"/>
    <w:qFormat/>
    <w:rsid w:val="00F456FB"/>
    <w:pPr>
      <w:keepNext/>
      <w:numPr>
        <w:ilvl w:val="8"/>
        <w:numId w:val="4"/>
      </w:numPr>
      <w:spacing w:before="120"/>
      <w:outlineLvl w:val="8"/>
    </w:pPr>
    <w:rPr>
      <w:rFonts w:ascii="Book Antiqua" w:hAnsi="Book Antiqua"/>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456FB"/>
    <w:pPr>
      <w:tabs>
        <w:tab w:val="center" w:pos="4513"/>
        <w:tab w:val="right" w:pos="9026"/>
      </w:tabs>
    </w:pPr>
  </w:style>
  <w:style w:type="paragraph" w:styleId="Footer">
    <w:name w:val="footer"/>
    <w:basedOn w:val="Normal"/>
    <w:rsid w:val="00F456FB"/>
    <w:pPr>
      <w:tabs>
        <w:tab w:val="center" w:pos="4513"/>
        <w:tab w:val="right" w:pos="9026"/>
      </w:tabs>
    </w:pPr>
  </w:style>
  <w:style w:type="table" w:styleId="TableGrid">
    <w:name w:val="Table Grid"/>
    <w:basedOn w:val="TableNormal"/>
    <w:rsid w:val="00020B3A"/>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qFormat/>
    <w:rsid w:val="00B258FC"/>
    <w:pPr>
      <w:spacing w:before="120" w:after="120"/>
      <w:jc w:val="both"/>
    </w:pPr>
    <w:rPr>
      <w:i/>
      <w:sz w:val="20"/>
    </w:rPr>
  </w:style>
  <w:style w:type="character" w:styleId="PageNumber">
    <w:name w:val="page number"/>
    <w:basedOn w:val="DefaultParagraphFont"/>
    <w:rsid w:val="00250356"/>
  </w:style>
  <w:style w:type="paragraph" w:customStyle="1" w:styleId="strDocNo">
    <w:name w:val="strDocNo"/>
    <w:rsid w:val="003B14AB"/>
    <w:pPr>
      <w:spacing w:before="120" w:line="288" w:lineRule="auto"/>
      <w:jc w:val="both"/>
    </w:pPr>
    <w:rPr>
      <w:sz w:val="22"/>
      <w:lang w:eastAsia="en-US"/>
    </w:rPr>
  </w:style>
  <w:style w:type="character" w:customStyle="1" w:styleId="Heading1Char">
    <w:name w:val="Heading 1 Char"/>
    <w:basedOn w:val="DefaultParagraphFont"/>
    <w:link w:val="Heading1"/>
    <w:rsid w:val="006859E6"/>
    <w:rPr>
      <w:b/>
      <w:kern w:val="28"/>
      <w:sz w:val="24"/>
      <w:lang w:eastAsia="en-US"/>
    </w:rPr>
  </w:style>
  <w:style w:type="character" w:customStyle="1" w:styleId="Heading2Char">
    <w:name w:val="Heading 2 Char"/>
    <w:basedOn w:val="DefaultParagraphFont"/>
    <w:link w:val="Heading2"/>
    <w:rsid w:val="00B258FC"/>
    <w:rPr>
      <w:b/>
      <w:sz w:val="24"/>
      <w:lang w:eastAsia="en-US"/>
    </w:rPr>
  </w:style>
  <w:style w:type="paragraph" w:styleId="BalloonText">
    <w:name w:val="Balloon Text"/>
    <w:basedOn w:val="Normal"/>
    <w:rsid w:val="00F456FB"/>
    <w:rPr>
      <w:rFonts w:ascii="Tahoma" w:hAnsi="Tahoma" w:cs="Tahoma"/>
      <w:sz w:val="16"/>
      <w:szCs w:val="16"/>
    </w:rPr>
  </w:style>
  <w:style w:type="paragraph" w:customStyle="1" w:styleId="Heading1numbered">
    <w:name w:val="Heading 1 numbered"/>
    <w:basedOn w:val="Heading1"/>
    <w:next w:val="BodyText"/>
    <w:link w:val="Heading1numberedCharChar"/>
    <w:rsid w:val="00F456FB"/>
    <w:pPr>
      <w:numPr>
        <w:numId w:val="3"/>
      </w:numPr>
    </w:pPr>
  </w:style>
  <w:style w:type="paragraph" w:styleId="BodyText">
    <w:name w:val="Body Text"/>
    <w:basedOn w:val="Normal"/>
    <w:rsid w:val="00F456FB"/>
    <w:pPr>
      <w:spacing w:after="120" w:line="288" w:lineRule="auto"/>
      <w:jc w:val="both"/>
    </w:pPr>
  </w:style>
  <w:style w:type="paragraph" w:customStyle="1" w:styleId="Heading2numbered">
    <w:name w:val="Heading 2 numbered"/>
    <w:basedOn w:val="Heading2"/>
    <w:next w:val="BodyText"/>
    <w:link w:val="Heading2numberedCharChar"/>
    <w:rsid w:val="00F456FB"/>
    <w:pPr>
      <w:numPr>
        <w:ilvl w:val="1"/>
        <w:numId w:val="3"/>
      </w:numPr>
    </w:pPr>
  </w:style>
  <w:style w:type="paragraph" w:customStyle="1" w:styleId="Heading3numbered">
    <w:name w:val="Heading 3 numbered"/>
    <w:basedOn w:val="Heading3"/>
    <w:next w:val="BodyText"/>
    <w:link w:val="Heading3numberedCharChar"/>
    <w:rsid w:val="00F456FB"/>
    <w:pPr>
      <w:numPr>
        <w:ilvl w:val="2"/>
        <w:numId w:val="3"/>
      </w:numPr>
    </w:pPr>
  </w:style>
  <w:style w:type="character" w:customStyle="1" w:styleId="Heading1numberedChar">
    <w:name w:val="Heading 1 numbered Char"/>
    <w:basedOn w:val="Heading1Char"/>
    <w:link w:val="Heading1numbered"/>
    <w:rsid w:val="00747F36"/>
  </w:style>
  <w:style w:type="character" w:customStyle="1" w:styleId="Heading2numberedCharChar">
    <w:name w:val="Heading 2 numbered Char Char"/>
    <w:basedOn w:val="Heading1numberedChar"/>
    <w:link w:val="Heading2numbered"/>
    <w:rsid w:val="009272DD"/>
  </w:style>
  <w:style w:type="character" w:customStyle="1" w:styleId="Heading3numberedCharChar">
    <w:name w:val="Heading 3 numbered Char Char"/>
    <w:basedOn w:val="Heading2numberedCharChar"/>
    <w:link w:val="Heading3numbered"/>
    <w:rsid w:val="009272DD"/>
    <w:rPr>
      <w:i/>
    </w:rPr>
  </w:style>
  <w:style w:type="paragraph" w:customStyle="1" w:styleId="Figure">
    <w:name w:val="Figure"/>
    <w:basedOn w:val="BodyText"/>
    <w:next w:val="BodyText"/>
    <w:rsid w:val="00F456FB"/>
    <w:pPr>
      <w:keepNext/>
      <w:pBdr>
        <w:top w:val="single" w:sz="4" w:space="12" w:color="auto"/>
        <w:left w:val="single" w:sz="4" w:space="0" w:color="auto"/>
        <w:bottom w:val="single" w:sz="4" w:space="6" w:color="auto"/>
        <w:right w:val="single" w:sz="4" w:space="0" w:color="auto"/>
      </w:pBdr>
      <w:spacing w:after="240"/>
      <w:jc w:val="center"/>
    </w:pPr>
  </w:style>
  <w:style w:type="paragraph" w:customStyle="1" w:styleId="Heading1NumberedBodytext">
    <w:name w:val="Heading 1 Numbered Bodytext"/>
    <w:basedOn w:val="BodyText"/>
    <w:rsid w:val="00F456FB"/>
    <w:pPr>
      <w:numPr>
        <w:numId w:val="1"/>
      </w:numPr>
      <w:spacing w:before="240"/>
    </w:pPr>
  </w:style>
  <w:style w:type="paragraph" w:customStyle="1" w:styleId="Heading2NumberedBodytext">
    <w:name w:val="Heading 2 Numbered Bodytext"/>
    <w:basedOn w:val="BodyText"/>
    <w:rsid w:val="00F456FB"/>
    <w:pPr>
      <w:numPr>
        <w:ilvl w:val="1"/>
        <w:numId w:val="1"/>
      </w:numPr>
      <w:spacing w:before="240"/>
    </w:pPr>
  </w:style>
  <w:style w:type="paragraph" w:customStyle="1" w:styleId="Heading3NumberedBodytext">
    <w:name w:val="Heading 3 Numbered Bodytext"/>
    <w:basedOn w:val="BodyText"/>
    <w:rsid w:val="00F456FB"/>
    <w:pPr>
      <w:numPr>
        <w:ilvl w:val="2"/>
        <w:numId w:val="1"/>
      </w:numPr>
      <w:spacing w:before="240"/>
    </w:pPr>
    <w:rPr>
      <w:i/>
    </w:rPr>
  </w:style>
  <w:style w:type="paragraph" w:customStyle="1" w:styleId="Heading4numbered">
    <w:name w:val="Heading 4 numbered"/>
    <w:basedOn w:val="Heading4"/>
    <w:next w:val="BodyText"/>
    <w:rsid w:val="00F456FB"/>
    <w:pPr>
      <w:numPr>
        <w:ilvl w:val="3"/>
        <w:numId w:val="3"/>
      </w:numPr>
    </w:pPr>
  </w:style>
  <w:style w:type="paragraph" w:styleId="BlockText">
    <w:name w:val="Block Text"/>
    <w:basedOn w:val="Normal"/>
    <w:rsid w:val="00F456FB"/>
    <w:pPr>
      <w:spacing w:after="120"/>
      <w:ind w:left="1440" w:right="1440"/>
    </w:pPr>
  </w:style>
  <w:style w:type="character" w:customStyle="1" w:styleId="Heading1numberedCharChar">
    <w:name w:val="Heading 1 numbered Char Char"/>
    <w:basedOn w:val="Heading1Char"/>
    <w:link w:val="Heading1numbered"/>
    <w:rsid w:val="009272DD"/>
  </w:style>
  <w:style w:type="paragraph" w:customStyle="1" w:styleId="Heading1NumberedFC">
    <w:name w:val="Heading 1 Numbered FC"/>
    <w:basedOn w:val="BodyText"/>
    <w:next w:val="BlockText"/>
    <w:rsid w:val="00F456FB"/>
    <w:pPr>
      <w:keepNext/>
      <w:numPr>
        <w:numId w:val="2"/>
      </w:numPr>
      <w:spacing w:before="240"/>
    </w:pPr>
    <w:rPr>
      <w:b/>
    </w:rPr>
  </w:style>
  <w:style w:type="paragraph" w:customStyle="1" w:styleId="Heading2NumberedFC">
    <w:name w:val="Heading 2 Numbered FC"/>
    <w:basedOn w:val="BodyText"/>
    <w:next w:val="BodyText"/>
    <w:rsid w:val="00F456FB"/>
    <w:pPr>
      <w:keepNext/>
      <w:numPr>
        <w:ilvl w:val="1"/>
        <w:numId w:val="2"/>
      </w:numPr>
    </w:pPr>
  </w:style>
  <w:style w:type="paragraph" w:customStyle="1" w:styleId="Heading3NumberedFC">
    <w:name w:val="Heading 3 Numbered FC"/>
    <w:basedOn w:val="BodyText"/>
    <w:rsid w:val="00F456FB"/>
    <w:pPr>
      <w:keepNext/>
      <w:numPr>
        <w:ilvl w:val="2"/>
        <w:numId w:val="2"/>
      </w:numPr>
      <w:spacing w:before="240"/>
    </w:pPr>
    <w:rPr>
      <w:i/>
    </w:rPr>
  </w:style>
  <w:style w:type="paragraph" w:styleId="List">
    <w:name w:val="List"/>
    <w:basedOn w:val="Normal"/>
    <w:rsid w:val="00646D6D"/>
    <w:pPr>
      <w:contextualSpacing/>
    </w:pPr>
  </w:style>
  <w:style w:type="paragraph" w:styleId="List2">
    <w:name w:val="List 2"/>
    <w:basedOn w:val="Normal"/>
    <w:rsid w:val="00646D6D"/>
    <w:pPr>
      <w:ind w:left="284"/>
      <w:contextualSpacing/>
    </w:pPr>
  </w:style>
  <w:style w:type="paragraph" w:styleId="List3">
    <w:name w:val="List 3"/>
    <w:basedOn w:val="Normal"/>
    <w:rsid w:val="00646D6D"/>
    <w:pPr>
      <w:ind w:left="567"/>
      <w:contextualSpacing/>
    </w:pPr>
  </w:style>
  <w:style w:type="paragraph" w:styleId="List4">
    <w:name w:val="List 4"/>
    <w:basedOn w:val="Normal"/>
    <w:rsid w:val="00646D6D"/>
    <w:pPr>
      <w:ind w:left="851"/>
      <w:contextualSpacing/>
    </w:pPr>
  </w:style>
  <w:style w:type="paragraph" w:styleId="List5">
    <w:name w:val="List 5"/>
    <w:basedOn w:val="Normal"/>
    <w:rsid w:val="00646D6D"/>
    <w:pPr>
      <w:ind w:left="1134"/>
      <w:contextualSpacing/>
    </w:pPr>
  </w:style>
  <w:style w:type="paragraph" w:styleId="ListBullet">
    <w:name w:val="List Bullet"/>
    <w:basedOn w:val="BodyText"/>
    <w:qFormat/>
    <w:rsid w:val="001F1291"/>
    <w:pPr>
      <w:numPr>
        <w:numId w:val="17"/>
      </w:numPr>
    </w:pPr>
  </w:style>
  <w:style w:type="paragraph" w:styleId="ListBullet2">
    <w:name w:val="List Bullet 2"/>
    <w:basedOn w:val="ListBullet"/>
    <w:qFormat/>
    <w:rsid w:val="001F1291"/>
    <w:pPr>
      <w:numPr>
        <w:numId w:val="18"/>
      </w:numPr>
    </w:pPr>
  </w:style>
  <w:style w:type="paragraph" w:styleId="ListBullet3">
    <w:name w:val="List Bullet 3"/>
    <w:basedOn w:val="ListBullet2"/>
    <w:qFormat/>
    <w:rsid w:val="001F1291"/>
    <w:pPr>
      <w:numPr>
        <w:numId w:val="19"/>
      </w:numPr>
    </w:pPr>
  </w:style>
  <w:style w:type="paragraph" w:styleId="ListBullet4">
    <w:name w:val="List Bullet 4"/>
    <w:basedOn w:val="ListBullet3"/>
    <w:qFormat/>
    <w:rsid w:val="001F1291"/>
    <w:pPr>
      <w:numPr>
        <w:numId w:val="20"/>
      </w:numPr>
    </w:pPr>
  </w:style>
  <w:style w:type="paragraph" w:styleId="ListBullet5">
    <w:name w:val="List Bullet 5"/>
    <w:basedOn w:val="ListBullet4"/>
    <w:qFormat/>
    <w:rsid w:val="001F1291"/>
    <w:pPr>
      <w:numPr>
        <w:numId w:val="21"/>
      </w:numPr>
    </w:pPr>
  </w:style>
  <w:style w:type="paragraph" w:customStyle="1" w:styleId="StyleBoldBefore6ptAfter6pt">
    <w:name w:val="Style Bold Before:  6 pt After:  6 pt"/>
    <w:basedOn w:val="Normal"/>
    <w:rsid w:val="004A7A1B"/>
    <w:pPr>
      <w:spacing w:before="120" w:after="120"/>
    </w:pPr>
    <w:rPr>
      <w:b/>
      <w:bCs/>
    </w:rPr>
  </w:style>
  <w:style w:type="paragraph" w:customStyle="1" w:styleId="StyleCentered">
    <w:name w:val="Style Centered"/>
    <w:basedOn w:val="Normal"/>
    <w:rsid w:val="004A7A1B"/>
    <w:pPr>
      <w:jc w:val="center"/>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ECMWF%20Templates\Word\ECMWF_Committe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ECMWF_Committee</Template>
  <TotalTime>1</TotalTime>
  <Pages>3</Pages>
  <Words>1092</Words>
  <Characters>5745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Committee Document Template</vt:lpstr>
    </vt:vector>
  </TitlesOfParts>
  <Company>ECMWF</Company>
  <LinksUpToDate>false</LinksUpToDate>
  <CharactersWithSpaces>6824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Committee Document Template</dc:title>
  <dc:subject/>
  <dc:creator>txn</dc:creator>
  <cp:keywords/>
  <dc:description/>
  <cp:lastModifiedBy>mah</cp:lastModifiedBy>
  <cp:revision>2</cp:revision>
  <cp:lastPrinted>1601-01-01T00:00:00Z</cp:lastPrinted>
  <dcterms:created xsi:type="dcterms:W3CDTF">2011-08-16T12:23:00Z</dcterms:created>
  <dcterms:modified xsi:type="dcterms:W3CDTF">2011-08-16T12:23:00Z</dcterms:modified>
</cp:coreProperties>
</file>