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8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keepLines/>
        <w:ind w:firstLine="160"/>
        <w:jc w:val="both"/>
      </w:pPr>
      <w:r>
        <w:rPr>
          <w:rFonts w:ascii="Garamond" w:eastAsia="Garamond" w:hAnsi="Garamond" w:cs="Garamond"/>
          <w:b/>
          <w:sz w:val="22"/>
        </w:rPr>
        <w:t>A whole paragraph.</w:t>
      </w:r>
    </w:p>
    <w:p w:rsidR="00A77B3E">
      <w:pPr>
        <w:keepLines/>
        <w:ind w:firstLine="160"/>
        <w:jc w:val="both"/>
        <w:rPr>
          <w:rFonts w:ascii="Garamond" w:eastAsia="Garamond" w:hAnsi="Garamond" w:cs="Garamond"/>
          <w:b/>
          <w:sz w:val="22"/>
        </w:rPr>
      </w:pPr>
      <w:r>
        <w:t>Hello world!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