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D3E40" w14:textId="56C1B5A7" w:rsidR="00EC7030" w:rsidRPr="008D604E" w:rsidRDefault="008D604E" w:rsidP="00605688">
      <w:pPr>
        <w:pStyle w:val="Title"/>
        <w:spacing w:after="0" w:line="276" w:lineRule="auto"/>
        <w:jc w:val="center"/>
        <w:rPr>
          <w:rFonts w:ascii="Aptos" w:hAnsi="Aptos" w:cs="Times New Roman"/>
          <w:b/>
          <w:bCs/>
          <w:color w:val="000000" w:themeColor="text1"/>
          <w:spacing w:val="0"/>
          <w:sz w:val="24"/>
          <w:szCs w:val="24"/>
          <w14:ligatures w14:val="none"/>
        </w:rPr>
      </w:pPr>
      <w:r w:rsidRPr="008D604E">
        <w:rPr>
          <w:rFonts w:ascii="Aptos" w:hAnsi="Aptos" w:cs="Times New Roman"/>
          <w:b/>
          <w:bCs/>
          <w:color w:val="000000" w:themeColor="text1"/>
          <w:spacing w:val="0"/>
          <w:sz w:val="24"/>
          <w:szCs w:val="24"/>
          <w14:ligatures w14:val="none"/>
        </w:rPr>
        <w:t xml:space="preserve">ECOL 592: </w:t>
      </w:r>
      <w:r w:rsidR="00000000" w:rsidRPr="008D604E">
        <w:rPr>
          <w:rFonts w:ascii="Aptos" w:hAnsi="Aptos" w:cs="Times New Roman"/>
          <w:b/>
          <w:bCs/>
          <w:color w:val="000000" w:themeColor="text1"/>
          <w:spacing w:val="0"/>
          <w:sz w:val="24"/>
          <w:szCs w:val="24"/>
          <w14:ligatures w14:val="none"/>
        </w:rPr>
        <w:t>The Science and Policy of Species Conservation</w:t>
      </w:r>
    </w:p>
    <w:p w14:paraId="4709D320" w14:textId="49665BD0" w:rsidR="00EC7030" w:rsidRDefault="00000000" w:rsidP="00605688">
      <w:pPr>
        <w:pStyle w:val="Subtitle"/>
        <w:spacing w:after="0" w:line="276" w:lineRule="auto"/>
        <w:jc w:val="center"/>
        <w:rPr>
          <w:rFonts w:cs="Times New Roman"/>
          <w:b/>
          <w:bCs/>
          <w:color w:val="000000" w:themeColor="text1"/>
          <w:spacing w:val="0"/>
          <w:sz w:val="24"/>
          <w:szCs w:val="24"/>
          <w14:ligatures w14:val="none"/>
        </w:rPr>
      </w:pPr>
      <w:r w:rsidRPr="008D604E">
        <w:rPr>
          <w:rFonts w:cs="Times New Roman"/>
          <w:b/>
          <w:bCs/>
          <w:color w:val="000000" w:themeColor="text1"/>
          <w:spacing w:val="0"/>
          <w:sz w:val="24"/>
          <w:szCs w:val="24"/>
          <w14:ligatures w14:val="none"/>
        </w:rPr>
        <w:t>In</w:t>
      </w:r>
      <w:r w:rsidR="007257E1" w:rsidRPr="008D604E">
        <w:rPr>
          <w:rFonts w:cs="Times New Roman"/>
          <w:b/>
          <w:bCs/>
          <w:color w:val="000000" w:themeColor="text1"/>
          <w:spacing w:val="0"/>
          <w:sz w:val="24"/>
          <w:szCs w:val="24"/>
          <w14:ligatures w14:val="none"/>
        </w:rPr>
        <w:t>-</w:t>
      </w:r>
      <w:r w:rsidRPr="008D604E">
        <w:rPr>
          <w:rFonts w:cs="Times New Roman"/>
          <w:b/>
          <w:bCs/>
          <w:color w:val="000000" w:themeColor="text1"/>
          <w:spacing w:val="0"/>
          <w:sz w:val="24"/>
          <w:szCs w:val="24"/>
          <w14:ligatures w14:val="none"/>
        </w:rPr>
        <w:t>class activity</w:t>
      </w:r>
      <w:r w:rsidR="007257E1" w:rsidRPr="008D604E">
        <w:rPr>
          <w:rFonts w:cs="Times New Roman"/>
          <w:b/>
          <w:bCs/>
          <w:color w:val="000000" w:themeColor="text1"/>
          <w:spacing w:val="0"/>
          <w:sz w:val="24"/>
          <w:szCs w:val="24"/>
          <w14:ligatures w14:val="none"/>
        </w:rPr>
        <w:t>:</w:t>
      </w:r>
      <w:r w:rsidRPr="008D604E">
        <w:rPr>
          <w:rFonts w:cs="Times New Roman"/>
          <w:b/>
          <w:bCs/>
          <w:color w:val="000000" w:themeColor="text1"/>
          <w:spacing w:val="0"/>
          <w:sz w:val="24"/>
          <w:szCs w:val="24"/>
          <w14:ligatures w14:val="none"/>
        </w:rPr>
        <w:t xml:space="preserve"> California Fish and Game Commission</w:t>
      </w:r>
    </w:p>
    <w:p w14:paraId="1B1D92B9" w14:textId="77777777" w:rsidR="00300938" w:rsidRPr="00300938" w:rsidRDefault="00300938" w:rsidP="00300938"/>
    <w:p w14:paraId="7AA81DC1" w14:textId="31423806" w:rsidR="007257E1" w:rsidRDefault="00000000" w:rsidP="00605688">
      <w:p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 xml:space="preserve">Today’s goal is to understand how the California Fish and Game Commission makes conservation decisions, who participates, and where scientific evidence enters. This will prepare us for our conversation with Commissioner Erika </w:t>
      </w:r>
      <w:proofErr w:type="spellStart"/>
      <w:r w:rsidRPr="008D604E">
        <w:rPr>
          <w:rFonts w:asciiTheme="minorHAnsi" w:hAnsiTheme="minorHAnsi" w:cs="Times New Roman"/>
          <w:color w:val="000000" w:themeColor="text1"/>
          <w:sz w:val="22"/>
          <w:szCs w:val="22"/>
        </w:rPr>
        <w:t>Zavaleta</w:t>
      </w:r>
      <w:proofErr w:type="spellEnd"/>
      <w:r w:rsidRPr="008D604E">
        <w:rPr>
          <w:rFonts w:asciiTheme="minorHAnsi" w:hAnsiTheme="minorHAnsi" w:cs="Times New Roman"/>
          <w:color w:val="000000" w:themeColor="text1"/>
          <w:sz w:val="22"/>
          <w:szCs w:val="22"/>
        </w:rPr>
        <w:t xml:space="preserve"> next week.</w:t>
      </w:r>
      <w:r w:rsidR="007257E1" w:rsidRPr="008D604E">
        <w:rPr>
          <w:rFonts w:asciiTheme="minorHAnsi" w:hAnsiTheme="minorHAnsi" w:cs="Times New Roman"/>
          <w:color w:val="000000" w:themeColor="text1"/>
          <w:sz w:val="22"/>
          <w:szCs w:val="22"/>
        </w:rPr>
        <w:t xml:space="preserve">  Work in groups and u</w:t>
      </w:r>
      <w:r w:rsidRPr="008D604E">
        <w:rPr>
          <w:rFonts w:asciiTheme="minorHAnsi" w:hAnsiTheme="minorHAnsi" w:cs="Times New Roman"/>
          <w:color w:val="000000" w:themeColor="text1"/>
          <w:sz w:val="22"/>
          <w:szCs w:val="22"/>
        </w:rPr>
        <w:t>se the Commission website and the links below</w:t>
      </w:r>
      <w:r w:rsidR="007257E1" w:rsidRPr="008D604E">
        <w:rPr>
          <w:rFonts w:asciiTheme="minorHAnsi" w:hAnsiTheme="minorHAnsi" w:cs="Times New Roman"/>
          <w:color w:val="000000" w:themeColor="text1"/>
          <w:sz w:val="22"/>
          <w:szCs w:val="22"/>
        </w:rPr>
        <w:t xml:space="preserve"> to answer the following questions</w:t>
      </w:r>
      <w:r w:rsidRPr="008D604E">
        <w:rPr>
          <w:rFonts w:asciiTheme="minorHAnsi" w:hAnsiTheme="minorHAnsi" w:cs="Times New Roman"/>
          <w:color w:val="000000" w:themeColor="text1"/>
          <w:sz w:val="22"/>
          <w:szCs w:val="22"/>
        </w:rPr>
        <w:t>. Explain your findings in your own words, then give the class a report of no more than three minutes. Focus on the questions that will help us understand the process, rather than listing everything on the website.</w:t>
      </w:r>
    </w:p>
    <w:p w14:paraId="791457DD" w14:textId="77777777" w:rsidR="00605688" w:rsidRPr="008D604E" w:rsidRDefault="00605688" w:rsidP="00605688">
      <w:pPr>
        <w:spacing w:after="0" w:line="276" w:lineRule="auto"/>
        <w:rPr>
          <w:rFonts w:asciiTheme="minorHAnsi" w:hAnsiTheme="minorHAnsi" w:cs="Times New Roman"/>
          <w:color w:val="000000" w:themeColor="text1"/>
          <w:sz w:val="22"/>
          <w:szCs w:val="22"/>
        </w:rPr>
      </w:pPr>
    </w:p>
    <w:p w14:paraId="0F47A5BA" w14:textId="44729417" w:rsidR="00EC7030" w:rsidRPr="008D604E" w:rsidRDefault="00000000" w:rsidP="00605688">
      <w:pPr>
        <w:pStyle w:val="Heading2"/>
        <w:spacing w:before="0" w:after="0" w:line="276" w:lineRule="auto"/>
        <w:rPr>
          <w:rFonts w:asciiTheme="minorHAnsi" w:hAnsiTheme="minorHAnsi" w:cs="Times New Roman"/>
          <w:b/>
          <w:bCs/>
          <w:color w:val="000000" w:themeColor="text1"/>
          <w:sz w:val="22"/>
          <w:szCs w:val="22"/>
        </w:rPr>
      </w:pPr>
      <w:r w:rsidRPr="008D604E">
        <w:rPr>
          <w:rFonts w:asciiTheme="minorHAnsi" w:hAnsiTheme="minorHAnsi" w:cs="Times New Roman"/>
          <w:b/>
          <w:bCs/>
          <w:color w:val="000000" w:themeColor="text1"/>
          <w:sz w:val="22"/>
          <w:szCs w:val="22"/>
        </w:rPr>
        <w:t>Group 1</w:t>
      </w:r>
      <w:r w:rsidR="007257E1" w:rsidRPr="008D604E">
        <w:rPr>
          <w:rFonts w:asciiTheme="minorHAnsi" w:hAnsiTheme="minorHAnsi" w:cs="Times New Roman"/>
          <w:b/>
          <w:bCs/>
          <w:color w:val="000000" w:themeColor="text1"/>
          <w:sz w:val="22"/>
          <w:szCs w:val="22"/>
        </w:rPr>
        <w:t>:</w:t>
      </w:r>
      <w:r w:rsidRPr="008D604E">
        <w:rPr>
          <w:rFonts w:asciiTheme="minorHAnsi" w:hAnsiTheme="minorHAnsi" w:cs="Times New Roman"/>
          <w:b/>
          <w:bCs/>
          <w:color w:val="000000" w:themeColor="text1"/>
          <w:sz w:val="22"/>
          <w:szCs w:val="22"/>
        </w:rPr>
        <w:t xml:space="preserve"> </w:t>
      </w:r>
      <w:r w:rsidR="007257E1" w:rsidRPr="008D604E">
        <w:rPr>
          <w:rFonts w:asciiTheme="minorHAnsi" w:hAnsiTheme="minorHAnsi" w:cs="Times New Roman"/>
          <w:b/>
          <w:bCs/>
          <w:color w:val="000000" w:themeColor="text1"/>
          <w:sz w:val="22"/>
          <w:szCs w:val="22"/>
        </w:rPr>
        <w:t>Background</w:t>
      </w:r>
    </w:p>
    <w:p w14:paraId="4AAD785C" w14:textId="5E1F2B19" w:rsidR="00EC7030" w:rsidRPr="008D604E" w:rsidRDefault="00000000" w:rsidP="00605688">
      <w:pPr>
        <w:pStyle w:val="ListParagraph"/>
        <w:numPr>
          <w:ilvl w:val="0"/>
          <w:numId w:val="2"/>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Why was the Commission created, and what are its main responsibilities?</w:t>
      </w:r>
    </w:p>
    <w:p w14:paraId="7BEF31B4" w14:textId="08A58F0C" w:rsidR="00EC7030" w:rsidRPr="008D604E" w:rsidRDefault="00000000" w:rsidP="00605688">
      <w:pPr>
        <w:pStyle w:val="ListParagraph"/>
        <w:numPr>
          <w:ilvl w:val="0"/>
          <w:numId w:val="2"/>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How does the Commission’s role differ from that of the California Department of Fish and Wildlife?</w:t>
      </w:r>
    </w:p>
    <w:p w14:paraId="2252CB8A" w14:textId="7A49FE43" w:rsidR="00EC7030" w:rsidRPr="008D604E" w:rsidRDefault="00000000" w:rsidP="00605688">
      <w:pPr>
        <w:pStyle w:val="ListParagraph"/>
        <w:numPr>
          <w:ilvl w:val="0"/>
          <w:numId w:val="2"/>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What is one Commission power that surprised you?</w:t>
      </w:r>
    </w:p>
    <w:p w14:paraId="0CED46CC" w14:textId="767F6105" w:rsidR="008D604E" w:rsidRPr="008D604E" w:rsidRDefault="008D604E" w:rsidP="00605688">
      <w:pPr>
        <w:pStyle w:val="ListParagraph"/>
        <w:numPr>
          <w:ilvl w:val="0"/>
          <w:numId w:val="2"/>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Who are the current commissioners, how are they selected, and how long do they serve?</w:t>
      </w:r>
    </w:p>
    <w:p w14:paraId="36B4BE5B" w14:textId="5D0A758B" w:rsidR="008D604E" w:rsidRPr="008D604E" w:rsidRDefault="008D604E" w:rsidP="00605688">
      <w:pPr>
        <w:pStyle w:val="ListParagraph"/>
        <w:numPr>
          <w:ilvl w:val="0"/>
          <w:numId w:val="2"/>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What backgrounds and expertise do they bring? What expertise is less visible?</w:t>
      </w:r>
    </w:p>
    <w:p w14:paraId="37E76DF8" w14:textId="5CEC1279" w:rsidR="007257E1" w:rsidRPr="008D604E" w:rsidRDefault="007257E1" w:rsidP="00605688">
      <w:p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 xml:space="preserve">Resources: </w:t>
      </w:r>
      <w:hyperlink r:id="rId5" w:history="1">
        <w:r w:rsidRPr="008D604E">
          <w:rPr>
            <w:rStyle w:val="Hyperlink"/>
            <w:rFonts w:asciiTheme="minorHAnsi" w:hAnsiTheme="minorHAnsi" w:cs="Times New Roman"/>
            <w:color w:val="000000" w:themeColor="text1"/>
            <w:sz w:val="22"/>
            <w:szCs w:val="22"/>
          </w:rPr>
          <w:t>https://fgc.ca.gov/About</w:t>
        </w:r>
      </w:hyperlink>
      <w:r w:rsidR="008D604E" w:rsidRPr="008D604E">
        <w:rPr>
          <w:rFonts w:asciiTheme="minorHAnsi" w:hAnsiTheme="minorHAnsi" w:cs="Times New Roman"/>
          <w:color w:val="000000" w:themeColor="text1"/>
          <w:sz w:val="22"/>
          <w:szCs w:val="22"/>
        </w:rPr>
        <w:t xml:space="preserve">; </w:t>
      </w:r>
      <w:hyperlink r:id="rId6" w:history="1">
        <w:r w:rsidR="008D604E" w:rsidRPr="008D604E">
          <w:rPr>
            <w:rStyle w:val="Hyperlink"/>
            <w:rFonts w:asciiTheme="minorHAnsi" w:hAnsiTheme="minorHAnsi" w:cs="Times New Roman"/>
            <w:color w:val="000000" w:themeColor="text1"/>
            <w:sz w:val="22"/>
            <w:szCs w:val="22"/>
          </w:rPr>
          <w:t>https://fgc.ca.gov/About/Members</w:t>
        </w:r>
      </w:hyperlink>
      <w:r w:rsidR="008D604E" w:rsidRPr="008D604E">
        <w:rPr>
          <w:rFonts w:asciiTheme="minorHAnsi" w:hAnsiTheme="minorHAnsi" w:cs="Times New Roman"/>
          <w:color w:val="000000" w:themeColor="text1"/>
          <w:sz w:val="22"/>
          <w:szCs w:val="22"/>
        </w:rPr>
        <w:t xml:space="preserve">  and </w:t>
      </w:r>
      <w:hyperlink r:id="rId7" w:history="1">
        <w:r w:rsidR="008D604E" w:rsidRPr="008D604E">
          <w:rPr>
            <w:rStyle w:val="Hyperlink"/>
            <w:rFonts w:asciiTheme="minorHAnsi" w:hAnsiTheme="minorHAnsi" w:cs="Times New Roman"/>
            <w:color w:val="000000" w:themeColor="text1"/>
            <w:sz w:val="22"/>
            <w:szCs w:val="22"/>
          </w:rPr>
          <w:t>https://fgc.ca.gov/About</w:t>
        </w:r>
      </w:hyperlink>
      <w:r w:rsidR="008D604E" w:rsidRPr="008D604E">
        <w:rPr>
          <w:rFonts w:asciiTheme="minorHAnsi" w:hAnsiTheme="minorHAnsi" w:cs="Times New Roman"/>
          <w:color w:val="000000" w:themeColor="text1"/>
          <w:sz w:val="22"/>
          <w:szCs w:val="22"/>
        </w:rPr>
        <w:t xml:space="preserve"> </w:t>
      </w:r>
      <w:hyperlink r:id="rId8" w:history="1">
        <w:r w:rsidRPr="008D604E">
          <w:rPr>
            <w:rStyle w:val="Hyperlink"/>
            <w:rFonts w:asciiTheme="minorHAnsi" w:hAnsiTheme="minorHAnsi" w:cs="Times New Roman"/>
            <w:color w:val="000000" w:themeColor="text1"/>
            <w:sz w:val="22"/>
            <w:szCs w:val="22"/>
          </w:rPr>
          <w:t>https://fgc.ca.gov/About/Strategic-Plan</w:t>
        </w:r>
      </w:hyperlink>
      <w:r w:rsidRPr="008D604E">
        <w:rPr>
          <w:rFonts w:asciiTheme="minorHAnsi" w:hAnsiTheme="minorHAnsi" w:cs="Times New Roman"/>
          <w:color w:val="000000" w:themeColor="text1"/>
          <w:sz w:val="22"/>
          <w:szCs w:val="22"/>
        </w:rPr>
        <w:t xml:space="preserve"> </w:t>
      </w:r>
    </w:p>
    <w:p w14:paraId="7E9AE1B4" w14:textId="77777777" w:rsidR="006C4C8D" w:rsidRDefault="006C4C8D" w:rsidP="00605688">
      <w:pPr>
        <w:pStyle w:val="Heading2"/>
        <w:spacing w:before="0" w:after="0" w:line="276" w:lineRule="auto"/>
        <w:rPr>
          <w:rFonts w:asciiTheme="minorHAnsi" w:hAnsiTheme="minorHAnsi" w:cs="Times New Roman"/>
          <w:b/>
          <w:bCs/>
          <w:color w:val="000000" w:themeColor="text1"/>
          <w:sz w:val="22"/>
          <w:szCs w:val="22"/>
        </w:rPr>
      </w:pPr>
    </w:p>
    <w:p w14:paraId="7702DEDE" w14:textId="01B101B3" w:rsidR="00EC7030" w:rsidRPr="008D604E" w:rsidRDefault="00000000" w:rsidP="00605688">
      <w:pPr>
        <w:pStyle w:val="Heading2"/>
        <w:spacing w:before="0" w:after="0" w:line="276" w:lineRule="auto"/>
        <w:rPr>
          <w:rFonts w:asciiTheme="minorHAnsi" w:hAnsiTheme="minorHAnsi" w:cs="Times New Roman"/>
          <w:b/>
          <w:bCs/>
          <w:color w:val="000000" w:themeColor="text1"/>
          <w:sz w:val="22"/>
          <w:szCs w:val="22"/>
        </w:rPr>
      </w:pPr>
      <w:r w:rsidRPr="008D604E">
        <w:rPr>
          <w:rFonts w:asciiTheme="minorHAnsi" w:hAnsiTheme="minorHAnsi" w:cs="Times New Roman"/>
          <w:b/>
          <w:bCs/>
          <w:color w:val="000000" w:themeColor="text1"/>
          <w:sz w:val="22"/>
          <w:szCs w:val="22"/>
        </w:rPr>
        <w:t>Group 2</w:t>
      </w:r>
      <w:r w:rsidR="007257E1" w:rsidRPr="008D604E">
        <w:rPr>
          <w:rFonts w:asciiTheme="minorHAnsi" w:hAnsiTheme="minorHAnsi" w:cs="Times New Roman"/>
          <w:b/>
          <w:bCs/>
          <w:color w:val="000000" w:themeColor="text1"/>
          <w:sz w:val="22"/>
          <w:szCs w:val="22"/>
        </w:rPr>
        <w:t>:</w:t>
      </w:r>
      <w:r w:rsidRPr="008D604E">
        <w:rPr>
          <w:rFonts w:asciiTheme="minorHAnsi" w:hAnsiTheme="minorHAnsi" w:cs="Times New Roman"/>
          <w:b/>
          <w:bCs/>
          <w:color w:val="000000" w:themeColor="text1"/>
          <w:sz w:val="22"/>
          <w:szCs w:val="22"/>
        </w:rPr>
        <w:t xml:space="preserve"> </w:t>
      </w:r>
      <w:r w:rsidR="007257E1" w:rsidRPr="008D604E">
        <w:rPr>
          <w:rFonts w:asciiTheme="minorHAnsi" w:hAnsiTheme="minorHAnsi" w:cs="Times New Roman"/>
          <w:b/>
          <w:bCs/>
          <w:color w:val="000000" w:themeColor="text1"/>
          <w:sz w:val="22"/>
          <w:szCs w:val="22"/>
        </w:rPr>
        <w:t>The structure of the commission</w:t>
      </w:r>
    </w:p>
    <w:p w14:paraId="322666CA" w14:textId="015BDF8A" w:rsidR="00EC7030" w:rsidRPr="008D604E" w:rsidRDefault="00000000" w:rsidP="00605688">
      <w:pPr>
        <w:pStyle w:val="ListParagraph"/>
        <w:numPr>
          <w:ilvl w:val="0"/>
          <w:numId w:val="2"/>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 xml:space="preserve">How often does the Commission meet, and what committees help </w:t>
      </w:r>
      <w:r w:rsidR="007257E1" w:rsidRPr="008D604E">
        <w:rPr>
          <w:rFonts w:asciiTheme="minorHAnsi" w:hAnsiTheme="minorHAnsi" w:cs="Times New Roman"/>
          <w:color w:val="000000" w:themeColor="text1"/>
          <w:sz w:val="22"/>
          <w:szCs w:val="22"/>
        </w:rPr>
        <w:t>divide</w:t>
      </w:r>
      <w:r w:rsidRPr="008D604E">
        <w:rPr>
          <w:rFonts w:asciiTheme="minorHAnsi" w:hAnsiTheme="minorHAnsi" w:cs="Times New Roman"/>
          <w:color w:val="000000" w:themeColor="text1"/>
          <w:sz w:val="22"/>
          <w:szCs w:val="22"/>
        </w:rPr>
        <w:t xml:space="preserve"> its work?</w:t>
      </w:r>
    </w:p>
    <w:p w14:paraId="65606864" w14:textId="3F4F0976" w:rsidR="003D1E9B" w:rsidRPr="008D604E" w:rsidRDefault="003D1E9B" w:rsidP="00605688">
      <w:pPr>
        <w:pStyle w:val="ListParagraph"/>
        <w:numPr>
          <w:ilvl w:val="0"/>
          <w:numId w:val="3"/>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 xml:space="preserve">What are some of the policies and legislative procedures it follows? </w:t>
      </w:r>
    </w:p>
    <w:p w14:paraId="5021BAE3" w14:textId="6226290A" w:rsidR="008D604E" w:rsidRPr="008D604E" w:rsidRDefault="008D604E" w:rsidP="00605688">
      <w:pPr>
        <w:pStyle w:val="ListParagraph"/>
        <w:numPr>
          <w:ilvl w:val="0"/>
          <w:numId w:val="3"/>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What is one example of a proposed regulation change that the committee must consider?</w:t>
      </w:r>
    </w:p>
    <w:p w14:paraId="6CFD45BC" w14:textId="626FC42C" w:rsidR="008D604E" w:rsidRPr="008D604E" w:rsidRDefault="007257E1" w:rsidP="00605688">
      <w:p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 xml:space="preserve">Resources: </w:t>
      </w:r>
      <w:hyperlink r:id="rId9" w:history="1">
        <w:r w:rsidRPr="008D604E">
          <w:rPr>
            <w:rStyle w:val="Hyperlink"/>
            <w:rFonts w:asciiTheme="minorHAnsi" w:hAnsiTheme="minorHAnsi" w:cs="Times New Roman"/>
            <w:color w:val="000000" w:themeColor="text1"/>
            <w:sz w:val="22"/>
            <w:szCs w:val="22"/>
          </w:rPr>
          <w:t>https://fgc.ca.gov/About/Members</w:t>
        </w:r>
      </w:hyperlink>
      <w:r w:rsidRPr="008D604E">
        <w:rPr>
          <w:rFonts w:asciiTheme="minorHAnsi" w:hAnsiTheme="minorHAnsi" w:cs="Times New Roman"/>
          <w:color w:val="000000" w:themeColor="text1"/>
          <w:sz w:val="22"/>
          <w:szCs w:val="22"/>
        </w:rPr>
        <w:t xml:space="preserve">  and </w:t>
      </w:r>
      <w:hyperlink r:id="rId10" w:history="1">
        <w:r w:rsidRPr="008D604E">
          <w:rPr>
            <w:rStyle w:val="Hyperlink"/>
            <w:rFonts w:asciiTheme="minorHAnsi" w:hAnsiTheme="minorHAnsi" w:cs="Times New Roman"/>
            <w:color w:val="000000" w:themeColor="text1"/>
            <w:sz w:val="22"/>
            <w:szCs w:val="22"/>
          </w:rPr>
          <w:t>https://fgc.ca.gov/About</w:t>
        </w:r>
      </w:hyperlink>
      <w:r w:rsidR="003D1E9B" w:rsidRPr="008D604E">
        <w:rPr>
          <w:rFonts w:asciiTheme="minorHAnsi" w:hAnsiTheme="minorHAnsi" w:cs="Times New Roman"/>
          <w:color w:val="000000" w:themeColor="text1"/>
          <w:sz w:val="22"/>
          <w:szCs w:val="22"/>
        </w:rPr>
        <w:t xml:space="preserve">; </w:t>
      </w:r>
      <w:hyperlink r:id="rId11" w:anchor="50958-implementation-and-review-of-policies" w:history="1">
        <w:r w:rsidR="003D1E9B" w:rsidRPr="008D604E">
          <w:rPr>
            <w:rStyle w:val="Hyperlink"/>
            <w:rFonts w:asciiTheme="minorHAnsi" w:hAnsiTheme="minorHAnsi" w:cs="Times New Roman"/>
            <w:color w:val="000000" w:themeColor="text1"/>
            <w:sz w:val="22"/>
            <w:szCs w:val="22"/>
          </w:rPr>
          <w:t>https://fgc.ca.gov/About/Policies/Commission#50958-implementation</w:t>
        </w:r>
        <w:r w:rsidR="003D1E9B" w:rsidRPr="008D604E">
          <w:rPr>
            <w:rStyle w:val="Hyperlink"/>
            <w:rFonts w:asciiTheme="minorHAnsi" w:hAnsiTheme="minorHAnsi" w:cs="Times New Roman"/>
            <w:color w:val="000000" w:themeColor="text1"/>
            <w:sz w:val="22"/>
            <w:szCs w:val="22"/>
          </w:rPr>
          <w:t>-</w:t>
        </w:r>
        <w:r w:rsidR="003D1E9B" w:rsidRPr="008D604E">
          <w:rPr>
            <w:rStyle w:val="Hyperlink"/>
            <w:rFonts w:asciiTheme="minorHAnsi" w:hAnsiTheme="minorHAnsi" w:cs="Times New Roman"/>
            <w:color w:val="000000" w:themeColor="text1"/>
            <w:sz w:val="22"/>
            <w:szCs w:val="22"/>
          </w:rPr>
          <w:t>and-review-of-policies</w:t>
        </w:r>
      </w:hyperlink>
      <w:r w:rsidR="003D1E9B" w:rsidRPr="008D604E">
        <w:rPr>
          <w:rFonts w:asciiTheme="minorHAnsi" w:hAnsiTheme="minorHAnsi" w:cs="Times New Roman"/>
          <w:color w:val="000000" w:themeColor="text1"/>
          <w:sz w:val="22"/>
          <w:szCs w:val="22"/>
        </w:rPr>
        <w:t xml:space="preserve">  and </w:t>
      </w:r>
      <w:hyperlink r:id="rId12" w:anchor="50960-legislation" w:history="1">
        <w:r w:rsidR="003D1E9B" w:rsidRPr="008D604E">
          <w:rPr>
            <w:rStyle w:val="Hyperlink"/>
            <w:rFonts w:asciiTheme="minorHAnsi" w:hAnsiTheme="minorHAnsi" w:cs="Times New Roman"/>
            <w:color w:val="000000" w:themeColor="text1"/>
            <w:sz w:val="22"/>
            <w:szCs w:val="22"/>
          </w:rPr>
          <w:t>https://fgc.ca.gov/About/Policies/Commission#50</w:t>
        </w:r>
        <w:r w:rsidR="003D1E9B" w:rsidRPr="008D604E">
          <w:rPr>
            <w:rStyle w:val="Hyperlink"/>
            <w:rFonts w:asciiTheme="minorHAnsi" w:hAnsiTheme="minorHAnsi" w:cs="Times New Roman"/>
            <w:color w:val="000000" w:themeColor="text1"/>
            <w:sz w:val="22"/>
            <w:szCs w:val="22"/>
          </w:rPr>
          <w:t>9</w:t>
        </w:r>
        <w:r w:rsidR="003D1E9B" w:rsidRPr="008D604E">
          <w:rPr>
            <w:rStyle w:val="Hyperlink"/>
            <w:rFonts w:asciiTheme="minorHAnsi" w:hAnsiTheme="minorHAnsi" w:cs="Times New Roman"/>
            <w:color w:val="000000" w:themeColor="text1"/>
            <w:sz w:val="22"/>
            <w:szCs w:val="22"/>
          </w:rPr>
          <w:t>60-legislation</w:t>
        </w:r>
      </w:hyperlink>
      <w:r w:rsidR="008D604E" w:rsidRPr="008D604E">
        <w:rPr>
          <w:rFonts w:asciiTheme="minorHAnsi" w:hAnsiTheme="minorHAnsi" w:cs="Times New Roman"/>
          <w:color w:val="000000" w:themeColor="text1"/>
          <w:sz w:val="22"/>
          <w:szCs w:val="22"/>
        </w:rPr>
        <w:t xml:space="preserve">; </w:t>
      </w:r>
      <w:hyperlink r:id="rId13" w:history="1">
        <w:r w:rsidR="008D604E" w:rsidRPr="008D604E">
          <w:rPr>
            <w:rStyle w:val="Hyperlink"/>
            <w:rFonts w:asciiTheme="minorHAnsi" w:hAnsiTheme="minorHAnsi" w:cs="Times New Roman"/>
            <w:color w:val="000000" w:themeColor="text1"/>
            <w:sz w:val="22"/>
            <w:szCs w:val="22"/>
          </w:rPr>
          <w:t>https://fgc.ca.gov/Regulations/2026-New-and-Proposed</w:t>
        </w:r>
      </w:hyperlink>
    </w:p>
    <w:p w14:paraId="030C93B7" w14:textId="77777777" w:rsidR="006C4C8D" w:rsidRDefault="006C4C8D" w:rsidP="00605688">
      <w:pPr>
        <w:pStyle w:val="Heading2"/>
        <w:spacing w:before="0" w:after="0" w:line="276" w:lineRule="auto"/>
        <w:rPr>
          <w:rFonts w:asciiTheme="minorHAnsi" w:hAnsiTheme="minorHAnsi" w:cs="Times New Roman"/>
          <w:b/>
          <w:bCs/>
          <w:color w:val="000000" w:themeColor="text1"/>
          <w:sz w:val="22"/>
          <w:szCs w:val="22"/>
        </w:rPr>
      </w:pPr>
    </w:p>
    <w:p w14:paraId="326F0528" w14:textId="16D1A0A5" w:rsidR="00EC7030" w:rsidRPr="008D604E" w:rsidRDefault="00000000" w:rsidP="00605688">
      <w:pPr>
        <w:pStyle w:val="Heading2"/>
        <w:spacing w:before="0" w:after="0" w:line="276" w:lineRule="auto"/>
        <w:rPr>
          <w:rFonts w:asciiTheme="minorHAnsi" w:hAnsiTheme="minorHAnsi" w:cs="Times New Roman"/>
          <w:b/>
          <w:bCs/>
          <w:color w:val="000000" w:themeColor="text1"/>
          <w:sz w:val="22"/>
          <w:szCs w:val="22"/>
        </w:rPr>
      </w:pPr>
      <w:r w:rsidRPr="008D604E">
        <w:rPr>
          <w:rFonts w:asciiTheme="minorHAnsi" w:hAnsiTheme="minorHAnsi" w:cs="Times New Roman"/>
          <w:b/>
          <w:bCs/>
          <w:color w:val="000000" w:themeColor="text1"/>
          <w:sz w:val="22"/>
          <w:szCs w:val="22"/>
        </w:rPr>
        <w:t>Group 3</w:t>
      </w:r>
      <w:r w:rsidR="007257E1" w:rsidRPr="008D604E">
        <w:rPr>
          <w:rFonts w:asciiTheme="minorHAnsi" w:hAnsiTheme="minorHAnsi" w:cs="Times New Roman"/>
          <w:b/>
          <w:bCs/>
          <w:color w:val="000000" w:themeColor="text1"/>
          <w:sz w:val="22"/>
          <w:szCs w:val="22"/>
        </w:rPr>
        <w:t>:</w:t>
      </w:r>
      <w:r w:rsidRPr="008D604E">
        <w:rPr>
          <w:rFonts w:asciiTheme="minorHAnsi" w:hAnsiTheme="minorHAnsi" w:cs="Times New Roman"/>
          <w:b/>
          <w:bCs/>
          <w:color w:val="000000" w:themeColor="text1"/>
          <w:sz w:val="22"/>
          <w:szCs w:val="22"/>
        </w:rPr>
        <w:t xml:space="preserve"> </w:t>
      </w:r>
      <w:r w:rsidR="008D604E" w:rsidRPr="008D604E">
        <w:rPr>
          <w:rFonts w:asciiTheme="minorHAnsi" w:hAnsiTheme="minorHAnsi" w:cs="Times New Roman"/>
          <w:b/>
          <w:bCs/>
          <w:color w:val="000000" w:themeColor="text1"/>
          <w:sz w:val="22"/>
          <w:szCs w:val="22"/>
        </w:rPr>
        <w:t>California Endangered Species Act</w:t>
      </w:r>
    </w:p>
    <w:p w14:paraId="3C80C705" w14:textId="10964C42" w:rsidR="006C4C8D" w:rsidRDefault="008D604E" w:rsidP="00605688">
      <w:pPr>
        <w:pStyle w:val="Heading2"/>
        <w:numPr>
          <w:ilvl w:val="0"/>
          <w:numId w:val="5"/>
        </w:numPr>
        <w:spacing w:before="0"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W</w:t>
      </w:r>
      <w:r>
        <w:rPr>
          <w:rFonts w:asciiTheme="minorHAnsi" w:hAnsiTheme="minorHAnsi" w:cs="Times New Roman"/>
          <w:color w:val="000000" w:themeColor="text1"/>
          <w:sz w:val="22"/>
          <w:szCs w:val="22"/>
        </w:rPr>
        <w:t>hat is the California Endangered Species Act?</w:t>
      </w:r>
    </w:p>
    <w:p w14:paraId="7B598C24" w14:textId="3615702F" w:rsidR="006C4C8D" w:rsidRDefault="006C4C8D" w:rsidP="00605688">
      <w:pPr>
        <w:pStyle w:val="ListParagraph"/>
        <w:numPr>
          <w:ilvl w:val="0"/>
          <w:numId w:val="5"/>
        </w:numPr>
        <w:spacing w:after="0" w:line="276" w:lineRule="auto"/>
      </w:pPr>
      <w:r>
        <w:t>How do does one submit a petition?</w:t>
      </w:r>
    </w:p>
    <w:p w14:paraId="4142159C" w14:textId="4C8F439B" w:rsidR="006C4C8D" w:rsidRPr="006C4C8D" w:rsidRDefault="006C4C8D" w:rsidP="00605688">
      <w:pPr>
        <w:pStyle w:val="ListParagraph"/>
        <w:numPr>
          <w:ilvl w:val="0"/>
          <w:numId w:val="5"/>
        </w:numPr>
        <w:spacing w:after="0" w:line="276" w:lineRule="auto"/>
      </w:pPr>
      <w:r>
        <w:t>What is the petition process (very briefly)</w:t>
      </w:r>
    </w:p>
    <w:p w14:paraId="651A376A" w14:textId="07A116C6" w:rsidR="003D1E9B" w:rsidRDefault="006C4C8D" w:rsidP="00605688">
      <w:p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Resources:</w:t>
      </w:r>
      <w:r w:rsidRPr="006C4C8D">
        <w:t xml:space="preserve"> </w:t>
      </w:r>
      <w:hyperlink r:id="rId14" w:history="1">
        <w:r w:rsidRPr="00681BAB">
          <w:rPr>
            <w:rStyle w:val="Hyperlink"/>
            <w:rFonts w:asciiTheme="minorHAnsi" w:hAnsiTheme="minorHAnsi" w:cs="Times New Roman"/>
            <w:sz w:val="22"/>
            <w:szCs w:val="22"/>
          </w:rPr>
          <w:t>https://fgc.ca.gov/CESA#3942-the-cesa-petition-process</w:t>
        </w:r>
      </w:hyperlink>
    </w:p>
    <w:p w14:paraId="6DF85FAE" w14:textId="77777777" w:rsidR="00605688" w:rsidRDefault="00605688" w:rsidP="00605688">
      <w:pPr>
        <w:spacing w:after="0" w:line="276" w:lineRule="auto"/>
        <w:rPr>
          <w:rFonts w:asciiTheme="minorHAnsi" w:hAnsiTheme="minorHAnsi" w:cs="Times New Roman"/>
          <w:color w:val="000000" w:themeColor="text1"/>
          <w:sz w:val="22"/>
          <w:szCs w:val="22"/>
        </w:rPr>
      </w:pPr>
    </w:p>
    <w:p w14:paraId="5804C331" w14:textId="49C1239D" w:rsidR="00605688" w:rsidRPr="00605688" w:rsidRDefault="006C4C8D" w:rsidP="00605688">
      <w:pPr>
        <w:pStyle w:val="Heading2"/>
        <w:spacing w:before="0" w:after="0" w:line="276" w:lineRule="auto"/>
        <w:rPr>
          <w:rFonts w:asciiTheme="minorHAnsi" w:hAnsiTheme="minorHAnsi" w:cs="Times New Roman"/>
          <w:color w:val="000000" w:themeColor="text1"/>
          <w:sz w:val="22"/>
          <w:szCs w:val="22"/>
        </w:rPr>
      </w:pPr>
      <w:r>
        <w:rPr>
          <w:rFonts w:asciiTheme="minorHAnsi" w:hAnsiTheme="minorHAnsi" w:cs="Times New Roman"/>
          <w:b/>
          <w:bCs/>
          <w:color w:val="000000" w:themeColor="text1"/>
          <w:sz w:val="22"/>
          <w:szCs w:val="22"/>
        </w:rPr>
        <w:t xml:space="preserve">As a class:  </w:t>
      </w:r>
      <w:r w:rsidRPr="006C4C8D">
        <w:rPr>
          <w:rFonts w:asciiTheme="minorHAnsi" w:hAnsiTheme="minorHAnsi" w:cs="Times New Roman"/>
          <w:color w:val="000000" w:themeColor="text1"/>
          <w:sz w:val="22"/>
          <w:szCs w:val="22"/>
        </w:rPr>
        <w:t>What are the current active petitions?  Which ones are we as a class interested in commenting on?  What questions do we have for Erika about how our letter will be most effective at this stage of the decision process or not</w:t>
      </w:r>
      <w:r>
        <w:rPr>
          <w:rFonts w:asciiTheme="minorHAnsi" w:hAnsiTheme="minorHAnsi" w:cs="Times New Roman"/>
          <w:color w:val="000000" w:themeColor="text1"/>
          <w:sz w:val="22"/>
          <w:szCs w:val="22"/>
        </w:rPr>
        <w:t xml:space="preserve">?  </w:t>
      </w:r>
    </w:p>
    <w:p w14:paraId="3787E8FD" w14:textId="148B88AF" w:rsidR="006C4C8D" w:rsidRDefault="006C4C8D" w:rsidP="00605688">
      <w:p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Resources:</w:t>
      </w:r>
      <w:r>
        <w:rPr>
          <w:rFonts w:asciiTheme="minorHAnsi" w:hAnsiTheme="minorHAnsi" w:cs="Times New Roman"/>
          <w:color w:val="000000" w:themeColor="text1"/>
          <w:sz w:val="22"/>
          <w:szCs w:val="22"/>
        </w:rPr>
        <w:t xml:space="preserve"> </w:t>
      </w:r>
      <w:hyperlink r:id="rId15" w:history="1">
        <w:r w:rsidRPr="00681BAB">
          <w:rPr>
            <w:rStyle w:val="Hyperlink"/>
            <w:rFonts w:asciiTheme="minorHAnsi" w:hAnsiTheme="minorHAnsi" w:cs="Times New Roman"/>
            <w:sz w:val="22"/>
            <w:szCs w:val="22"/>
          </w:rPr>
          <w:t>https://fgc.ca.gov/CESA#3942-the-cesa-petition-process</w:t>
        </w:r>
      </w:hyperlink>
    </w:p>
    <w:p w14:paraId="7B265246" w14:textId="77777777" w:rsidR="00605688" w:rsidRPr="006C4C8D" w:rsidRDefault="00605688" w:rsidP="00605688">
      <w:pPr>
        <w:spacing w:after="0" w:line="276" w:lineRule="auto"/>
        <w:rPr>
          <w:rFonts w:asciiTheme="minorHAnsi" w:hAnsiTheme="minorHAnsi" w:cs="Times New Roman"/>
          <w:color w:val="000000" w:themeColor="text1"/>
          <w:sz w:val="22"/>
          <w:szCs w:val="22"/>
        </w:rPr>
      </w:pPr>
    </w:p>
    <w:p w14:paraId="375FA9CF" w14:textId="7E5900FD" w:rsidR="00EC7030" w:rsidRDefault="008D604E" w:rsidP="00605688">
      <w:pPr>
        <w:pStyle w:val="Heading2"/>
        <w:spacing w:before="0" w:after="0" w:line="276" w:lineRule="auto"/>
        <w:rPr>
          <w:rFonts w:asciiTheme="minorHAnsi" w:hAnsiTheme="minorHAnsi" w:cs="Times New Roman"/>
          <w:color w:val="000000" w:themeColor="text1"/>
          <w:sz w:val="22"/>
          <w:szCs w:val="22"/>
        </w:rPr>
      </w:pPr>
      <w:r w:rsidRPr="008D604E">
        <w:rPr>
          <w:rFonts w:asciiTheme="minorHAnsi" w:hAnsiTheme="minorHAnsi" w:cs="Times New Roman"/>
          <w:b/>
          <w:bCs/>
          <w:color w:val="000000" w:themeColor="text1"/>
          <w:sz w:val="22"/>
          <w:szCs w:val="22"/>
        </w:rPr>
        <w:lastRenderedPageBreak/>
        <w:t>Develop q</w:t>
      </w:r>
      <w:r w:rsidR="00000000" w:rsidRPr="008D604E">
        <w:rPr>
          <w:rFonts w:asciiTheme="minorHAnsi" w:hAnsiTheme="minorHAnsi" w:cs="Times New Roman"/>
          <w:b/>
          <w:bCs/>
          <w:color w:val="000000" w:themeColor="text1"/>
          <w:sz w:val="22"/>
          <w:szCs w:val="22"/>
        </w:rPr>
        <w:t>uestion for our guest</w:t>
      </w:r>
      <w:r w:rsidRPr="008D604E">
        <w:rPr>
          <w:rFonts w:asciiTheme="minorHAnsi" w:hAnsiTheme="minorHAnsi" w:cs="Times New Roman"/>
          <w:b/>
          <w:bCs/>
          <w:color w:val="000000" w:themeColor="text1"/>
          <w:sz w:val="22"/>
          <w:szCs w:val="22"/>
        </w:rPr>
        <w:t xml:space="preserve">:  </w:t>
      </w:r>
      <w:r w:rsidR="00000000" w:rsidRPr="008D604E">
        <w:rPr>
          <w:rFonts w:asciiTheme="minorHAnsi" w:hAnsiTheme="minorHAnsi" w:cs="Times New Roman"/>
          <w:color w:val="000000" w:themeColor="text1"/>
          <w:sz w:val="22"/>
          <w:szCs w:val="22"/>
        </w:rPr>
        <w:t>After the group reports, write one question you would genuinely like to ask Commissioner Zavaleta about how science informs conservation decisions in practice. Consider uncertainty in the science, constraints on the Commission, or disagreement among scientists, stakeholders, and the public.</w:t>
      </w:r>
    </w:p>
    <w:p w14:paraId="0FE2DBE2" w14:textId="77777777" w:rsidR="00605688" w:rsidRPr="00605688" w:rsidRDefault="00605688" w:rsidP="00605688"/>
    <w:p w14:paraId="7D3B4310" w14:textId="41ABBAD6" w:rsidR="008D604E" w:rsidRPr="008D604E" w:rsidRDefault="008D604E" w:rsidP="00605688">
      <w:p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Here are some of my questions to get us started:</w:t>
      </w:r>
    </w:p>
    <w:p w14:paraId="5E18325D" w14:textId="40D5BF2F" w:rsidR="008D604E" w:rsidRPr="008D604E" w:rsidRDefault="008D604E" w:rsidP="00605688">
      <w:pPr>
        <w:pStyle w:val="ListParagraph"/>
        <w:numPr>
          <w:ilvl w:val="0"/>
          <w:numId w:val="3"/>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Where can scientific evidence enter, and who else can provide input?</w:t>
      </w:r>
    </w:p>
    <w:p w14:paraId="61510BAD" w14:textId="775E4BC0" w:rsidR="008D604E" w:rsidRPr="008D604E" w:rsidRDefault="008D604E" w:rsidP="00605688">
      <w:pPr>
        <w:pStyle w:val="ListParagraph"/>
        <w:numPr>
          <w:ilvl w:val="0"/>
          <w:numId w:val="3"/>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When can the public comment? What role does the legislature play relative to the Commission?</w:t>
      </w:r>
    </w:p>
    <w:p w14:paraId="61BEB18D" w14:textId="26EA32F1" w:rsidR="007257E1" w:rsidRDefault="008D604E" w:rsidP="00605688">
      <w:pPr>
        <w:pStyle w:val="ListParagraph"/>
        <w:numPr>
          <w:ilvl w:val="0"/>
          <w:numId w:val="3"/>
        </w:num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Where might a scientist have the greatest opportunity to influence the discussion?</w:t>
      </w:r>
    </w:p>
    <w:p w14:paraId="1A15356E" w14:textId="77777777" w:rsidR="00605688" w:rsidRPr="006C4C8D" w:rsidRDefault="00605688" w:rsidP="00605688">
      <w:pPr>
        <w:pStyle w:val="ListParagraph"/>
        <w:spacing w:after="0" w:line="276" w:lineRule="auto"/>
        <w:rPr>
          <w:rFonts w:asciiTheme="minorHAnsi" w:hAnsiTheme="minorHAnsi" w:cs="Times New Roman"/>
          <w:color w:val="000000" w:themeColor="text1"/>
          <w:sz w:val="22"/>
          <w:szCs w:val="22"/>
        </w:rPr>
      </w:pPr>
    </w:p>
    <w:p w14:paraId="6C023965" w14:textId="7AE94310" w:rsidR="00EC7030" w:rsidRPr="008D604E" w:rsidRDefault="00000000" w:rsidP="00605688">
      <w:pPr>
        <w:pStyle w:val="Heading2"/>
        <w:spacing w:before="0" w:after="0" w:line="276" w:lineRule="auto"/>
        <w:rPr>
          <w:rFonts w:asciiTheme="minorHAnsi" w:hAnsiTheme="minorHAnsi" w:cs="Times New Roman"/>
          <w:b/>
          <w:bCs/>
          <w:color w:val="000000" w:themeColor="text1"/>
          <w:sz w:val="22"/>
          <w:szCs w:val="22"/>
        </w:rPr>
      </w:pPr>
      <w:r w:rsidRPr="008D604E">
        <w:rPr>
          <w:rFonts w:asciiTheme="minorHAnsi" w:hAnsiTheme="minorHAnsi" w:cs="Times New Roman"/>
          <w:b/>
          <w:bCs/>
          <w:color w:val="000000" w:themeColor="text1"/>
          <w:sz w:val="22"/>
          <w:szCs w:val="22"/>
        </w:rPr>
        <w:t>If time permits</w:t>
      </w:r>
      <w:r w:rsidR="007257E1" w:rsidRPr="008D604E">
        <w:rPr>
          <w:rFonts w:asciiTheme="minorHAnsi" w:hAnsiTheme="minorHAnsi" w:cs="Times New Roman"/>
          <w:b/>
          <w:bCs/>
          <w:color w:val="000000" w:themeColor="text1"/>
          <w:sz w:val="22"/>
          <w:szCs w:val="22"/>
        </w:rPr>
        <w:t>,</w:t>
      </w:r>
      <w:r w:rsidRPr="008D604E">
        <w:rPr>
          <w:rFonts w:asciiTheme="minorHAnsi" w:hAnsiTheme="minorHAnsi" w:cs="Times New Roman"/>
          <w:b/>
          <w:bCs/>
          <w:color w:val="000000" w:themeColor="text1"/>
          <w:sz w:val="22"/>
          <w:szCs w:val="22"/>
        </w:rPr>
        <w:t xml:space="preserve"> </w:t>
      </w:r>
      <w:r w:rsidR="007257E1" w:rsidRPr="008D604E">
        <w:rPr>
          <w:rFonts w:asciiTheme="minorHAnsi" w:hAnsiTheme="minorHAnsi" w:cs="Times New Roman"/>
          <w:b/>
          <w:bCs/>
          <w:color w:val="000000" w:themeColor="text1"/>
          <w:sz w:val="22"/>
          <w:szCs w:val="22"/>
        </w:rPr>
        <w:t>c</w:t>
      </w:r>
      <w:r w:rsidRPr="008D604E">
        <w:rPr>
          <w:rFonts w:asciiTheme="minorHAnsi" w:hAnsiTheme="minorHAnsi" w:cs="Times New Roman"/>
          <w:b/>
          <w:bCs/>
          <w:color w:val="000000" w:themeColor="text1"/>
          <w:sz w:val="22"/>
          <w:szCs w:val="22"/>
        </w:rPr>
        <w:t>ompare Colorado and California</w:t>
      </w:r>
    </w:p>
    <w:p w14:paraId="2C60D7AC" w14:textId="77777777" w:rsidR="00EC7030" w:rsidRPr="008D604E" w:rsidRDefault="00000000" w:rsidP="00605688">
      <w:pPr>
        <w:spacing w:after="0" w:line="276" w:lineRule="auto"/>
        <w:rPr>
          <w:rFonts w:asciiTheme="minorHAnsi" w:hAnsiTheme="minorHAnsi" w:cs="Times New Roman"/>
          <w:color w:val="000000" w:themeColor="text1"/>
          <w:sz w:val="22"/>
          <w:szCs w:val="22"/>
        </w:rPr>
      </w:pPr>
      <w:r w:rsidRPr="008D604E">
        <w:rPr>
          <w:rFonts w:asciiTheme="minorHAnsi" w:hAnsiTheme="minorHAnsi" w:cs="Times New Roman"/>
          <w:color w:val="000000" w:themeColor="text1"/>
          <w:sz w:val="22"/>
          <w:szCs w:val="22"/>
        </w:rPr>
        <w:t>How does the Colorado Parks and Wildlife process differ from the California process? Identify one meaningful similarity and one difference in how science can inform decisions. Use these resources as starting points:</w:t>
      </w:r>
    </w:p>
    <w:p w14:paraId="1A3E9E41" w14:textId="79C24C83" w:rsidR="00EC7030" w:rsidRPr="008D604E" w:rsidRDefault="007257E1" w:rsidP="00605688">
      <w:pPr>
        <w:spacing w:after="0" w:line="276" w:lineRule="auto"/>
        <w:rPr>
          <w:rFonts w:asciiTheme="minorHAnsi" w:hAnsiTheme="minorHAnsi" w:cs="Times New Roman"/>
          <w:color w:val="000000" w:themeColor="text1"/>
          <w:sz w:val="22"/>
          <w:szCs w:val="22"/>
        </w:rPr>
      </w:pPr>
      <w:hyperlink r:id="rId16" w:history="1">
        <w:r w:rsidRPr="008D604E">
          <w:rPr>
            <w:rStyle w:val="Hyperlink"/>
            <w:rFonts w:asciiTheme="minorHAnsi" w:hAnsiTheme="minorHAnsi" w:cs="Times New Roman"/>
            <w:color w:val="000000" w:themeColor="text1"/>
            <w:sz w:val="22"/>
            <w:szCs w:val="22"/>
          </w:rPr>
          <w:t>https://cpw.state.co.us/state-wildlife-action-plan</w:t>
        </w:r>
      </w:hyperlink>
      <w:r w:rsidRPr="008D604E">
        <w:rPr>
          <w:rFonts w:asciiTheme="minorHAnsi" w:hAnsiTheme="minorHAnsi" w:cs="Times New Roman"/>
          <w:color w:val="000000" w:themeColor="text1"/>
          <w:sz w:val="22"/>
          <w:szCs w:val="22"/>
        </w:rPr>
        <w:t xml:space="preserve"> </w:t>
      </w:r>
    </w:p>
    <w:p w14:paraId="6F49E300" w14:textId="7285E16B" w:rsidR="00EC7030" w:rsidRPr="008D604E" w:rsidRDefault="007257E1" w:rsidP="00605688">
      <w:pPr>
        <w:spacing w:after="0" w:line="276" w:lineRule="auto"/>
        <w:rPr>
          <w:rFonts w:asciiTheme="minorHAnsi" w:hAnsiTheme="minorHAnsi" w:cs="Times New Roman"/>
          <w:color w:val="000000" w:themeColor="text1"/>
          <w:sz w:val="22"/>
          <w:szCs w:val="22"/>
        </w:rPr>
      </w:pPr>
      <w:hyperlink r:id="rId17" w:history="1">
        <w:r w:rsidRPr="008D604E">
          <w:rPr>
            <w:rStyle w:val="Hyperlink"/>
            <w:rFonts w:asciiTheme="minorHAnsi" w:hAnsiTheme="minorHAnsi" w:cs="Times New Roman"/>
            <w:color w:val="000000" w:themeColor="text1"/>
            <w:sz w:val="22"/>
            <w:szCs w:val="22"/>
          </w:rPr>
          <w:t>https://cpw.widen.net/s/tfvszsrnl6/2025-swap-planning-process--major-findings</w:t>
        </w:r>
      </w:hyperlink>
      <w:r w:rsidRPr="008D604E">
        <w:rPr>
          <w:rFonts w:asciiTheme="minorHAnsi" w:hAnsiTheme="minorHAnsi" w:cs="Times New Roman"/>
          <w:color w:val="000000" w:themeColor="text1"/>
          <w:sz w:val="22"/>
          <w:szCs w:val="22"/>
        </w:rPr>
        <w:t xml:space="preserve"> </w:t>
      </w:r>
    </w:p>
    <w:p w14:paraId="00966A78" w14:textId="2F34E347" w:rsidR="00EC7030" w:rsidRPr="008D604E" w:rsidRDefault="00EC7030" w:rsidP="00605688">
      <w:pPr>
        <w:spacing w:after="0" w:line="276" w:lineRule="auto"/>
        <w:rPr>
          <w:rFonts w:asciiTheme="minorHAnsi" w:hAnsiTheme="minorHAnsi" w:cs="Times New Roman"/>
          <w:color w:val="000000" w:themeColor="text1"/>
          <w:sz w:val="22"/>
          <w:szCs w:val="22"/>
        </w:rPr>
      </w:pPr>
    </w:p>
    <w:sectPr w:rsidR="00EC7030" w:rsidRPr="008D604E" w:rsidSect="00F13B83">
      <w:pgSz w:w="12240" w:h="15840"/>
      <w:pgMar w:top="1008" w:right="1440" w:bottom="93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9D2163"/>
    <w:multiLevelType w:val="hybridMultilevel"/>
    <w:tmpl w:val="E12CE53E"/>
    <w:lvl w:ilvl="0" w:tplc="71507F68">
      <w:numFmt w:val="bullet"/>
      <w:lvlText w:val="•"/>
      <w:lvlJc w:val="left"/>
      <w:pPr>
        <w:ind w:left="720" w:hanging="360"/>
      </w:pPr>
      <w:rPr>
        <w:rFonts w:ascii="Aptos" w:eastAsiaTheme="minorEastAsia" w:hAnsi="Apto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AE762D"/>
    <w:multiLevelType w:val="hybridMultilevel"/>
    <w:tmpl w:val="E0827BC8"/>
    <w:lvl w:ilvl="0" w:tplc="71507F68">
      <w:numFmt w:val="bullet"/>
      <w:lvlText w:val="•"/>
      <w:lvlJc w:val="left"/>
      <w:pPr>
        <w:ind w:left="720" w:hanging="360"/>
      </w:pPr>
      <w:rPr>
        <w:rFonts w:ascii="Aptos" w:eastAsiaTheme="minorEastAsia" w:hAnsi="Apto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CF7973"/>
    <w:multiLevelType w:val="hybridMultilevel"/>
    <w:tmpl w:val="59FEE020"/>
    <w:lvl w:ilvl="0" w:tplc="71507F68">
      <w:numFmt w:val="bullet"/>
      <w:lvlText w:val="•"/>
      <w:lvlJc w:val="left"/>
      <w:pPr>
        <w:ind w:left="720" w:hanging="360"/>
      </w:pPr>
      <w:rPr>
        <w:rFonts w:ascii="Aptos" w:eastAsiaTheme="minorEastAsia" w:hAnsi="Apto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7A1A1B"/>
    <w:multiLevelType w:val="hybridMultilevel"/>
    <w:tmpl w:val="88209FF8"/>
    <w:lvl w:ilvl="0" w:tplc="71507F68">
      <w:numFmt w:val="bullet"/>
      <w:lvlText w:val="•"/>
      <w:lvlJc w:val="left"/>
      <w:pPr>
        <w:ind w:left="720" w:hanging="360"/>
      </w:pPr>
      <w:rPr>
        <w:rFonts w:ascii="Aptos" w:eastAsiaTheme="minorEastAsia" w:hAnsi="Apto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C54F23"/>
    <w:multiLevelType w:val="hybridMultilevel"/>
    <w:tmpl w:val="5ADE6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6318753">
    <w:abstractNumId w:val="4"/>
  </w:num>
  <w:num w:numId="2" w16cid:durableId="1163856323">
    <w:abstractNumId w:val="2"/>
  </w:num>
  <w:num w:numId="3" w16cid:durableId="1167793435">
    <w:abstractNumId w:val="1"/>
  </w:num>
  <w:num w:numId="4" w16cid:durableId="245303751">
    <w:abstractNumId w:val="3"/>
  </w:num>
  <w:num w:numId="5" w16cid:durableId="164269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397"/>
    <w:rsid w:val="00017858"/>
    <w:rsid w:val="000A6064"/>
    <w:rsid w:val="000B5ABA"/>
    <w:rsid w:val="00227522"/>
    <w:rsid w:val="002B4A9D"/>
    <w:rsid w:val="00300938"/>
    <w:rsid w:val="003D1E9B"/>
    <w:rsid w:val="00403E0C"/>
    <w:rsid w:val="00450171"/>
    <w:rsid w:val="00473A5C"/>
    <w:rsid w:val="00496A66"/>
    <w:rsid w:val="005204E9"/>
    <w:rsid w:val="0057791A"/>
    <w:rsid w:val="005871B2"/>
    <w:rsid w:val="00592073"/>
    <w:rsid w:val="005F75FA"/>
    <w:rsid w:val="00605688"/>
    <w:rsid w:val="00676BDC"/>
    <w:rsid w:val="006C4C8D"/>
    <w:rsid w:val="006D3441"/>
    <w:rsid w:val="007257E1"/>
    <w:rsid w:val="00782559"/>
    <w:rsid w:val="007A094B"/>
    <w:rsid w:val="007E601A"/>
    <w:rsid w:val="008C2671"/>
    <w:rsid w:val="008D604E"/>
    <w:rsid w:val="00942536"/>
    <w:rsid w:val="009909A8"/>
    <w:rsid w:val="009A0694"/>
    <w:rsid w:val="00A40D16"/>
    <w:rsid w:val="00AF53FC"/>
    <w:rsid w:val="00B3048B"/>
    <w:rsid w:val="00BA0478"/>
    <w:rsid w:val="00C4409C"/>
    <w:rsid w:val="00C83BA2"/>
    <w:rsid w:val="00CA4397"/>
    <w:rsid w:val="00E049D0"/>
    <w:rsid w:val="00EC7030"/>
    <w:rsid w:val="00F13B83"/>
    <w:rsid w:val="00FA7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B36289"/>
  <w15:chartTrackingRefBased/>
  <w15:docId w15:val="{0EA5982B-B86C-B542-9B1C-A93230B0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spacing w:after="100"/>
    </w:pPr>
    <w:rPr>
      <w:rFonts w:ascii="Aptos" w:hAnsi="Aptos"/>
      <w:sz w:val="21"/>
    </w:rPr>
  </w:style>
  <w:style w:type="paragraph" w:styleId="Heading1">
    <w:name w:val="heading 1"/>
    <w:basedOn w:val="Normal"/>
    <w:next w:val="Normal"/>
    <w:link w:val="Heading1Char"/>
    <w:uiPriority w:val="9"/>
    <w:qFormat/>
    <w:rsid w:val="00CA4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4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397"/>
    <w:rPr>
      <w:rFonts w:eastAsiaTheme="majorEastAsia" w:cstheme="majorBidi"/>
      <w:color w:val="272727" w:themeColor="text1" w:themeTint="D8"/>
    </w:rPr>
  </w:style>
  <w:style w:type="paragraph" w:styleId="Title">
    <w:name w:val="Title"/>
    <w:basedOn w:val="Normal"/>
    <w:next w:val="Normal"/>
    <w:link w:val="TitleChar"/>
    <w:uiPriority w:val="10"/>
    <w:qFormat/>
    <w:rsid w:val="00CA4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397"/>
    <w:pPr>
      <w:spacing w:before="160"/>
      <w:jc w:val="center"/>
    </w:pPr>
    <w:rPr>
      <w:i/>
      <w:iCs/>
      <w:color w:val="404040" w:themeColor="text1" w:themeTint="BF"/>
    </w:rPr>
  </w:style>
  <w:style w:type="character" w:customStyle="1" w:styleId="QuoteChar">
    <w:name w:val="Quote Char"/>
    <w:basedOn w:val="DefaultParagraphFont"/>
    <w:link w:val="Quote"/>
    <w:uiPriority w:val="29"/>
    <w:rsid w:val="00CA4397"/>
    <w:rPr>
      <w:i/>
      <w:iCs/>
      <w:color w:val="404040" w:themeColor="text1" w:themeTint="BF"/>
    </w:rPr>
  </w:style>
  <w:style w:type="paragraph" w:styleId="ListParagraph">
    <w:name w:val="List Paragraph"/>
    <w:basedOn w:val="Normal"/>
    <w:uiPriority w:val="34"/>
    <w:qFormat/>
    <w:rsid w:val="00CA4397"/>
    <w:pPr>
      <w:ind w:left="720"/>
      <w:contextualSpacing/>
    </w:pPr>
  </w:style>
  <w:style w:type="character" w:styleId="IntenseEmphasis">
    <w:name w:val="Intense Emphasis"/>
    <w:basedOn w:val="DefaultParagraphFont"/>
    <w:uiPriority w:val="21"/>
    <w:qFormat/>
    <w:rsid w:val="00CA4397"/>
    <w:rPr>
      <w:i/>
      <w:iCs/>
      <w:color w:val="0F4761" w:themeColor="accent1" w:themeShade="BF"/>
    </w:rPr>
  </w:style>
  <w:style w:type="paragraph" w:styleId="IntenseQuote">
    <w:name w:val="Intense Quote"/>
    <w:basedOn w:val="Normal"/>
    <w:next w:val="Normal"/>
    <w:link w:val="IntenseQuoteChar"/>
    <w:uiPriority w:val="30"/>
    <w:qFormat/>
    <w:rsid w:val="00CA4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397"/>
    <w:rPr>
      <w:i/>
      <w:iCs/>
      <w:color w:val="0F4761" w:themeColor="accent1" w:themeShade="BF"/>
    </w:rPr>
  </w:style>
  <w:style w:type="character" w:styleId="IntenseReference">
    <w:name w:val="Intense Reference"/>
    <w:basedOn w:val="DefaultParagraphFont"/>
    <w:uiPriority w:val="32"/>
    <w:qFormat/>
    <w:rsid w:val="00CA4397"/>
    <w:rPr>
      <w:b/>
      <w:bCs/>
      <w:smallCaps/>
      <w:color w:val="0F4761" w:themeColor="accent1" w:themeShade="BF"/>
      <w:spacing w:val="5"/>
    </w:rPr>
  </w:style>
  <w:style w:type="character" w:styleId="Hyperlink">
    <w:name w:val="Hyperlink"/>
    <w:basedOn w:val="DefaultParagraphFont"/>
    <w:uiPriority w:val="99"/>
    <w:unhideWhenUsed/>
    <w:rsid w:val="00CA4397"/>
    <w:rPr>
      <w:color w:val="467886" w:themeColor="hyperlink"/>
      <w:u w:val="single"/>
    </w:rPr>
  </w:style>
  <w:style w:type="character" w:styleId="UnresolvedMention">
    <w:name w:val="Unresolved Mention"/>
    <w:basedOn w:val="DefaultParagraphFont"/>
    <w:uiPriority w:val="99"/>
    <w:rsid w:val="00CA4397"/>
    <w:rPr>
      <w:color w:val="605E5C"/>
      <w:shd w:val="clear" w:color="auto" w:fill="E1DFDD"/>
    </w:rPr>
  </w:style>
  <w:style w:type="character" w:styleId="FollowedHyperlink">
    <w:name w:val="FollowedHyperlink"/>
    <w:basedOn w:val="DefaultParagraphFont"/>
    <w:uiPriority w:val="99"/>
    <w:semiHidden/>
    <w:unhideWhenUsed/>
    <w:rsid w:val="008C26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gc.ca.gov/About/Strategic-Plan" TargetMode="External"/><Relationship Id="rId13" Type="http://schemas.openxmlformats.org/officeDocument/2006/relationships/hyperlink" Target="https://fgc.ca.gov/Regulations/2026-New-and-Propose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gc.ca.gov/About" TargetMode="External"/><Relationship Id="rId12" Type="http://schemas.openxmlformats.org/officeDocument/2006/relationships/hyperlink" Target="https://fgc.ca.gov/About/Policies/Commission" TargetMode="External"/><Relationship Id="rId17" Type="http://schemas.openxmlformats.org/officeDocument/2006/relationships/hyperlink" Target="https://cpw.widen.net/s/tfvszsrnl6/2025-swap-planning-process--major-findings" TargetMode="External"/><Relationship Id="rId2" Type="http://schemas.openxmlformats.org/officeDocument/2006/relationships/styles" Target="styles.xml"/><Relationship Id="rId16" Type="http://schemas.openxmlformats.org/officeDocument/2006/relationships/hyperlink" Target="https://cpw.state.co.us/state-wildlife-action-plan" TargetMode="External"/><Relationship Id="rId1" Type="http://schemas.openxmlformats.org/officeDocument/2006/relationships/numbering" Target="numbering.xml"/><Relationship Id="rId6" Type="http://schemas.openxmlformats.org/officeDocument/2006/relationships/hyperlink" Target="https://fgc.ca.gov/About/Members" TargetMode="External"/><Relationship Id="rId11" Type="http://schemas.openxmlformats.org/officeDocument/2006/relationships/hyperlink" Target="https://fgc.ca.gov/About/Policies/Commission" TargetMode="External"/><Relationship Id="rId5" Type="http://schemas.openxmlformats.org/officeDocument/2006/relationships/hyperlink" Target="https://fgc.ca.gov/About" TargetMode="External"/><Relationship Id="rId15" Type="http://schemas.openxmlformats.org/officeDocument/2006/relationships/hyperlink" Target="https://fgc.ca.gov/CESA#3942-the-cesa-petition-process" TargetMode="External"/><Relationship Id="rId10" Type="http://schemas.openxmlformats.org/officeDocument/2006/relationships/hyperlink" Target="https://fgc.ca.gov/Abou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gc.ca.gov/About/Members" TargetMode="External"/><Relationship Id="rId14" Type="http://schemas.openxmlformats.org/officeDocument/2006/relationships/hyperlink" Target="https://fgc.ca.gov/CESA#3942-the-cesa-petition-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Ruegg</dc:creator>
  <cp:keywords/>
  <dc:description/>
  <cp:lastModifiedBy>Kristen Ruegg</cp:lastModifiedBy>
  <cp:revision>5</cp:revision>
  <dcterms:created xsi:type="dcterms:W3CDTF">2026-09-29T16:55:00Z</dcterms:created>
  <dcterms:modified xsi:type="dcterms:W3CDTF">2026-09-30T14:30:00Z</dcterms:modified>
</cp:coreProperties>
</file>