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BD3E40" w14:textId="77777777" w:rsidR="00EC7030" w:rsidRPr="007257E1" w:rsidRDefault="00000000" w:rsidP="007257E1">
      <w:pPr>
        <w:pStyle w:val="Title"/>
        <w:jc w:val="center"/>
        <w:rPr>
          <w:rFonts w:ascii="Aptos" w:hAnsi="Aptos" w:cs="Times New Roman"/>
          <w:sz w:val="36"/>
          <w:szCs w:val="36"/>
        </w:rPr>
      </w:pPr>
      <w:r w:rsidRPr="007257E1">
        <w:rPr>
          <w:rFonts w:ascii="Aptos" w:hAnsi="Aptos" w:cs="Times New Roman"/>
          <w:sz w:val="36"/>
          <w:szCs w:val="36"/>
        </w:rPr>
        <w:t>The Science and Policy of Species Conservation</w:t>
      </w:r>
    </w:p>
    <w:p w14:paraId="4709D320" w14:textId="49665BD0" w:rsidR="00EC7030" w:rsidRPr="007257E1" w:rsidRDefault="00000000" w:rsidP="007257E1">
      <w:pPr>
        <w:pStyle w:val="Subtitle"/>
        <w:spacing w:line="240" w:lineRule="auto"/>
        <w:jc w:val="center"/>
        <w:rPr>
          <w:rFonts w:cs="Times New Roman"/>
        </w:rPr>
      </w:pPr>
      <w:r w:rsidRPr="007257E1">
        <w:rPr>
          <w:rFonts w:cs="Times New Roman"/>
        </w:rPr>
        <w:t>In</w:t>
      </w:r>
      <w:r w:rsidR="007257E1" w:rsidRPr="007257E1">
        <w:rPr>
          <w:rFonts w:cs="Times New Roman"/>
        </w:rPr>
        <w:t>-</w:t>
      </w:r>
      <w:r w:rsidRPr="007257E1">
        <w:rPr>
          <w:rFonts w:cs="Times New Roman"/>
        </w:rPr>
        <w:t>class activity</w:t>
      </w:r>
      <w:r w:rsidR="007257E1" w:rsidRPr="007257E1">
        <w:rPr>
          <w:rFonts w:cs="Times New Roman"/>
        </w:rPr>
        <w:t>:</w:t>
      </w:r>
      <w:r w:rsidRPr="007257E1">
        <w:rPr>
          <w:rFonts w:cs="Times New Roman"/>
        </w:rPr>
        <w:t xml:space="preserve"> California Fish and Game Commission</w:t>
      </w:r>
    </w:p>
    <w:p w14:paraId="311C7E1E" w14:textId="6C97E1FA" w:rsidR="007257E1" w:rsidRPr="007257E1" w:rsidRDefault="00000000" w:rsidP="007257E1">
      <w:pPr>
        <w:spacing w:line="240" w:lineRule="auto"/>
        <w:rPr>
          <w:rFonts w:cs="Times New Roman"/>
        </w:rPr>
      </w:pPr>
      <w:r w:rsidRPr="007257E1">
        <w:rPr>
          <w:rFonts w:cs="Times New Roman"/>
        </w:rPr>
        <w:t xml:space="preserve">Today’s goal is to understand how the California Fish and Game Commission makes conservation decisions, who participates, and where scientific evidence enters. This will prepare us for our conversation with Commissioner Erika </w:t>
      </w:r>
      <w:proofErr w:type="spellStart"/>
      <w:r w:rsidRPr="007257E1">
        <w:rPr>
          <w:rFonts w:cs="Times New Roman"/>
        </w:rPr>
        <w:t>Zavaleta</w:t>
      </w:r>
      <w:proofErr w:type="spellEnd"/>
      <w:r w:rsidRPr="007257E1">
        <w:rPr>
          <w:rFonts w:cs="Times New Roman"/>
        </w:rPr>
        <w:t xml:space="preserve"> next week.</w:t>
      </w:r>
      <w:r w:rsidR="007257E1" w:rsidRPr="007257E1">
        <w:rPr>
          <w:rFonts w:cs="Times New Roman"/>
        </w:rPr>
        <w:t xml:space="preserve">  Work in groups and u</w:t>
      </w:r>
      <w:r w:rsidRPr="007257E1">
        <w:rPr>
          <w:rFonts w:cs="Times New Roman"/>
        </w:rPr>
        <w:t>se the Commission website and the links below</w:t>
      </w:r>
      <w:r w:rsidR="007257E1" w:rsidRPr="007257E1">
        <w:rPr>
          <w:rFonts w:cs="Times New Roman"/>
        </w:rPr>
        <w:t xml:space="preserve"> to answer the following questions</w:t>
      </w:r>
      <w:r w:rsidRPr="007257E1">
        <w:rPr>
          <w:rFonts w:cs="Times New Roman"/>
        </w:rPr>
        <w:t>. Explain your findings in your own words, then give the class a report of no more than three minutes. Focus on the questions that will help us understand the process, rather than listing everything on the website.</w:t>
      </w:r>
    </w:p>
    <w:p w14:paraId="7AA81DC1" w14:textId="77777777" w:rsidR="007257E1" w:rsidRDefault="007257E1" w:rsidP="007257E1">
      <w:pPr>
        <w:pStyle w:val="Heading2"/>
        <w:spacing w:line="240" w:lineRule="auto"/>
        <w:rPr>
          <w:rFonts w:ascii="Aptos" w:hAnsi="Aptos" w:cs="Times New Roman"/>
          <w:b/>
          <w:bCs/>
          <w:sz w:val="24"/>
          <w:szCs w:val="24"/>
        </w:rPr>
      </w:pPr>
    </w:p>
    <w:p w14:paraId="0F47A5BA" w14:textId="44729417" w:rsidR="00EC7030" w:rsidRPr="007257E1" w:rsidRDefault="00000000" w:rsidP="007257E1">
      <w:pPr>
        <w:pStyle w:val="Heading2"/>
        <w:spacing w:line="240" w:lineRule="auto"/>
        <w:rPr>
          <w:rFonts w:ascii="Aptos" w:hAnsi="Aptos" w:cs="Times New Roman"/>
          <w:b/>
          <w:bCs/>
          <w:sz w:val="24"/>
          <w:szCs w:val="24"/>
        </w:rPr>
      </w:pPr>
      <w:r w:rsidRPr="007257E1">
        <w:rPr>
          <w:rFonts w:ascii="Aptos" w:hAnsi="Aptos" w:cs="Times New Roman"/>
          <w:b/>
          <w:bCs/>
          <w:sz w:val="24"/>
          <w:szCs w:val="24"/>
        </w:rPr>
        <w:t>Group 1</w:t>
      </w:r>
      <w:r w:rsidR="007257E1" w:rsidRPr="007257E1">
        <w:rPr>
          <w:rFonts w:ascii="Aptos" w:hAnsi="Aptos" w:cs="Times New Roman"/>
          <w:b/>
          <w:bCs/>
          <w:sz w:val="24"/>
          <w:szCs w:val="24"/>
        </w:rPr>
        <w:t>:</w:t>
      </w:r>
      <w:r w:rsidRPr="007257E1">
        <w:rPr>
          <w:rFonts w:ascii="Aptos" w:hAnsi="Aptos" w:cs="Times New Roman"/>
          <w:b/>
          <w:bCs/>
          <w:sz w:val="24"/>
          <w:szCs w:val="24"/>
        </w:rPr>
        <w:t xml:space="preserve"> </w:t>
      </w:r>
      <w:r w:rsidR="007257E1" w:rsidRPr="007257E1">
        <w:rPr>
          <w:rFonts w:ascii="Aptos" w:hAnsi="Aptos" w:cs="Times New Roman"/>
          <w:b/>
          <w:bCs/>
          <w:sz w:val="24"/>
          <w:szCs w:val="24"/>
        </w:rPr>
        <w:t>Background</w:t>
      </w:r>
    </w:p>
    <w:p w14:paraId="4AAD785C" w14:textId="77777777" w:rsidR="00EC7030" w:rsidRPr="007257E1" w:rsidRDefault="00000000" w:rsidP="007257E1">
      <w:pPr>
        <w:spacing w:line="240" w:lineRule="auto"/>
        <w:rPr>
          <w:rFonts w:cs="Times New Roman"/>
        </w:rPr>
      </w:pPr>
      <w:r w:rsidRPr="007257E1">
        <w:rPr>
          <w:rFonts w:cs="Times New Roman"/>
        </w:rPr>
        <w:t>• Why was the Commission created, and what are its main responsibilities?</w:t>
      </w:r>
    </w:p>
    <w:p w14:paraId="7BEF31B4" w14:textId="77777777" w:rsidR="00EC7030" w:rsidRPr="007257E1" w:rsidRDefault="00000000" w:rsidP="007257E1">
      <w:pPr>
        <w:spacing w:line="240" w:lineRule="auto"/>
        <w:rPr>
          <w:rFonts w:cs="Times New Roman"/>
        </w:rPr>
      </w:pPr>
      <w:r w:rsidRPr="007257E1">
        <w:rPr>
          <w:rFonts w:cs="Times New Roman"/>
        </w:rPr>
        <w:t>• How does the Commission’s role differ from that of the California Department of Fish and Wildlife?</w:t>
      </w:r>
    </w:p>
    <w:p w14:paraId="2252CB8A" w14:textId="77777777" w:rsidR="00EC7030" w:rsidRPr="007257E1" w:rsidRDefault="00000000" w:rsidP="007257E1">
      <w:pPr>
        <w:spacing w:line="240" w:lineRule="auto"/>
        <w:rPr>
          <w:rFonts w:cs="Times New Roman"/>
        </w:rPr>
      </w:pPr>
      <w:r w:rsidRPr="007257E1">
        <w:rPr>
          <w:rFonts w:cs="Times New Roman"/>
        </w:rPr>
        <w:t>• What is one Commission power that surprised you?</w:t>
      </w:r>
    </w:p>
    <w:p w14:paraId="3D2077A4" w14:textId="2D1EFFF2" w:rsidR="007257E1" w:rsidRPr="007257E1" w:rsidRDefault="007257E1" w:rsidP="007257E1">
      <w:pPr>
        <w:spacing w:line="240" w:lineRule="auto"/>
        <w:rPr>
          <w:rFonts w:cs="Times New Roman"/>
        </w:rPr>
      </w:pPr>
      <w:r w:rsidRPr="007257E1">
        <w:rPr>
          <w:rFonts w:cs="Times New Roman"/>
        </w:rPr>
        <w:t>Resources</w:t>
      </w:r>
      <w:r w:rsidR="00000000" w:rsidRPr="007257E1">
        <w:rPr>
          <w:rFonts w:cs="Times New Roman"/>
        </w:rPr>
        <w:t xml:space="preserve">: </w:t>
      </w:r>
      <w:hyperlink r:id="rId4" w:history="1">
        <w:r w:rsidRPr="007257E1">
          <w:rPr>
            <w:rStyle w:val="Hyperlink"/>
            <w:rFonts w:cs="Times New Roman"/>
          </w:rPr>
          <w:t>https://fgc.ca.gov/About</w:t>
        </w:r>
      </w:hyperlink>
      <w:r w:rsidRPr="007257E1">
        <w:rPr>
          <w:rFonts w:cs="Times New Roman"/>
        </w:rPr>
        <w:t xml:space="preserve"> </w:t>
      </w:r>
      <w:r w:rsidR="00000000" w:rsidRPr="007257E1">
        <w:rPr>
          <w:rFonts w:cs="Times New Roman"/>
        </w:rPr>
        <w:t xml:space="preserve">. If time permits, review its mission and vision: </w:t>
      </w:r>
      <w:hyperlink r:id="rId5" w:history="1">
        <w:r w:rsidRPr="007257E1">
          <w:rPr>
            <w:rStyle w:val="Hyperlink"/>
            <w:rFonts w:cs="Times New Roman"/>
          </w:rPr>
          <w:t>https://fgc.ca.gov/About/Strategic-Plan</w:t>
        </w:r>
      </w:hyperlink>
      <w:r w:rsidRPr="007257E1">
        <w:rPr>
          <w:rFonts w:cs="Times New Roman"/>
        </w:rPr>
        <w:t xml:space="preserve"> </w:t>
      </w:r>
    </w:p>
    <w:p w14:paraId="37E76DF8" w14:textId="77777777" w:rsidR="007257E1" w:rsidRDefault="007257E1" w:rsidP="007257E1">
      <w:pPr>
        <w:pStyle w:val="Heading2"/>
        <w:spacing w:line="240" w:lineRule="auto"/>
        <w:rPr>
          <w:rFonts w:ascii="Aptos" w:hAnsi="Aptos" w:cs="Times New Roman"/>
          <w:b/>
          <w:bCs/>
          <w:sz w:val="24"/>
          <w:szCs w:val="24"/>
        </w:rPr>
      </w:pPr>
    </w:p>
    <w:p w14:paraId="7702DEDE" w14:textId="7697C82D" w:rsidR="00EC7030" w:rsidRPr="007257E1" w:rsidRDefault="00000000" w:rsidP="007257E1">
      <w:pPr>
        <w:pStyle w:val="Heading2"/>
        <w:spacing w:line="240" w:lineRule="auto"/>
        <w:rPr>
          <w:rFonts w:ascii="Aptos" w:hAnsi="Aptos" w:cs="Times New Roman"/>
          <w:b/>
          <w:bCs/>
          <w:sz w:val="24"/>
          <w:szCs w:val="24"/>
        </w:rPr>
      </w:pPr>
      <w:r w:rsidRPr="007257E1">
        <w:rPr>
          <w:rFonts w:ascii="Aptos" w:hAnsi="Aptos" w:cs="Times New Roman"/>
          <w:b/>
          <w:bCs/>
          <w:sz w:val="24"/>
          <w:szCs w:val="24"/>
        </w:rPr>
        <w:t>Group 2</w:t>
      </w:r>
      <w:r w:rsidR="007257E1" w:rsidRPr="007257E1">
        <w:rPr>
          <w:rFonts w:ascii="Aptos" w:hAnsi="Aptos" w:cs="Times New Roman"/>
          <w:b/>
          <w:bCs/>
          <w:sz w:val="24"/>
          <w:szCs w:val="24"/>
        </w:rPr>
        <w:t>:</w:t>
      </w:r>
      <w:r w:rsidRPr="007257E1">
        <w:rPr>
          <w:rFonts w:ascii="Aptos" w:hAnsi="Aptos" w:cs="Times New Roman"/>
          <w:b/>
          <w:bCs/>
          <w:sz w:val="24"/>
          <w:szCs w:val="24"/>
        </w:rPr>
        <w:t xml:space="preserve"> </w:t>
      </w:r>
      <w:r w:rsidR="007257E1" w:rsidRPr="007257E1">
        <w:rPr>
          <w:rFonts w:ascii="Aptos" w:hAnsi="Aptos" w:cs="Times New Roman"/>
          <w:b/>
          <w:bCs/>
          <w:sz w:val="24"/>
          <w:szCs w:val="24"/>
        </w:rPr>
        <w:t>The structure of the commission</w:t>
      </w:r>
    </w:p>
    <w:p w14:paraId="442CF3D8" w14:textId="77777777" w:rsidR="00EC7030" w:rsidRPr="007257E1" w:rsidRDefault="00000000" w:rsidP="007257E1">
      <w:pPr>
        <w:spacing w:line="240" w:lineRule="auto"/>
        <w:rPr>
          <w:rFonts w:cs="Times New Roman"/>
        </w:rPr>
      </w:pPr>
      <w:r w:rsidRPr="007257E1">
        <w:rPr>
          <w:rFonts w:cs="Times New Roman"/>
        </w:rPr>
        <w:t>• Who are the current commissioners, how are they selected, and how long do they serve?</w:t>
      </w:r>
    </w:p>
    <w:p w14:paraId="0B936F6D" w14:textId="77777777" w:rsidR="00EC7030" w:rsidRPr="007257E1" w:rsidRDefault="00000000" w:rsidP="007257E1">
      <w:pPr>
        <w:spacing w:line="240" w:lineRule="auto"/>
        <w:rPr>
          <w:rFonts w:cs="Times New Roman"/>
        </w:rPr>
      </w:pPr>
      <w:r w:rsidRPr="007257E1">
        <w:rPr>
          <w:rFonts w:cs="Times New Roman"/>
        </w:rPr>
        <w:t>• What backgrounds and expertise do they bring? What expertise is less visible?</w:t>
      </w:r>
    </w:p>
    <w:p w14:paraId="322666CA" w14:textId="76C0F306" w:rsidR="00EC7030" w:rsidRPr="007257E1" w:rsidRDefault="00000000" w:rsidP="007257E1">
      <w:pPr>
        <w:spacing w:line="240" w:lineRule="auto"/>
        <w:rPr>
          <w:rFonts w:cs="Times New Roman"/>
        </w:rPr>
      </w:pPr>
      <w:r w:rsidRPr="007257E1">
        <w:rPr>
          <w:rFonts w:cs="Times New Roman"/>
        </w:rPr>
        <w:t xml:space="preserve">• How often does the Commission meet, and what committees help </w:t>
      </w:r>
      <w:r w:rsidR="007257E1" w:rsidRPr="007257E1">
        <w:rPr>
          <w:rFonts w:cs="Times New Roman"/>
        </w:rPr>
        <w:t>divide</w:t>
      </w:r>
      <w:r w:rsidRPr="007257E1">
        <w:rPr>
          <w:rFonts w:cs="Times New Roman"/>
        </w:rPr>
        <w:t xml:space="preserve"> its work?</w:t>
      </w:r>
    </w:p>
    <w:p w14:paraId="7EFD0FA3" w14:textId="194D9F7D" w:rsidR="007257E1" w:rsidRPr="007257E1" w:rsidRDefault="007257E1" w:rsidP="007257E1">
      <w:pPr>
        <w:spacing w:line="240" w:lineRule="auto"/>
        <w:rPr>
          <w:rFonts w:cs="Times New Roman"/>
        </w:rPr>
      </w:pPr>
      <w:r w:rsidRPr="007257E1">
        <w:rPr>
          <w:rFonts w:cs="Times New Roman"/>
        </w:rPr>
        <w:t>Resources</w:t>
      </w:r>
      <w:r w:rsidR="00000000" w:rsidRPr="007257E1">
        <w:rPr>
          <w:rFonts w:cs="Times New Roman"/>
        </w:rPr>
        <w:t xml:space="preserve">: </w:t>
      </w:r>
      <w:hyperlink r:id="rId6" w:history="1">
        <w:r w:rsidRPr="007257E1">
          <w:rPr>
            <w:rStyle w:val="Hyperlink"/>
            <w:rFonts w:cs="Times New Roman"/>
          </w:rPr>
          <w:t>https://fgc.ca.gov/About/Members</w:t>
        </w:r>
      </w:hyperlink>
      <w:r w:rsidRPr="007257E1">
        <w:rPr>
          <w:rFonts w:cs="Times New Roman"/>
        </w:rPr>
        <w:t xml:space="preserve"> </w:t>
      </w:r>
      <w:r w:rsidR="00000000" w:rsidRPr="007257E1">
        <w:rPr>
          <w:rFonts w:cs="Times New Roman"/>
        </w:rPr>
        <w:t xml:space="preserve"> and </w:t>
      </w:r>
      <w:hyperlink r:id="rId7" w:history="1">
        <w:r w:rsidRPr="007257E1">
          <w:rPr>
            <w:rStyle w:val="Hyperlink"/>
            <w:rFonts w:cs="Times New Roman"/>
          </w:rPr>
          <w:t>https://fgc.ca.gov/About</w:t>
        </w:r>
      </w:hyperlink>
      <w:r w:rsidRPr="007257E1">
        <w:rPr>
          <w:rFonts w:cs="Times New Roman"/>
        </w:rPr>
        <w:t xml:space="preserve"> </w:t>
      </w:r>
    </w:p>
    <w:p w14:paraId="3ED50C6B" w14:textId="77777777" w:rsidR="007257E1" w:rsidRDefault="007257E1" w:rsidP="007257E1">
      <w:pPr>
        <w:pStyle w:val="Heading2"/>
        <w:spacing w:line="240" w:lineRule="auto"/>
        <w:rPr>
          <w:rFonts w:ascii="Aptos" w:hAnsi="Aptos" w:cs="Times New Roman"/>
          <w:b/>
          <w:bCs/>
          <w:sz w:val="24"/>
          <w:szCs w:val="24"/>
        </w:rPr>
      </w:pPr>
    </w:p>
    <w:p w14:paraId="326F0528" w14:textId="1E8A686E" w:rsidR="00EC7030" w:rsidRPr="007257E1" w:rsidRDefault="00000000" w:rsidP="007257E1">
      <w:pPr>
        <w:pStyle w:val="Heading2"/>
        <w:spacing w:line="240" w:lineRule="auto"/>
        <w:rPr>
          <w:rFonts w:ascii="Aptos" w:hAnsi="Aptos" w:cs="Times New Roman"/>
          <w:b/>
          <w:bCs/>
          <w:sz w:val="24"/>
          <w:szCs w:val="24"/>
        </w:rPr>
      </w:pPr>
      <w:r w:rsidRPr="007257E1">
        <w:rPr>
          <w:rFonts w:ascii="Aptos" w:hAnsi="Aptos" w:cs="Times New Roman"/>
          <w:b/>
          <w:bCs/>
          <w:sz w:val="24"/>
          <w:szCs w:val="24"/>
        </w:rPr>
        <w:t>Group 3</w:t>
      </w:r>
      <w:r w:rsidR="007257E1" w:rsidRPr="007257E1">
        <w:rPr>
          <w:rFonts w:ascii="Aptos" w:hAnsi="Aptos" w:cs="Times New Roman"/>
          <w:b/>
          <w:bCs/>
          <w:sz w:val="24"/>
          <w:szCs w:val="24"/>
        </w:rPr>
        <w:t>:</w:t>
      </w:r>
      <w:r w:rsidRPr="007257E1">
        <w:rPr>
          <w:rFonts w:ascii="Aptos" w:hAnsi="Aptos" w:cs="Times New Roman"/>
          <w:b/>
          <w:bCs/>
          <w:sz w:val="24"/>
          <w:szCs w:val="24"/>
        </w:rPr>
        <w:t xml:space="preserve"> </w:t>
      </w:r>
      <w:r w:rsidR="007257E1" w:rsidRPr="007257E1">
        <w:rPr>
          <w:rFonts w:ascii="Aptos" w:hAnsi="Aptos" w:cs="Times New Roman"/>
          <w:b/>
          <w:bCs/>
          <w:sz w:val="24"/>
          <w:szCs w:val="24"/>
        </w:rPr>
        <w:t>The process of making decisions</w:t>
      </w:r>
    </w:p>
    <w:p w14:paraId="6825ACF7" w14:textId="77777777" w:rsidR="00EC7030" w:rsidRPr="007257E1" w:rsidRDefault="00000000" w:rsidP="007257E1">
      <w:pPr>
        <w:spacing w:line="240" w:lineRule="auto"/>
        <w:rPr>
          <w:rFonts w:cs="Times New Roman"/>
        </w:rPr>
      </w:pPr>
      <w:r w:rsidRPr="007257E1">
        <w:rPr>
          <w:rFonts w:cs="Times New Roman"/>
        </w:rPr>
        <w:t>Imagine scientists identify a conservation problem in California and believe state policy should change. Sketch a possible pathway from the scientific finding to a Commission decision. Then consider:</w:t>
      </w:r>
    </w:p>
    <w:p w14:paraId="08696CFB" w14:textId="77777777" w:rsidR="00EC7030" w:rsidRPr="007257E1" w:rsidRDefault="00000000" w:rsidP="007257E1">
      <w:pPr>
        <w:spacing w:line="240" w:lineRule="auto"/>
        <w:rPr>
          <w:rFonts w:cs="Times New Roman"/>
        </w:rPr>
      </w:pPr>
      <w:r w:rsidRPr="007257E1">
        <w:rPr>
          <w:rFonts w:cs="Times New Roman"/>
        </w:rPr>
        <w:t>• Where can scientific evidence enter, and who else can provide input?</w:t>
      </w:r>
    </w:p>
    <w:p w14:paraId="4F868637" w14:textId="77777777" w:rsidR="00EC7030" w:rsidRPr="007257E1" w:rsidRDefault="00000000" w:rsidP="007257E1">
      <w:pPr>
        <w:spacing w:line="240" w:lineRule="auto"/>
        <w:rPr>
          <w:rFonts w:cs="Times New Roman"/>
        </w:rPr>
      </w:pPr>
      <w:r w:rsidRPr="007257E1">
        <w:rPr>
          <w:rFonts w:cs="Times New Roman"/>
        </w:rPr>
        <w:t>• When can the public comment? What role does the legislature play relative to the Commission?</w:t>
      </w:r>
    </w:p>
    <w:p w14:paraId="76D7CC2F" w14:textId="77777777" w:rsidR="00EC7030" w:rsidRPr="007257E1" w:rsidRDefault="00000000" w:rsidP="007257E1">
      <w:pPr>
        <w:spacing w:line="240" w:lineRule="auto"/>
        <w:rPr>
          <w:rFonts w:cs="Times New Roman"/>
        </w:rPr>
      </w:pPr>
      <w:r w:rsidRPr="007257E1">
        <w:rPr>
          <w:rFonts w:cs="Times New Roman"/>
        </w:rPr>
        <w:t>• Where might a scientist have the greatest opportunity to influence the discussion?</w:t>
      </w:r>
    </w:p>
    <w:p w14:paraId="4FC12FF8" w14:textId="26F87D2A" w:rsidR="00EC7030" w:rsidRPr="007257E1" w:rsidRDefault="007257E1" w:rsidP="007257E1">
      <w:pPr>
        <w:spacing w:line="240" w:lineRule="auto"/>
        <w:rPr>
          <w:rFonts w:cs="Times New Roman"/>
        </w:rPr>
      </w:pPr>
      <w:r w:rsidRPr="007257E1">
        <w:rPr>
          <w:rFonts w:cs="Times New Roman"/>
        </w:rPr>
        <w:t xml:space="preserve">Resources: </w:t>
      </w:r>
      <w:hyperlink r:id="rId8" w:history="1">
        <w:r w:rsidRPr="007257E1">
          <w:rPr>
            <w:rStyle w:val="Hyperlink"/>
            <w:rFonts w:cs="Times New Roman"/>
          </w:rPr>
          <w:t>https://fgc.ca.gov/About/Policies/Commission#50958-implementation-and-review-of-policies</w:t>
        </w:r>
      </w:hyperlink>
      <w:r w:rsidRPr="007257E1">
        <w:rPr>
          <w:rFonts w:cs="Times New Roman"/>
        </w:rPr>
        <w:t xml:space="preserve"> </w:t>
      </w:r>
      <w:r w:rsidR="00000000" w:rsidRPr="007257E1">
        <w:rPr>
          <w:rFonts w:cs="Times New Roman"/>
        </w:rPr>
        <w:t xml:space="preserve"> and </w:t>
      </w:r>
      <w:hyperlink r:id="rId9" w:history="1">
        <w:r w:rsidRPr="007257E1">
          <w:rPr>
            <w:rStyle w:val="Hyperlink"/>
            <w:rFonts w:cs="Times New Roman"/>
          </w:rPr>
          <w:t>https://fgc.ca.gov/About/Policies/Commission#50960-legislation</w:t>
        </w:r>
      </w:hyperlink>
      <w:r w:rsidRPr="007257E1">
        <w:rPr>
          <w:rFonts w:cs="Times New Roman"/>
        </w:rPr>
        <w:t xml:space="preserve"> </w:t>
      </w:r>
    </w:p>
    <w:p w14:paraId="4F4C5532" w14:textId="77777777" w:rsidR="007257E1" w:rsidRDefault="007257E1" w:rsidP="007257E1">
      <w:pPr>
        <w:pStyle w:val="Heading2"/>
        <w:spacing w:line="240" w:lineRule="auto"/>
        <w:rPr>
          <w:rFonts w:ascii="Aptos" w:hAnsi="Aptos" w:cs="Times New Roman"/>
          <w:b/>
          <w:bCs/>
          <w:sz w:val="24"/>
          <w:szCs w:val="24"/>
        </w:rPr>
      </w:pPr>
    </w:p>
    <w:p w14:paraId="415A118A" w14:textId="0E4A3127" w:rsidR="00EC7030" w:rsidRPr="007257E1" w:rsidRDefault="00000000" w:rsidP="007257E1">
      <w:pPr>
        <w:pStyle w:val="Heading2"/>
        <w:spacing w:line="240" w:lineRule="auto"/>
        <w:rPr>
          <w:rFonts w:ascii="Aptos" w:hAnsi="Aptos" w:cs="Times New Roman"/>
          <w:b/>
          <w:bCs/>
          <w:sz w:val="24"/>
          <w:szCs w:val="24"/>
        </w:rPr>
      </w:pPr>
      <w:r w:rsidRPr="007257E1">
        <w:rPr>
          <w:rFonts w:ascii="Aptos" w:hAnsi="Aptos" w:cs="Times New Roman"/>
          <w:b/>
          <w:bCs/>
          <w:sz w:val="24"/>
          <w:szCs w:val="24"/>
        </w:rPr>
        <w:t>Question for our guest</w:t>
      </w:r>
    </w:p>
    <w:p w14:paraId="375FA9CF" w14:textId="604E672C" w:rsidR="00EC7030" w:rsidRPr="007257E1" w:rsidRDefault="00000000" w:rsidP="007257E1">
      <w:pPr>
        <w:spacing w:line="240" w:lineRule="auto"/>
        <w:rPr>
          <w:rFonts w:cs="Times New Roman"/>
        </w:rPr>
      </w:pPr>
      <w:r w:rsidRPr="007257E1">
        <w:rPr>
          <w:rFonts w:cs="Times New Roman"/>
        </w:rPr>
        <w:t>After the group reports, write one question you would genuinely like to ask Commissioner Zavaleta about how science informs conservation decisions in practice. Consider uncertainty in the science, constraints on the Commission, or disagreement among scientists, stakeholders, and the public.</w:t>
      </w:r>
    </w:p>
    <w:p w14:paraId="61BEB18D" w14:textId="77777777" w:rsidR="007257E1" w:rsidRDefault="007257E1" w:rsidP="007257E1">
      <w:pPr>
        <w:pStyle w:val="Heading2"/>
        <w:spacing w:line="240" w:lineRule="auto"/>
        <w:rPr>
          <w:rFonts w:ascii="Aptos" w:hAnsi="Aptos" w:cs="Times New Roman"/>
          <w:b/>
          <w:bCs/>
          <w:sz w:val="24"/>
          <w:szCs w:val="24"/>
        </w:rPr>
      </w:pPr>
    </w:p>
    <w:p w14:paraId="6C023965" w14:textId="7AE94310" w:rsidR="00EC7030" w:rsidRPr="007257E1" w:rsidRDefault="00000000" w:rsidP="007257E1">
      <w:pPr>
        <w:pStyle w:val="Heading2"/>
        <w:spacing w:line="240" w:lineRule="auto"/>
        <w:rPr>
          <w:rFonts w:ascii="Aptos" w:hAnsi="Aptos" w:cs="Times New Roman"/>
          <w:b/>
          <w:bCs/>
          <w:sz w:val="24"/>
          <w:szCs w:val="24"/>
        </w:rPr>
      </w:pPr>
      <w:r w:rsidRPr="007257E1">
        <w:rPr>
          <w:rFonts w:ascii="Aptos" w:hAnsi="Aptos" w:cs="Times New Roman"/>
          <w:b/>
          <w:bCs/>
          <w:sz w:val="24"/>
          <w:szCs w:val="24"/>
        </w:rPr>
        <w:t>If time permits</w:t>
      </w:r>
      <w:r w:rsidR="007257E1" w:rsidRPr="007257E1">
        <w:rPr>
          <w:rFonts w:ascii="Aptos" w:hAnsi="Aptos" w:cs="Times New Roman"/>
          <w:b/>
          <w:bCs/>
          <w:sz w:val="24"/>
          <w:szCs w:val="24"/>
        </w:rPr>
        <w:t>,</w:t>
      </w:r>
      <w:r w:rsidRPr="007257E1">
        <w:rPr>
          <w:rFonts w:ascii="Aptos" w:hAnsi="Aptos" w:cs="Times New Roman"/>
          <w:b/>
          <w:bCs/>
          <w:sz w:val="24"/>
          <w:szCs w:val="24"/>
        </w:rPr>
        <w:t xml:space="preserve"> </w:t>
      </w:r>
      <w:r w:rsidR="007257E1" w:rsidRPr="007257E1">
        <w:rPr>
          <w:rFonts w:ascii="Aptos" w:hAnsi="Aptos" w:cs="Times New Roman"/>
          <w:b/>
          <w:bCs/>
          <w:sz w:val="24"/>
          <w:szCs w:val="24"/>
        </w:rPr>
        <w:t>c</w:t>
      </w:r>
      <w:r w:rsidRPr="007257E1">
        <w:rPr>
          <w:rFonts w:ascii="Aptos" w:hAnsi="Aptos" w:cs="Times New Roman"/>
          <w:b/>
          <w:bCs/>
          <w:sz w:val="24"/>
          <w:szCs w:val="24"/>
        </w:rPr>
        <w:t>ompare Colorado and California</w:t>
      </w:r>
    </w:p>
    <w:p w14:paraId="2C60D7AC" w14:textId="77777777" w:rsidR="00EC7030" w:rsidRPr="007257E1" w:rsidRDefault="00000000" w:rsidP="007257E1">
      <w:pPr>
        <w:spacing w:line="240" w:lineRule="auto"/>
        <w:rPr>
          <w:rFonts w:cs="Times New Roman"/>
        </w:rPr>
      </w:pPr>
      <w:r w:rsidRPr="007257E1">
        <w:rPr>
          <w:rFonts w:cs="Times New Roman"/>
        </w:rPr>
        <w:t>How does the Colorado Parks and Wildlife process differ from the California process? Identify one meaningful similarity and one difference in how science can inform decisions. Use these resources as starting points:</w:t>
      </w:r>
    </w:p>
    <w:p w14:paraId="1A3E9E41" w14:textId="79C24C83" w:rsidR="00EC7030" w:rsidRPr="007257E1" w:rsidRDefault="007257E1" w:rsidP="007257E1">
      <w:pPr>
        <w:spacing w:line="240" w:lineRule="auto"/>
        <w:rPr>
          <w:rFonts w:cs="Times New Roman"/>
        </w:rPr>
      </w:pPr>
      <w:hyperlink r:id="rId10" w:history="1">
        <w:r w:rsidRPr="00BF7C26">
          <w:rPr>
            <w:rStyle w:val="Hyperlink"/>
            <w:rFonts w:cs="Times New Roman"/>
          </w:rPr>
          <w:t>https://cpw.state.co.us/state-wildlife-action-plan</w:t>
        </w:r>
      </w:hyperlink>
      <w:r>
        <w:rPr>
          <w:rFonts w:cs="Times New Roman"/>
        </w:rPr>
        <w:t xml:space="preserve"> </w:t>
      </w:r>
    </w:p>
    <w:p w14:paraId="6F49E300" w14:textId="7285E16B" w:rsidR="00EC7030" w:rsidRPr="007257E1" w:rsidRDefault="007257E1" w:rsidP="007257E1">
      <w:pPr>
        <w:spacing w:line="240" w:lineRule="auto"/>
        <w:rPr>
          <w:rFonts w:cs="Times New Roman"/>
        </w:rPr>
      </w:pPr>
      <w:hyperlink r:id="rId11" w:history="1">
        <w:r w:rsidRPr="00BF7C26">
          <w:rPr>
            <w:rStyle w:val="Hyperlink"/>
            <w:rFonts w:cs="Times New Roman"/>
          </w:rPr>
          <w:t>https://cpw.widen.net/s/tfvszsrnl6/2025-swap-planning-process--major-findings</w:t>
        </w:r>
      </w:hyperlink>
      <w:r>
        <w:rPr>
          <w:rFonts w:cs="Times New Roman"/>
        </w:rPr>
        <w:t xml:space="preserve"> </w:t>
      </w:r>
    </w:p>
    <w:p w14:paraId="00966A78" w14:textId="2F34E347" w:rsidR="00EC7030" w:rsidRPr="007257E1" w:rsidRDefault="00EC7030" w:rsidP="007257E1">
      <w:pPr>
        <w:spacing w:line="240" w:lineRule="auto"/>
        <w:rPr>
          <w:rFonts w:cs="Times New Roman"/>
        </w:rPr>
      </w:pPr>
    </w:p>
    <w:sectPr w:rsidR="00EC7030" w:rsidRPr="007257E1" w:rsidSect="00F13B83">
      <w:pgSz w:w="12240" w:h="15840"/>
      <w:pgMar w:top="1008" w:right="1440" w:bottom="93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397"/>
    <w:rsid w:val="00017858"/>
    <w:rsid w:val="000A6064"/>
    <w:rsid w:val="000B5ABA"/>
    <w:rsid w:val="00227522"/>
    <w:rsid w:val="002B4A9D"/>
    <w:rsid w:val="00403E0C"/>
    <w:rsid w:val="00450171"/>
    <w:rsid w:val="00473A5C"/>
    <w:rsid w:val="00496A66"/>
    <w:rsid w:val="005204E9"/>
    <w:rsid w:val="0057791A"/>
    <w:rsid w:val="005871B2"/>
    <w:rsid w:val="00592073"/>
    <w:rsid w:val="005F75FA"/>
    <w:rsid w:val="00676BDC"/>
    <w:rsid w:val="006D3441"/>
    <w:rsid w:val="007257E1"/>
    <w:rsid w:val="00782559"/>
    <w:rsid w:val="007A094B"/>
    <w:rsid w:val="007E601A"/>
    <w:rsid w:val="008C2671"/>
    <w:rsid w:val="00942536"/>
    <w:rsid w:val="009909A8"/>
    <w:rsid w:val="009A0694"/>
    <w:rsid w:val="00A40D16"/>
    <w:rsid w:val="00B3048B"/>
    <w:rsid w:val="00BA0478"/>
    <w:rsid w:val="00C4409C"/>
    <w:rsid w:val="00C83BA2"/>
    <w:rsid w:val="00CA4397"/>
    <w:rsid w:val="00E049D0"/>
    <w:rsid w:val="00EC7030"/>
    <w:rsid w:val="00F13B83"/>
    <w:rsid w:val="00FA74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3B36289"/>
  <w15:chartTrackingRefBased/>
  <w15:docId w15:val="{0EA5982B-B86C-B542-9B1C-A93230B0B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pPr>
      <w:spacing w:after="100"/>
    </w:pPr>
    <w:rPr>
      <w:rFonts w:ascii="Aptos" w:hAnsi="Aptos"/>
      <w:sz w:val="21"/>
    </w:rPr>
  </w:style>
  <w:style w:type="paragraph" w:styleId="Heading1">
    <w:name w:val="heading 1"/>
    <w:basedOn w:val="Normal"/>
    <w:next w:val="Normal"/>
    <w:link w:val="Heading1Char"/>
    <w:uiPriority w:val="9"/>
    <w:qFormat/>
    <w:rsid w:val="00CA43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43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43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43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43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43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43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43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43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3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43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43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43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43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43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43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43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4397"/>
    <w:rPr>
      <w:rFonts w:eastAsiaTheme="majorEastAsia" w:cstheme="majorBidi"/>
      <w:color w:val="272727" w:themeColor="text1" w:themeTint="D8"/>
    </w:rPr>
  </w:style>
  <w:style w:type="paragraph" w:styleId="Title">
    <w:name w:val="Title"/>
    <w:basedOn w:val="Normal"/>
    <w:next w:val="Normal"/>
    <w:link w:val="TitleChar"/>
    <w:uiPriority w:val="10"/>
    <w:qFormat/>
    <w:rsid w:val="00CA43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43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43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43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4397"/>
    <w:pPr>
      <w:spacing w:before="160"/>
      <w:jc w:val="center"/>
    </w:pPr>
    <w:rPr>
      <w:i/>
      <w:iCs/>
      <w:color w:val="404040" w:themeColor="text1" w:themeTint="BF"/>
    </w:rPr>
  </w:style>
  <w:style w:type="character" w:customStyle="1" w:styleId="QuoteChar">
    <w:name w:val="Quote Char"/>
    <w:basedOn w:val="DefaultParagraphFont"/>
    <w:link w:val="Quote"/>
    <w:uiPriority w:val="29"/>
    <w:rsid w:val="00CA4397"/>
    <w:rPr>
      <w:i/>
      <w:iCs/>
      <w:color w:val="404040" w:themeColor="text1" w:themeTint="BF"/>
    </w:rPr>
  </w:style>
  <w:style w:type="paragraph" w:styleId="ListParagraph">
    <w:name w:val="List Paragraph"/>
    <w:basedOn w:val="Normal"/>
    <w:uiPriority w:val="34"/>
    <w:qFormat/>
    <w:rsid w:val="00CA4397"/>
    <w:pPr>
      <w:ind w:left="720"/>
      <w:contextualSpacing/>
    </w:pPr>
  </w:style>
  <w:style w:type="character" w:styleId="IntenseEmphasis">
    <w:name w:val="Intense Emphasis"/>
    <w:basedOn w:val="DefaultParagraphFont"/>
    <w:uiPriority w:val="21"/>
    <w:qFormat/>
    <w:rsid w:val="00CA4397"/>
    <w:rPr>
      <w:i/>
      <w:iCs/>
      <w:color w:val="0F4761" w:themeColor="accent1" w:themeShade="BF"/>
    </w:rPr>
  </w:style>
  <w:style w:type="paragraph" w:styleId="IntenseQuote">
    <w:name w:val="Intense Quote"/>
    <w:basedOn w:val="Normal"/>
    <w:next w:val="Normal"/>
    <w:link w:val="IntenseQuoteChar"/>
    <w:uiPriority w:val="30"/>
    <w:qFormat/>
    <w:rsid w:val="00CA43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4397"/>
    <w:rPr>
      <w:i/>
      <w:iCs/>
      <w:color w:val="0F4761" w:themeColor="accent1" w:themeShade="BF"/>
    </w:rPr>
  </w:style>
  <w:style w:type="character" w:styleId="IntenseReference">
    <w:name w:val="Intense Reference"/>
    <w:basedOn w:val="DefaultParagraphFont"/>
    <w:uiPriority w:val="32"/>
    <w:qFormat/>
    <w:rsid w:val="00CA4397"/>
    <w:rPr>
      <w:b/>
      <w:bCs/>
      <w:smallCaps/>
      <w:color w:val="0F4761" w:themeColor="accent1" w:themeShade="BF"/>
      <w:spacing w:val="5"/>
    </w:rPr>
  </w:style>
  <w:style w:type="character" w:styleId="Hyperlink">
    <w:name w:val="Hyperlink"/>
    <w:basedOn w:val="DefaultParagraphFont"/>
    <w:uiPriority w:val="99"/>
    <w:unhideWhenUsed/>
    <w:rsid w:val="00CA4397"/>
    <w:rPr>
      <w:color w:val="467886" w:themeColor="hyperlink"/>
      <w:u w:val="single"/>
    </w:rPr>
  </w:style>
  <w:style w:type="character" w:styleId="UnresolvedMention">
    <w:name w:val="Unresolved Mention"/>
    <w:basedOn w:val="DefaultParagraphFont"/>
    <w:uiPriority w:val="99"/>
    <w:rsid w:val="00CA4397"/>
    <w:rPr>
      <w:color w:val="605E5C"/>
      <w:shd w:val="clear" w:color="auto" w:fill="E1DFDD"/>
    </w:rPr>
  </w:style>
  <w:style w:type="character" w:styleId="FollowedHyperlink">
    <w:name w:val="FollowedHyperlink"/>
    <w:basedOn w:val="DefaultParagraphFont"/>
    <w:uiPriority w:val="99"/>
    <w:semiHidden/>
    <w:unhideWhenUsed/>
    <w:rsid w:val="008C26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gc.ca.gov/About/Policies/Commission#50958-implementation-and-review-of-policies"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fgc.ca.gov/About"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fgc.ca.gov/About/Members" TargetMode="External"/><Relationship Id="rId11" Type="http://schemas.openxmlformats.org/officeDocument/2006/relationships/hyperlink" Target="https://cpw.widen.net/s/tfvszsrnl6/2025-swap-planning-process--major-findings" TargetMode="External"/><Relationship Id="rId5" Type="http://schemas.openxmlformats.org/officeDocument/2006/relationships/hyperlink" Target="https://fgc.ca.gov/About/Strategic-Plan" TargetMode="External"/><Relationship Id="rId10" Type="http://schemas.openxmlformats.org/officeDocument/2006/relationships/hyperlink" Target="https://cpw.state.co.us/state-wildlife-action-plan" TargetMode="External"/><Relationship Id="rId4" Type="http://schemas.openxmlformats.org/officeDocument/2006/relationships/hyperlink" Target="https://fgc.ca.gov/About" TargetMode="External"/><Relationship Id="rId9" Type="http://schemas.openxmlformats.org/officeDocument/2006/relationships/hyperlink" Target="https://fgc.ca.gov/About/Policies/Commission#50960-legisl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491</Words>
  <Characters>2803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Kristen Ruegg</dc:creator>
  <cp:keywords/>
  <dc:description/>
  <cp:lastModifiedBy>Kristen Ruegg</cp:lastModifiedBy>
  <cp:revision>2</cp:revision>
  <dcterms:created xsi:type="dcterms:W3CDTF">2026-09-29T16:55:00Z</dcterms:created>
  <dcterms:modified xsi:type="dcterms:W3CDTF">2026-09-29T16:55:00Z</dcterms:modified>
</cp:coreProperties>
</file>