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22"/>
          <w:szCs w:val="28"/>
        </w:rPr>
      </w:pPr>
      <w:r>
        <w:rPr>
          <w:b/>
          <w:bCs/>
          <w:sz w:val="22"/>
          <w:szCs w:val="28"/>
        </w:rPr>
        <w:t>AIGC 工具创作的数字作品，版权应该归属谁？如何界定这种归属权？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第一点</w:t>
      </w:r>
      <w:r>
        <w:rPr>
          <w:rFonts w:hint="default"/>
        </w:rPr>
        <w:t>，如果将AIGC视为一种工具，那么版权应该归使用这些工具的创作者所有。尽管创作过程中使用了AI工具，但最终作品的创意和指导仍然来自于人类用户，因此他们应该被视为作品的合法版权持有者。在这种情况下，AI只是相当于一个高级的数字笔刷或摄影机。</w:t>
      </w:r>
      <w:r>
        <w:rPr>
          <w:rFonts w:hint="eastAsia"/>
          <w:lang w:val="en-US" w:eastAsia="zh-CN"/>
        </w:rPr>
        <w:t>比如，本段文字的生成由AI辅助，但是观点完全来自个人，这种情况下AIGC只是辅助表达的工具而已。</w:t>
      </w:r>
    </w:p>
    <w:p>
      <w:pPr>
        <w:ind w:firstLine="420" w:firstLineChars="0"/>
        <w:rPr>
          <w:rFonts w:hint="default"/>
        </w:rPr>
      </w:pPr>
      <w:r>
        <w:rPr>
          <w:rFonts w:hint="eastAsia"/>
          <w:lang w:val="en-US" w:eastAsia="zh-CN"/>
        </w:rPr>
        <w:t>第二点</w:t>
      </w:r>
      <w:r>
        <w:rPr>
          <w:rFonts w:hint="default"/>
        </w:rPr>
        <w:t>，如果将AIGC视为企业的一种产品或服务，那么版权可能归属于提供AI服务的公司。AI工具不仅仅是一个辅助工具，而是创作过程中的一个关键组成部分，因此企业作为工具的提供者，对最终作品拥有一定的权利。这可能要求用户与企业之间有明确的协议，明确版权归属，或者用户需要为获得完全版权支付额外费用。</w:t>
      </w:r>
    </w:p>
    <w:p>
      <w:pPr>
        <w:ind w:firstLine="420" w:firstLineChars="0"/>
        <w:rPr>
          <w:rFonts w:hint="default"/>
        </w:rPr>
      </w:pPr>
      <w:r>
        <w:rPr>
          <w:rFonts w:hint="eastAsia"/>
          <w:lang w:val="en-US" w:eastAsia="zh-CN"/>
        </w:rPr>
        <w:t>所以</w:t>
      </w:r>
      <w:r>
        <w:rPr>
          <w:rFonts w:hint="default"/>
        </w:rPr>
        <w:t>，界定版权归属的一个可能方法是综合考虑</w:t>
      </w:r>
      <w:r>
        <w:rPr>
          <w:rFonts w:hint="eastAsia"/>
          <w:lang w:val="en-US" w:eastAsia="zh-CN"/>
        </w:rPr>
        <w:t>创作者</w:t>
      </w:r>
      <w:r>
        <w:rPr>
          <w:rFonts w:hint="default"/>
        </w:rPr>
        <w:t>在生成这些内容过程中的抽象劳动投入以及AIGC工具本身的版权等因素。在这种情况下，版权归属可能不是绝对的，而是基于用户与AI合作的程度、用户的原创贡献以及AI工具的复杂性和独创性等多重因素的权衡。</w:t>
      </w:r>
    </w:p>
    <w:p/>
    <w:p>
      <w:pPr>
        <w:rPr>
          <w:b/>
          <w:bCs/>
          <w:sz w:val="22"/>
          <w:szCs w:val="28"/>
        </w:rPr>
      </w:pPr>
    </w:p>
    <w:p>
      <w:pPr>
        <w:rPr>
          <w:rFonts w:hint="default"/>
          <w:b/>
          <w:bCs/>
          <w:sz w:val="22"/>
          <w:szCs w:val="28"/>
        </w:rPr>
      </w:pPr>
      <w:r>
        <w:rPr>
          <w:rFonts w:hint="default"/>
          <w:b/>
          <w:bCs/>
          <w:sz w:val="22"/>
          <w:szCs w:val="28"/>
        </w:rPr>
        <w:t>列举你身边的实例，说明人工智能（特别是 AIGC ）工具在科学研究上带来的突破性帮助。</w:t>
      </w:r>
    </w:p>
    <w:p>
      <w:pPr>
        <w:ind w:firstLine="420" w:firstLineChars="0"/>
        <w:rPr>
          <w:rFonts w:hint="default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我</w:t>
      </w:r>
      <w:r>
        <w:rPr>
          <w:rFonts w:hint="default"/>
          <w:b w:val="0"/>
          <w:bCs w:val="0"/>
          <w:sz w:val="21"/>
          <w:szCs w:val="24"/>
        </w:rPr>
        <w:t>室友利用特别是AIGC工具，在科学研究中取得了显著突破。他开发了一种自然语言生成（NLG）系统，用于控制机器人。这个系统能够将自然语言指令转换成机器人可以理解并执行的命令，大大提高了机器人控制的灵活性和普及性。</w:t>
      </w:r>
    </w:p>
    <w:p>
      <w:pPr>
        <w:ind w:firstLine="420" w:firstLineChars="0"/>
        <w:rPr>
          <w:rFonts w:hint="default"/>
          <w:b/>
          <w:bCs/>
          <w:sz w:val="22"/>
          <w:szCs w:val="28"/>
        </w:rPr>
      </w:pPr>
      <w:r>
        <w:rPr>
          <w:rFonts w:hint="default"/>
          <w:b w:val="0"/>
          <w:bCs w:val="0"/>
          <w:sz w:val="21"/>
          <w:szCs w:val="24"/>
        </w:rPr>
        <w:t>在传统机器人控制系统中，指令通常需要专业知识和特定的编程语言来编写。这不仅限制了操作者的范围，也降低了机器人在各种环境下的应用效率。然而，通过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我</w:t>
      </w:r>
      <w:r>
        <w:rPr>
          <w:rFonts w:hint="default"/>
          <w:b w:val="0"/>
          <w:bCs w:val="0"/>
          <w:sz w:val="21"/>
          <w:szCs w:val="24"/>
        </w:rPr>
        <w:t>室友的研究，机器人现在可以理解和响应简单的自然语言指令。这意味着即使是没有专业编程技能的人也能有效地与机器人交互，使机器人技术更加亲民和易于接触。</w:t>
      </w:r>
    </w:p>
    <w:p>
      <w:pPr>
        <w:rPr>
          <w:rFonts w:hint="default"/>
          <w:b/>
          <w:bCs/>
          <w:sz w:val="22"/>
          <w:szCs w:val="28"/>
        </w:rPr>
      </w:pPr>
    </w:p>
    <w:p>
      <w:pPr>
        <w:rPr>
          <w:rFonts w:hint="default"/>
          <w:b/>
          <w:bCs/>
          <w:sz w:val="22"/>
          <w:szCs w:val="28"/>
        </w:rPr>
      </w:pPr>
      <w:r>
        <w:rPr>
          <w:rFonts w:hint="default"/>
          <w:b/>
          <w:bCs/>
          <w:sz w:val="22"/>
          <w:szCs w:val="28"/>
        </w:rPr>
        <w:t>从校园学习的角度，你和 AI 工具的协作模式可以是怎样的？试通过具体的案例来说明，如何提高你个人的学习效果。</w:t>
      </w:r>
    </w:p>
    <w:p>
      <w:pPr>
        <w:rPr>
          <w:rFonts w:hint="default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  <w:t>我</w:t>
      </w:r>
      <w:r>
        <w:rPr>
          <w:rFonts w:hint="default"/>
          <w:b w:val="0"/>
          <w:bCs w:val="0"/>
          <w:sz w:val="21"/>
          <w:szCs w:val="24"/>
        </w:rPr>
        <w:t>在学习诸如CSAPP、算法导论、数据结构以及数学基础等课程时，面临的主要挑战是缺乏针对性的习题来巩固知识。为了解决这个问题，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我</w:t>
      </w:r>
      <w:r>
        <w:rPr>
          <w:rFonts w:hint="default"/>
          <w:b w:val="0"/>
          <w:bCs w:val="0"/>
          <w:sz w:val="21"/>
          <w:szCs w:val="24"/>
        </w:rPr>
        <w:t>利用AIGC工具生成了一系列定制化的练习题和解答。</w:t>
      </w:r>
    </w:p>
    <w:p>
      <w:pPr>
        <w:ind w:firstLine="420" w:firstLineChars="0"/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这种方法的优势在于能够提供高度个性化的学习材料。传统的教科书或课程资源往往提供的是标准化习题，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并且习题数量不足，也没有答案，</w:t>
      </w:r>
      <w:r>
        <w:rPr>
          <w:rFonts w:hint="default"/>
          <w:b w:val="0"/>
          <w:bCs w:val="0"/>
          <w:sz w:val="21"/>
          <w:szCs w:val="24"/>
        </w:rPr>
        <w:t>可能无法覆盖到学习过程中的特定疑难点。而通过AIGC工具，能够根据自己的理解程度和学习需求，生成针对特定知识点的练习题。</w:t>
      </w:r>
    </w:p>
    <w:p>
      <w:pPr>
        <w:ind w:firstLine="420" w:firstLineChars="0"/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这种方法还提供了即时反馈。通过解答这些定制化的习题，可以立即发现自己的理解盲点和知识缺陷，从而及时调整学习策略。这种及时的反馈循环对于深化理解和巩固知识至关重要。</w:t>
      </w:r>
      <w:bookmarkStart w:id="0" w:name="_GoBack"/>
      <w:bookmarkEnd w:id="0"/>
    </w:p>
    <w:p>
      <w:pPr>
        <w:rPr>
          <w:rFonts w:hint="default"/>
          <w:b/>
          <w:bCs/>
          <w:sz w:val="22"/>
          <w:szCs w:val="28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QwOTlkZDc2ZTIxMTUxMmIxMTM3ZjAxMjgyY2FjZDAifQ=="/>
  </w:docVars>
  <w:rsids>
    <w:rsidRoot w:val="00000000"/>
    <w:rsid w:val="25C2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2024-01-14T06:54:07Z</dcterms:created>
  <dc:creator>sun_e</dc:creator>
  <cp:lastModifiedBy>七七七七七拾衣</cp:lastModifiedBy>
  <dcterms:modified xsi:type="dcterms:W3CDTF">2024-01-14T07:16:09Z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6CC868B3CBC74891A91BBCC66F0B024F_12</vt:lpwstr>
  </property>
</Properties>
</file>