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7AC1" w:rsidRDefault="00297AC1" w:rsidP="00207F14">
      <w:pPr>
        <w:jc w:val="center"/>
        <w:rPr>
          <w:rFonts w:ascii="宋体" w:eastAsia="宋体" w:hAnsi="宋体"/>
          <w:b/>
          <w:sz w:val="28"/>
          <w:szCs w:val="28"/>
        </w:rPr>
      </w:pPr>
      <w:r>
        <w:rPr>
          <w:rFonts w:ascii="宋体" w:eastAsia="宋体" w:hAnsi="宋体"/>
          <w:b/>
          <w:sz w:val="28"/>
          <w:szCs w:val="28"/>
        </w:rPr>
        <w:t>“</w:t>
      </w:r>
      <w:r>
        <w:rPr>
          <w:rFonts w:ascii="宋体" w:eastAsia="宋体" w:hAnsi="宋体" w:hint="eastAsia"/>
          <w:b/>
          <w:sz w:val="28"/>
          <w:szCs w:val="28"/>
        </w:rPr>
        <w:t>金融研究方法</w:t>
      </w:r>
      <w:r>
        <w:rPr>
          <w:rFonts w:ascii="宋体" w:eastAsia="宋体" w:hAnsi="宋体"/>
          <w:b/>
          <w:sz w:val="28"/>
          <w:szCs w:val="28"/>
        </w:rPr>
        <w:t>”</w:t>
      </w:r>
    </w:p>
    <w:p w:rsidR="001F2E57" w:rsidRPr="00F81E14" w:rsidRDefault="004622F4" w:rsidP="00207F14">
      <w:pPr>
        <w:jc w:val="center"/>
        <w:rPr>
          <w:rFonts w:ascii="宋体" w:eastAsia="宋体" w:hAnsi="宋体"/>
          <w:b/>
          <w:sz w:val="28"/>
          <w:szCs w:val="28"/>
        </w:rPr>
      </w:pPr>
      <w:r>
        <w:rPr>
          <w:rFonts w:ascii="宋体" w:eastAsia="宋体" w:hAnsi="宋体" w:hint="eastAsia"/>
          <w:b/>
          <w:sz w:val="28"/>
          <w:szCs w:val="28"/>
        </w:rPr>
        <w:t>期末报告</w:t>
      </w:r>
      <w:r w:rsidR="00207F14" w:rsidRPr="00F81E14">
        <w:rPr>
          <w:rFonts w:ascii="宋体" w:eastAsia="宋体" w:hAnsi="宋体" w:hint="eastAsia"/>
          <w:b/>
          <w:sz w:val="28"/>
          <w:szCs w:val="28"/>
        </w:rPr>
        <w:t>文献列表</w:t>
      </w:r>
      <w:r w:rsidR="007E2FDF">
        <w:rPr>
          <w:rFonts w:ascii="宋体" w:eastAsia="宋体" w:hAnsi="宋体" w:hint="eastAsia"/>
          <w:b/>
          <w:sz w:val="28"/>
          <w:szCs w:val="28"/>
        </w:rPr>
        <w:t>(I)</w:t>
      </w:r>
    </w:p>
    <w:p w:rsidR="00207F14" w:rsidRPr="00F81E14" w:rsidRDefault="00207F14" w:rsidP="00207F14">
      <w:pPr>
        <w:rPr>
          <w:rFonts w:ascii="宋体" w:eastAsia="宋体" w:hAnsi="宋体"/>
        </w:rPr>
      </w:pPr>
    </w:p>
    <w:p w:rsidR="00207F14" w:rsidRPr="00F81E14" w:rsidRDefault="00207F14" w:rsidP="00207F14">
      <w:pPr>
        <w:rPr>
          <w:rFonts w:ascii="宋体" w:eastAsia="宋体" w:hAnsi="宋体"/>
          <w:b/>
        </w:rPr>
      </w:pPr>
      <w:r w:rsidRPr="00F81E14">
        <w:rPr>
          <w:rFonts w:ascii="宋体" w:eastAsia="宋体" w:hAnsi="宋体" w:hint="eastAsia"/>
          <w:b/>
        </w:rPr>
        <w:t>金融行业发展</w:t>
      </w:r>
    </w:p>
    <w:p w:rsidR="00985A2F" w:rsidRDefault="00985A2F" w:rsidP="00207F14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Philippon, T., &amp; Reshef, A. (2012). Wages and human capital in the US finance industry: 1909–2006.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The Quarterly Journal of Economics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127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(4), 1551-1609.</w:t>
      </w:r>
    </w:p>
    <w:p w:rsidR="00207F14" w:rsidRDefault="00F8245B" w:rsidP="00207F14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Greenwood, R., &amp; Scharfstein, D. (2013). The growth of finance.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Journal of Economic Perspectives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27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(2), 3-28.</w:t>
      </w:r>
    </w:p>
    <w:p w:rsidR="00F8245B" w:rsidRDefault="00F55640" w:rsidP="00207F14"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Philippon, T., &amp; Reshef, A. (2013). An international look at the growth of modern finance.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Journal of Economic Perspectives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27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(2), 73-96.</w:t>
      </w:r>
    </w:p>
    <w:p w:rsidR="00F55640" w:rsidRDefault="00F55640" w:rsidP="00207F14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Philippon, T. (2015). Has the US finance industry become less efficient? On the theory and measurement of financial intermediation.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American Economic Review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105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(4), 1408-38.</w:t>
      </w:r>
    </w:p>
    <w:p w:rsidR="00302F95" w:rsidRDefault="002E5C89" w:rsidP="00207F14">
      <w:pP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Acharya, V., Qian, J., &amp; Yang, Z. (2016). In the shadow of banks: Wealth management products and issuing banks’ risk in China.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Work</w:t>
      </w:r>
      <w:r>
        <w:rPr>
          <w:rFonts w:ascii="Arial" w:hAnsi="Arial" w:cs="Arial" w:hint="eastAsia"/>
          <w:i/>
          <w:iCs/>
          <w:color w:val="222222"/>
          <w:sz w:val="20"/>
          <w:szCs w:val="20"/>
          <w:shd w:val="clear" w:color="auto" w:fill="FFFFFF"/>
        </w:rPr>
        <w:t>ing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Paper.</w:t>
      </w:r>
    </w:p>
    <w:p w:rsidR="00BB51F5" w:rsidRPr="00BB51F5" w:rsidRDefault="00BB51F5" w:rsidP="00901493">
      <w:pPr>
        <w:rPr>
          <w:rFonts w:ascii="Arial" w:hAnsi="Arial" w:cs="Arial"/>
          <w:iCs/>
          <w:color w:val="222222"/>
          <w:sz w:val="20"/>
          <w:szCs w:val="20"/>
          <w:shd w:val="clear" w:color="auto" w:fill="FFFFFF"/>
        </w:rPr>
      </w:pPr>
      <w:r w:rsidRPr="00BB51F5">
        <w:rPr>
          <w:rFonts w:ascii="Arial" w:hAnsi="Arial" w:cs="Arial"/>
          <w:iCs/>
          <w:color w:val="222222"/>
          <w:sz w:val="20"/>
          <w:szCs w:val="20"/>
          <w:shd w:val="clear" w:color="auto" w:fill="FFFFFF"/>
        </w:rPr>
        <w:t xml:space="preserve">Chen, K., Ren, J., &amp; Zha, T. (2018). The nexus of monetary policy and shadow banking in </w:t>
      </w:r>
      <w:r w:rsidR="00356569">
        <w:rPr>
          <w:rFonts w:ascii="Arial" w:hAnsi="Arial" w:cs="Arial" w:hint="eastAsia"/>
          <w:iCs/>
          <w:color w:val="222222"/>
          <w:sz w:val="20"/>
          <w:szCs w:val="20"/>
          <w:shd w:val="clear" w:color="auto" w:fill="FFFFFF"/>
        </w:rPr>
        <w:t>C</w:t>
      </w:r>
      <w:bookmarkStart w:id="0" w:name="_GoBack"/>
      <w:bookmarkEnd w:id="0"/>
      <w:r w:rsidRPr="00BB51F5">
        <w:rPr>
          <w:rFonts w:ascii="Arial" w:hAnsi="Arial" w:cs="Arial"/>
          <w:iCs/>
          <w:color w:val="222222"/>
          <w:sz w:val="20"/>
          <w:szCs w:val="20"/>
          <w:shd w:val="clear" w:color="auto" w:fill="FFFFFF"/>
        </w:rPr>
        <w:t>hina. </w:t>
      </w:r>
      <w:r w:rsidRPr="00BB51F5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American Economic Review</w:t>
      </w:r>
      <w:r w:rsidRPr="00BB51F5">
        <w:rPr>
          <w:rFonts w:ascii="Arial" w:hAnsi="Arial" w:cs="Arial"/>
          <w:iCs/>
          <w:color w:val="222222"/>
          <w:sz w:val="20"/>
          <w:szCs w:val="20"/>
          <w:shd w:val="clear" w:color="auto" w:fill="FFFFFF"/>
        </w:rPr>
        <w:t>, 108(12), 3891-3936. </w:t>
      </w:r>
    </w:p>
    <w:p w:rsidR="00302F95" w:rsidRDefault="00901493" w:rsidP="00207F14"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Hachem, K. C., &amp; Song, Z. M. (2016). </w:t>
      </w:r>
      <w:r w:rsidRPr="00901493">
        <w:rPr>
          <w:rFonts w:ascii="Arial" w:hAnsi="Arial" w:cs="Arial"/>
          <w:iCs/>
          <w:color w:val="222222"/>
          <w:sz w:val="20"/>
          <w:szCs w:val="20"/>
          <w:shd w:val="clear" w:color="auto" w:fill="FFFFFF"/>
        </w:rPr>
        <w:t>Liquidity regulation and unintended financial transformation in China</w:t>
      </w:r>
      <w:r w:rsidRPr="00901493">
        <w:rPr>
          <w:rFonts w:ascii="Arial" w:hAnsi="Arial" w:cs="Arial"/>
          <w:color w:val="222222"/>
          <w:sz w:val="20"/>
          <w:szCs w:val="20"/>
          <w:shd w:val="clear" w:color="auto" w:fill="FFFFFF"/>
        </w:rPr>
        <w:t>.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 w:rsidRPr="00901493">
        <w:rPr>
          <w:rFonts w:ascii="Arial" w:hAnsi="Arial" w:cs="Arial"/>
          <w:i/>
          <w:color w:val="222222"/>
          <w:sz w:val="20"/>
          <w:szCs w:val="20"/>
          <w:shd w:val="clear" w:color="auto" w:fill="FFFFFF"/>
        </w:rPr>
        <w:t>NBER Working Paper No. w21880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.</w:t>
      </w:r>
    </w:p>
    <w:p w:rsidR="00901493" w:rsidRPr="00F81E14" w:rsidRDefault="00901493" w:rsidP="00207F14">
      <w:pPr>
        <w:rPr>
          <w:rFonts w:ascii="宋体" w:eastAsia="宋体" w:hAnsi="宋体"/>
        </w:rPr>
      </w:pPr>
    </w:p>
    <w:sectPr w:rsidR="00901493" w:rsidRPr="00F81E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84985" w:rsidRDefault="00984985" w:rsidP="007E2FDF">
      <w:r>
        <w:separator/>
      </w:r>
    </w:p>
  </w:endnote>
  <w:endnote w:type="continuationSeparator" w:id="0">
    <w:p w:rsidR="00984985" w:rsidRDefault="00984985" w:rsidP="007E2F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84985" w:rsidRDefault="00984985" w:rsidP="007E2FDF">
      <w:r>
        <w:separator/>
      </w:r>
    </w:p>
  </w:footnote>
  <w:footnote w:type="continuationSeparator" w:id="0">
    <w:p w:rsidR="00984985" w:rsidRDefault="00984985" w:rsidP="007E2FD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7F14"/>
    <w:rsid w:val="000471E3"/>
    <w:rsid w:val="000A1E06"/>
    <w:rsid w:val="0014771B"/>
    <w:rsid w:val="00165CDD"/>
    <w:rsid w:val="001F2E57"/>
    <w:rsid w:val="00207F14"/>
    <w:rsid w:val="00297AC1"/>
    <w:rsid w:val="002E5C89"/>
    <w:rsid w:val="00302F95"/>
    <w:rsid w:val="00356569"/>
    <w:rsid w:val="004622F4"/>
    <w:rsid w:val="006805EC"/>
    <w:rsid w:val="006F7F9C"/>
    <w:rsid w:val="007E2FDF"/>
    <w:rsid w:val="007E39BE"/>
    <w:rsid w:val="008005D1"/>
    <w:rsid w:val="00901493"/>
    <w:rsid w:val="00904EF5"/>
    <w:rsid w:val="00984985"/>
    <w:rsid w:val="00985A2F"/>
    <w:rsid w:val="00A00997"/>
    <w:rsid w:val="00B80DFC"/>
    <w:rsid w:val="00BB51F5"/>
    <w:rsid w:val="00EA29C5"/>
    <w:rsid w:val="00EA446D"/>
    <w:rsid w:val="00F55640"/>
    <w:rsid w:val="00F81E14"/>
    <w:rsid w:val="00F8245B"/>
    <w:rsid w:val="00FF0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7E553F"/>
  <w15:chartTrackingRefBased/>
  <w15:docId w15:val="{76A7E69C-7CAD-49C0-8571-4B3269F83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E2F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E2FD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E2F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E2FD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154</Words>
  <Characters>878</Characters>
  <Application>Microsoft Office Word</Application>
  <DocSecurity>0</DocSecurity>
  <Lines>7</Lines>
  <Paragraphs>2</Paragraphs>
  <ScaleCrop>false</ScaleCrop>
  <Company>Microsoft</Company>
  <LinksUpToDate>false</LinksUpToDate>
  <CharactersWithSpaces>1030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SD</dc:creator>
  <cp:keywords/>
  <dc:description/>
  <cp:lastModifiedBy>wang nano</cp:lastModifiedBy>
  <cp:revision>21</cp:revision>
  <cp:lastPrinted>2018-02-25T02:48:00Z</cp:lastPrinted>
  <dcterms:created xsi:type="dcterms:W3CDTF">2018-02-22T13:08:00Z</dcterms:created>
  <dcterms:modified xsi:type="dcterms:W3CDTF">2019-06-11T02:29:00Z</dcterms:modified>
</cp:coreProperties>
</file>