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826A" w14:textId="77777777" w:rsidR="00B522B8" w:rsidRDefault="00B522B8" w:rsidP="00B522B8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“</w:t>
      </w:r>
      <w:r>
        <w:rPr>
          <w:rFonts w:ascii="宋体" w:eastAsia="宋体" w:hAnsi="宋体" w:hint="eastAsia"/>
          <w:b/>
          <w:sz w:val="28"/>
          <w:szCs w:val="28"/>
        </w:rPr>
        <w:t>金融研究方法</w:t>
      </w:r>
      <w:r>
        <w:rPr>
          <w:rFonts w:ascii="宋体" w:eastAsia="宋体" w:hAnsi="宋体"/>
          <w:b/>
          <w:sz w:val="28"/>
          <w:szCs w:val="28"/>
        </w:rPr>
        <w:t>”</w:t>
      </w:r>
    </w:p>
    <w:p w14:paraId="2806D348" w14:textId="21672892" w:rsidR="00207F14" w:rsidRPr="00F81E14" w:rsidRDefault="00B522B8" w:rsidP="00B522B8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28"/>
          <w:szCs w:val="28"/>
        </w:rPr>
        <w:t>期末报告</w:t>
      </w:r>
      <w:r w:rsidRPr="00F81E14">
        <w:rPr>
          <w:rFonts w:ascii="宋体" w:eastAsia="宋体" w:hAnsi="宋体" w:hint="eastAsia"/>
          <w:b/>
          <w:sz w:val="28"/>
          <w:szCs w:val="28"/>
        </w:rPr>
        <w:t>文献列表</w:t>
      </w:r>
      <w:r>
        <w:rPr>
          <w:rFonts w:ascii="宋体" w:eastAsia="宋体" w:hAnsi="宋体" w:hint="eastAsia"/>
          <w:b/>
          <w:sz w:val="28"/>
          <w:szCs w:val="28"/>
        </w:rPr>
        <w:t>(I</w:t>
      </w:r>
      <w:r w:rsidR="0094402A">
        <w:rPr>
          <w:rFonts w:ascii="宋体" w:eastAsia="宋体" w:hAnsi="宋体"/>
          <w:b/>
          <w:sz w:val="28"/>
          <w:szCs w:val="28"/>
        </w:rPr>
        <w:t>V</w:t>
      </w:r>
      <w:r>
        <w:rPr>
          <w:rFonts w:ascii="宋体" w:eastAsia="宋体" w:hAnsi="宋体" w:hint="eastAsia"/>
          <w:b/>
          <w:sz w:val="28"/>
          <w:szCs w:val="28"/>
        </w:rPr>
        <w:t>)</w:t>
      </w:r>
    </w:p>
    <w:p w14:paraId="28E44288" w14:textId="77777777" w:rsidR="00B522B8" w:rsidRDefault="00B522B8" w:rsidP="00207F14">
      <w:pPr>
        <w:rPr>
          <w:rFonts w:ascii="宋体" w:eastAsia="宋体" w:hAnsi="宋体"/>
          <w:b/>
        </w:rPr>
      </w:pPr>
    </w:p>
    <w:p w14:paraId="73DB060A" w14:textId="1F7B393D" w:rsidR="00896B3B" w:rsidRPr="00896B3B" w:rsidRDefault="00896B3B" w:rsidP="00207F14">
      <w:pPr>
        <w:rPr>
          <w:rFonts w:ascii="宋体" w:eastAsia="宋体" w:hAnsi="宋体"/>
          <w:b/>
        </w:rPr>
      </w:pPr>
      <w:r w:rsidRPr="00896B3B">
        <w:rPr>
          <w:rFonts w:ascii="宋体" w:eastAsia="宋体" w:hAnsi="宋体" w:hint="eastAsia"/>
          <w:b/>
        </w:rPr>
        <w:t>事件研究</w:t>
      </w:r>
    </w:p>
    <w:p w14:paraId="7DA26745" w14:textId="7BA47732" w:rsidR="001026C7" w:rsidRDefault="001026C7" w:rsidP="00302C3A">
      <w:pPr>
        <w:widowControl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Acemoglu, D., Hassan, T., &amp; </w:t>
      </w:r>
      <w:proofErr w:type="spellStart"/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>Tahoun</w:t>
      </w:r>
      <w:proofErr w:type="spellEnd"/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(2018). The power of the street: Evidence from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gypt's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rab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pring. </w:t>
      </w:r>
      <w:r w:rsidRPr="001026C7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Review of Financial Studies</w:t>
      </w:r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>, 31(1), 1-42.</w:t>
      </w:r>
    </w:p>
    <w:p w14:paraId="5C451736" w14:textId="0604B50D" w:rsidR="00896B3B" w:rsidRPr="00896B3B" w:rsidRDefault="00896B3B" w:rsidP="00302C3A">
      <w:pPr>
        <w:widowControl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96B3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Lin, C., </w:t>
      </w:r>
      <w:proofErr w:type="spellStart"/>
      <w:r w:rsidRPr="00896B3B">
        <w:rPr>
          <w:rFonts w:ascii="Arial" w:hAnsi="Arial" w:cs="Arial"/>
          <w:color w:val="222222"/>
          <w:sz w:val="20"/>
          <w:szCs w:val="20"/>
          <w:shd w:val="clear" w:color="auto" w:fill="FFFFFF"/>
        </w:rPr>
        <w:t>Morck</w:t>
      </w:r>
      <w:proofErr w:type="spellEnd"/>
      <w:r w:rsidRPr="00896B3B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Yeung, B., &amp; Zhao, X. (2016). Anti-corruption reforms and shareholder valuations: Event study evidence from China (No. w</w:t>
      </w:r>
      <w:bookmarkStart w:id="0" w:name="_GoBack"/>
      <w:bookmarkEnd w:id="0"/>
      <w:r w:rsidRPr="00896B3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22001). </w:t>
      </w:r>
      <w:r w:rsidRPr="00896B3B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National Bureau of Economic Research</w:t>
      </w:r>
      <w:r w:rsidRPr="00896B3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EA7B000" w14:textId="77777777" w:rsidR="00896B3B" w:rsidRPr="00896B3B" w:rsidRDefault="00896B3B" w:rsidP="00302C3A">
      <w:pPr>
        <w:widowControl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96B3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L. X., Shu, H., &amp; Wei, K. J. (2017). The impacts of political uncertainty on asset prices: Evidence from the Bo scandal in China. </w:t>
      </w:r>
      <w:r w:rsidRPr="00896B3B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Financial Economics</w:t>
      </w:r>
      <w:r w:rsidRPr="00896B3B">
        <w:rPr>
          <w:rFonts w:ascii="Arial" w:hAnsi="Arial" w:cs="Arial"/>
          <w:color w:val="222222"/>
          <w:sz w:val="20"/>
          <w:szCs w:val="20"/>
          <w:shd w:val="clear" w:color="auto" w:fill="FFFFFF"/>
        </w:rPr>
        <w:t>, 125(2), 286-310.</w:t>
      </w:r>
    </w:p>
    <w:p w14:paraId="6BD26A6A" w14:textId="5DA109E0" w:rsidR="00896B3B" w:rsidRDefault="001026C7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Wagner, A. F., </w:t>
      </w:r>
      <w:proofErr w:type="spellStart"/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>Zeckhauser</w:t>
      </w:r>
      <w:proofErr w:type="spellEnd"/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J., &amp; Ziegler, A. (2018). Company stock price reactions to the 2016 election shock: Trump, taxes, and trade. </w:t>
      </w:r>
      <w:r w:rsidRPr="001026C7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Financial Economics</w:t>
      </w:r>
      <w:r w:rsidRPr="001026C7">
        <w:rPr>
          <w:rFonts w:ascii="Arial" w:hAnsi="Arial" w:cs="Arial"/>
          <w:color w:val="222222"/>
          <w:sz w:val="20"/>
          <w:szCs w:val="20"/>
          <w:shd w:val="clear" w:color="auto" w:fill="FFFFFF"/>
        </w:rPr>
        <w:t>, 130(2), 428-451.</w:t>
      </w:r>
    </w:p>
    <w:sectPr w:rsidR="0089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23591" w14:textId="77777777" w:rsidR="00F7400E" w:rsidRDefault="00F7400E" w:rsidP="00B522B8">
      <w:r>
        <w:separator/>
      </w:r>
    </w:p>
  </w:endnote>
  <w:endnote w:type="continuationSeparator" w:id="0">
    <w:p w14:paraId="4ECC656A" w14:textId="77777777" w:rsidR="00F7400E" w:rsidRDefault="00F7400E" w:rsidP="00B5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81319" w14:textId="77777777" w:rsidR="00F7400E" w:rsidRDefault="00F7400E" w:rsidP="00B522B8">
      <w:r>
        <w:separator/>
      </w:r>
    </w:p>
  </w:footnote>
  <w:footnote w:type="continuationSeparator" w:id="0">
    <w:p w14:paraId="1EC81312" w14:textId="77777777" w:rsidR="00F7400E" w:rsidRDefault="00F7400E" w:rsidP="00B52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14"/>
    <w:rsid w:val="000471E3"/>
    <w:rsid w:val="001026C7"/>
    <w:rsid w:val="00165CDD"/>
    <w:rsid w:val="001D4032"/>
    <w:rsid w:val="001F2E57"/>
    <w:rsid w:val="0020004C"/>
    <w:rsid w:val="00207F14"/>
    <w:rsid w:val="00215A02"/>
    <w:rsid w:val="00246DC9"/>
    <w:rsid w:val="002E5C89"/>
    <w:rsid w:val="00302C3A"/>
    <w:rsid w:val="00302F95"/>
    <w:rsid w:val="004622F4"/>
    <w:rsid w:val="007B2E24"/>
    <w:rsid w:val="007C0446"/>
    <w:rsid w:val="008005D1"/>
    <w:rsid w:val="00804C7A"/>
    <w:rsid w:val="00896B3B"/>
    <w:rsid w:val="008D52A2"/>
    <w:rsid w:val="00901493"/>
    <w:rsid w:val="00904A09"/>
    <w:rsid w:val="00904EF5"/>
    <w:rsid w:val="0094402A"/>
    <w:rsid w:val="00985A2F"/>
    <w:rsid w:val="00A00997"/>
    <w:rsid w:val="00A36218"/>
    <w:rsid w:val="00A63E63"/>
    <w:rsid w:val="00B03BF9"/>
    <w:rsid w:val="00B15EA5"/>
    <w:rsid w:val="00B23AE9"/>
    <w:rsid w:val="00B374E3"/>
    <w:rsid w:val="00B522B8"/>
    <w:rsid w:val="00B80DFC"/>
    <w:rsid w:val="00CA1E3A"/>
    <w:rsid w:val="00DC6EF0"/>
    <w:rsid w:val="00EA29C5"/>
    <w:rsid w:val="00EC7C77"/>
    <w:rsid w:val="00F17847"/>
    <w:rsid w:val="00F55640"/>
    <w:rsid w:val="00F7400E"/>
    <w:rsid w:val="00F7530E"/>
    <w:rsid w:val="00F81E14"/>
    <w:rsid w:val="00F8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4E95"/>
  <w15:chartTrackingRefBased/>
  <w15:docId w15:val="{76A7E69C-7CAD-49C0-8571-4B3269F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44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5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2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 nano</cp:lastModifiedBy>
  <cp:revision>34</cp:revision>
  <dcterms:created xsi:type="dcterms:W3CDTF">2018-02-22T13:08:00Z</dcterms:created>
  <dcterms:modified xsi:type="dcterms:W3CDTF">2019-05-06T09:13:00Z</dcterms:modified>
</cp:coreProperties>
</file>