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5C11" w14:textId="77777777" w:rsidR="00EF123F" w:rsidRDefault="00000000">
      <w:pPr>
        <w:spacing w:before="400"/>
        <w:jc w:val="center"/>
      </w:pPr>
      <w:r>
        <w:rPr>
          <w:noProof/>
        </w:rPr>
        <w:drawing>
          <wp:inline distT="0" distB="0" distL="0" distR="0" wp14:anchorId="1ECD8A24" wp14:editId="4E395AC6">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413FD8AF" w14:textId="77777777" w:rsidR="00EF123F" w:rsidRDefault="00000000">
      <w:pPr>
        <w:spacing w:before="200" w:after="100"/>
        <w:jc w:val="center"/>
      </w:pPr>
      <w:r>
        <w:rPr>
          <w:b/>
          <w:bCs/>
          <w:sz w:val="32"/>
          <w:szCs w:val="32"/>
        </w:rPr>
        <w:t>SAP Cloud Platform Integration</w:t>
      </w:r>
    </w:p>
    <w:p w14:paraId="4968899D" w14:textId="77777777" w:rsidR="00EF123F" w:rsidRDefault="00000000">
      <w:pPr>
        <w:spacing w:after="100"/>
        <w:jc w:val="center"/>
      </w:pPr>
      <w:r>
        <w:rPr>
          <w:b/>
          <w:bCs/>
          <w:sz w:val="28"/>
          <w:szCs w:val="28"/>
        </w:rPr>
        <w:t>Technical Specification</w:t>
      </w:r>
    </w:p>
    <w:p w14:paraId="4A743648" w14:textId="77777777" w:rsidR="00EF123F" w:rsidRDefault="00000000">
      <w:pPr>
        <w:spacing w:after="400"/>
        <w:jc w:val="center"/>
      </w:pPr>
      <w:r>
        <w:rPr>
          <w:sz w:val="24"/>
          <w:szCs w:val="24"/>
        </w:rPr>
        <w:t>Technical Specifications Document</w:t>
      </w:r>
    </w:p>
    <w:p w14:paraId="675357B9" w14:textId="77777777" w:rsidR="00EF123F" w:rsidRDefault="00000000">
      <w:r>
        <w:br w:type="page"/>
      </w:r>
    </w:p>
    <w:p w14:paraId="03593FCF" w14:textId="77777777" w:rsidR="00EF123F"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20"/>
        <w:gridCol w:w="6304"/>
      </w:tblGrid>
      <w:tr w:rsidR="00EF123F" w14:paraId="246EC1E4" w14:textId="77777777">
        <w:tc>
          <w:tcPr>
            <w:tcW w:w="2800" w:type="dxa"/>
            <w:tcBorders>
              <w:top w:val="single" w:sz="1" w:space="0" w:color="000000"/>
              <w:left w:val="single" w:sz="1" w:space="0" w:color="000000"/>
              <w:bottom w:val="single" w:sz="1" w:space="0" w:color="000000"/>
              <w:right w:val="single" w:sz="1" w:space="0" w:color="000000"/>
            </w:tcBorders>
          </w:tcPr>
          <w:p w14:paraId="11F19562" w14:textId="77777777" w:rsidR="00EF123F"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7BFC9861" w14:textId="77777777" w:rsidR="00EF123F" w:rsidRDefault="00000000">
            <w:r>
              <w:rPr>
                <w:sz w:val="20"/>
                <w:szCs w:val="20"/>
              </w:rPr>
              <w:t>Get Work Assignment List</w:t>
            </w:r>
          </w:p>
        </w:tc>
      </w:tr>
      <w:tr w:rsidR="00EF123F" w14:paraId="51AA95EA" w14:textId="77777777">
        <w:tc>
          <w:tcPr>
            <w:tcW w:w="2800" w:type="dxa"/>
            <w:tcBorders>
              <w:top w:val="single" w:sz="1" w:space="0" w:color="000000"/>
              <w:left w:val="single" w:sz="1" w:space="0" w:color="000000"/>
              <w:bottom w:val="single" w:sz="1" w:space="0" w:color="000000"/>
              <w:right w:val="single" w:sz="1" w:space="0" w:color="000000"/>
            </w:tcBorders>
          </w:tcPr>
          <w:p w14:paraId="48111D05" w14:textId="77777777" w:rsidR="00EF123F"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539336CF" w14:textId="77777777" w:rsidR="00EF123F" w:rsidRDefault="00000000">
            <w:r>
              <w:rPr>
                <w:sz w:val="20"/>
                <w:szCs w:val="20"/>
              </w:rPr>
              <w:t>1.0.0</w:t>
            </w:r>
          </w:p>
        </w:tc>
      </w:tr>
      <w:tr w:rsidR="00EF123F" w14:paraId="6E67801D" w14:textId="77777777">
        <w:tc>
          <w:tcPr>
            <w:tcW w:w="2800" w:type="dxa"/>
            <w:tcBorders>
              <w:top w:val="single" w:sz="1" w:space="0" w:color="000000"/>
              <w:left w:val="single" w:sz="1" w:space="0" w:color="000000"/>
              <w:bottom w:val="single" w:sz="1" w:space="0" w:color="000000"/>
              <w:right w:val="single" w:sz="1" w:space="0" w:color="000000"/>
            </w:tcBorders>
          </w:tcPr>
          <w:p w14:paraId="18460F5F" w14:textId="77777777" w:rsidR="00EF123F"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52C86F6D" w14:textId="77777777" w:rsidR="00EF123F" w:rsidRDefault="00000000">
            <w:r>
              <w:rPr>
                <w:sz w:val="20"/>
                <w:szCs w:val="20"/>
              </w:rPr>
              <w:t>Fetches work assignments from SuccessFactors within a dynamic date range. The date range is automatically calculated as: first day of 2 months ago to last day of current month. For example, if executed on 2025-11-06, it retrieves work assignments from 2025-09-01 to 2025-11-30.</w:t>
            </w:r>
          </w:p>
        </w:tc>
      </w:tr>
      <w:tr w:rsidR="00EF123F" w14:paraId="382F7160" w14:textId="77777777">
        <w:tc>
          <w:tcPr>
            <w:tcW w:w="2800" w:type="dxa"/>
            <w:tcBorders>
              <w:top w:val="single" w:sz="1" w:space="0" w:color="000000"/>
              <w:left w:val="single" w:sz="1" w:space="0" w:color="000000"/>
              <w:bottom w:val="single" w:sz="1" w:space="0" w:color="000000"/>
              <w:right w:val="single" w:sz="1" w:space="0" w:color="000000"/>
            </w:tcBorders>
          </w:tcPr>
          <w:p w14:paraId="13AAB85F" w14:textId="77777777" w:rsidR="00EF123F"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176FD447" w14:textId="77777777" w:rsidR="00EF123F" w:rsidRDefault="00000000">
            <w:r>
              <w:rPr>
                <w:sz w:val="20"/>
                <w:szCs w:val="20"/>
              </w:rPr>
              <w:t>2025-11-06</w:t>
            </w:r>
          </w:p>
        </w:tc>
      </w:tr>
    </w:tbl>
    <w:p w14:paraId="0F1D3197" w14:textId="77777777" w:rsidR="00EF123F"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369"/>
        <w:gridCol w:w="1340"/>
        <w:gridCol w:w="2487"/>
        <w:gridCol w:w="1337"/>
        <w:gridCol w:w="1520"/>
        <w:gridCol w:w="971"/>
      </w:tblGrid>
      <w:tr w:rsidR="00EF123F" w14:paraId="6880088C"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E042CCB" w14:textId="77777777" w:rsidR="00EF123F"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13757C4" w14:textId="77777777" w:rsidR="00EF123F"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32EC2F6" w14:textId="77777777" w:rsidR="00EF123F"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23FA1928" w14:textId="77777777" w:rsidR="00EF123F"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CA3D970" w14:textId="77777777" w:rsidR="00EF123F"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4D98996" w14:textId="77777777" w:rsidR="00EF123F" w:rsidRDefault="00000000">
            <w:pPr>
              <w:jc w:val="center"/>
            </w:pPr>
            <w:r>
              <w:rPr>
                <w:b/>
                <w:bCs/>
                <w:color w:val="FFFFFF"/>
                <w:sz w:val="20"/>
                <w:szCs w:val="20"/>
              </w:rPr>
              <w:t>Type</w:t>
            </w:r>
          </w:p>
        </w:tc>
      </w:tr>
      <w:tr w:rsidR="00EF123F" w14:paraId="7C55775C" w14:textId="77777777">
        <w:tc>
          <w:tcPr>
            <w:tcW w:w="1400" w:type="dxa"/>
            <w:tcBorders>
              <w:top w:val="single" w:sz="1" w:space="0" w:color="000000"/>
              <w:left w:val="single" w:sz="1" w:space="0" w:color="000000"/>
              <w:bottom w:val="single" w:sz="1" w:space="0" w:color="000000"/>
              <w:right w:val="single" w:sz="1" w:space="0" w:color="000000"/>
            </w:tcBorders>
          </w:tcPr>
          <w:p w14:paraId="12D4C086" w14:textId="77777777" w:rsidR="00EF123F"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06EA8A1B" w14:textId="77777777" w:rsidR="00EF123F"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6EC0F4D7" w14:textId="77777777" w:rsidR="00EF123F"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7B7DBD6F" w14:textId="77777777" w:rsidR="00EF123F"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21D949BB" w14:textId="77777777" w:rsidR="00EF123F"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27EE4EE5" w14:textId="77777777" w:rsidR="00EF123F" w:rsidRDefault="00000000">
            <w:r>
              <w:rPr>
                <w:sz w:val="20"/>
                <w:szCs w:val="20"/>
              </w:rPr>
              <w:t>Add</w:t>
            </w:r>
          </w:p>
        </w:tc>
      </w:tr>
    </w:tbl>
    <w:p w14:paraId="75D11242" w14:textId="77777777" w:rsidR="00EF123F"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06"/>
        <w:gridCol w:w="6318"/>
      </w:tblGrid>
      <w:tr w:rsidR="00EF123F" w14:paraId="0549A178" w14:textId="77777777">
        <w:tc>
          <w:tcPr>
            <w:tcW w:w="2800" w:type="dxa"/>
            <w:tcBorders>
              <w:top w:val="single" w:sz="1" w:space="0" w:color="000000"/>
              <w:left w:val="single" w:sz="1" w:space="0" w:color="000000"/>
              <w:bottom w:val="single" w:sz="1" w:space="0" w:color="000000"/>
              <w:right w:val="single" w:sz="1" w:space="0" w:color="000000"/>
            </w:tcBorders>
          </w:tcPr>
          <w:p w14:paraId="70B66855" w14:textId="77777777" w:rsidR="00EF123F"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20CD768C" w14:textId="77777777" w:rsidR="00EF123F" w:rsidRDefault="00000000">
            <w:r>
              <w:rPr>
                <w:sz w:val="20"/>
                <w:szCs w:val="20"/>
              </w:rPr>
              <w:t>Abdelrahman Hussein</w:t>
            </w:r>
          </w:p>
        </w:tc>
      </w:tr>
      <w:tr w:rsidR="00EF123F" w14:paraId="3B328289" w14:textId="77777777">
        <w:tc>
          <w:tcPr>
            <w:tcW w:w="2800" w:type="dxa"/>
            <w:tcBorders>
              <w:top w:val="single" w:sz="1" w:space="0" w:color="000000"/>
              <w:left w:val="single" w:sz="1" w:space="0" w:color="000000"/>
              <w:bottom w:val="single" w:sz="1" w:space="0" w:color="000000"/>
              <w:right w:val="single" w:sz="1" w:space="0" w:color="000000"/>
            </w:tcBorders>
          </w:tcPr>
          <w:p w14:paraId="74C42C71" w14:textId="77777777" w:rsidR="00EF123F"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24E9DF91" w14:textId="77777777" w:rsidR="00EF123F" w:rsidRDefault="00000000">
            <w:r>
              <w:rPr>
                <w:sz w:val="20"/>
                <w:szCs w:val="20"/>
              </w:rPr>
              <w:t>Technical Consultant</w:t>
            </w:r>
          </w:p>
        </w:tc>
      </w:tr>
    </w:tbl>
    <w:p w14:paraId="1BC698D7" w14:textId="77777777" w:rsidR="00EF123F" w:rsidRDefault="00000000">
      <w:r>
        <w:br w:type="page"/>
      </w:r>
    </w:p>
    <w:p w14:paraId="2CE22621" w14:textId="77777777" w:rsidR="00EF123F" w:rsidRDefault="00000000">
      <w:pPr>
        <w:spacing w:before="200" w:after="200"/>
      </w:pPr>
      <w:r>
        <w:rPr>
          <w:b/>
          <w:bCs/>
          <w:sz w:val="28"/>
          <w:szCs w:val="28"/>
        </w:rPr>
        <w:lastRenderedPageBreak/>
        <w:t>Table of Contents</w:t>
      </w:r>
    </w:p>
    <w:sdt>
      <w:sdtPr>
        <w:alias w:val="Contents"/>
        <w:id w:val="2034768431"/>
      </w:sdtPr>
      <w:sdtContent>
        <w:p w14:paraId="38750323" w14:textId="11DCD17C" w:rsidR="00306778"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795" w:history="1">
            <w:r w:rsidR="00306778" w:rsidRPr="00317A0C">
              <w:rPr>
                <w:rStyle w:val="Hyperlink"/>
                <w:noProof/>
              </w:rPr>
              <w:t>1. BUSINESS CONTEXT</w:t>
            </w:r>
            <w:r w:rsidR="00306778">
              <w:rPr>
                <w:noProof/>
              </w:rPr>
              <w:tab/>
            </w:r>
            <w:r w:rsidR="00306778">
              <w:rPr>
                <w:noProof/>
              </w:rPr>
              <w:fldChar w:fldCharType="begin"/>
            </w:r>
            <w:r w:rsidR="00306778">
              <w:rPr>
                <w:noProof/>
              </w:rPr>
              <w:instrText xml:space="preserve"> PAGEREF _Toc213329795 \h </w:instrText>
            </w:r>
            <w:r w:rsidR="00306778">
              <w:rPr>
                <w:noProof/>
              </w:rPr>
            </w:r>
            <w:r w:rsidR="00306778">
              <w:rPr>
                <w:noProof/>
              </w:rPr>
              <w:fldChar w:fldCharType="separate"/>
            </w:r>
            <w:r w:rsidR="00306778">
              <w:rPr>
                <w:noProof/>
              </w:rPr>
              <w:t>4</w:t>
            </w:r>
            <w:r w:rsidR="00306778">
              <w:rPr>
                <w:noProof/>
              </w:rPr>
              <w:fldChar w:fldCharType="end"/>
            </w:r>
          </w:hyperlink>
        </w:p>
        <w:p w14:paraId="7C062F1A" w14:textId="1473D785"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96" w:history="1">
            <w:r w:rsidRPr="00317A0C">
              <w:rPr>
                <w:rStyle w:val="Hyperlink"/>
                <w:noProof/>
              </w:rPr>
              <w:t>1.1 Overview</w:t>
            </w:r>
            <w:r>
              <w:rPr>
                <w:noProof/>
              </w:rPr>
              <w:tab/>
            </w:r>
            <w:r>
              <w:rPr>
                <w:noProof/>
              </w:rPr>
              <w:fldChar w:fldCharType="begin"/>
            </w:r>
            <w:r>
              <w:rPr>
                <w:noProof/>
              </w:rPr>
              <w:instrText xml:space="preserve"> PAGEREF _Toc213329796 \h </w:instrText>
            </w:r>
            <w:r>
              <w:rPr>
                <w:noProof/>
              </w:rPr>
            </w:r>
            <w:r>
              <w:rPr>
                <w:noProof/>
              </w:rPr>
              <w:fldChar w:fldCharType="separate"/>
            </w:r>
            <w:r>
              <w:rPr>
                <w:noProof/>
              </w:rPr>
              <w:t>4</w:t>
            </w:r>
            <w:r>
              <w:rPr>
                <w:noProof/>
              </w:rPr>
              <w:fldChar w:fldCharType="end"/>
            </w:r>
          </w:hyperlink>
        </w:p>
        <w:p w14:paraId="1449ED09" w14:textId="4DFECDDF"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97" w:history="1">
            <w:r w:rsidRPr="00317A0C">
              <w:rPr>
                <w:rStyle w:val="Hyperlink"/>
                <w:noProof/>
              </w:rPr>
              <w:t>1.2 Development Unit Information</w:t>
            </w:r>
            <w:r>
              <w:rPr>
                <w:noProof/>
              </w:rPr>
              <w:tab/>
            </w:r>
            <w:r>
              <w:rPr>
                <w:noProof/>
              </w:rPr>
              <w:fldChar w:fldCharType="begin"/>
            </w:r>
            <w:r>
              <w:rPr>
                <w:noProof/>
              </w:rPr>
              <w:instrText xml:space="preserve"> PAGEREF _Toc213329797 \h </w:instrText>
            </w:r>
            <w:r>
              <w:rPr>
                <w:noProof/>
              </w:rPr>
            </w:r>
            <w:r>
              <w:rPr>
                <w:noProof/>
              </w:rPr>
              <w:fldChar w:fldCharType="separate"/>
            </w:r>
            <w:r>
              <w:rPr>
                <w:noProof/>
              </w:rPr>
              <w:t>4</w:t>
            </w:r>
            <w:r>
              <w:rPr>
                <w:noProof/>
              </w:rPr>
              <w:fldChar w:fldCharType="end"/>
            </w:r>
          </w:hyperlink>
        </w:p>
        <w:p w14:paraId="73173E05" w14:textId="271A3EC2" w:rsidR="00306778" w:rsidRDefault="0030677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798" w:history="1">
            <w:r w:rsidRPr="00317A0C">
              <w:rPr>
                <w:rStyle w:val="Hyperlink"/>
                <w:noProof/>
              </w:rPr>
              <w:t>2. DETAILED DESIGN</w:t>
            </w:r>
            <w:r>
              <w:rPr>
                <w:noProof/>
              </w:rPr>
              <w:tab/>
            </w:r>
            <w:r>
              <w:rPr>
                <w:noProof/>
              </w:rPr>
              <w:fldChar w:fldCharType="begin"/>
            </w:r>
            <w:r>
              <w:rPr>
                <w:noProof/>
              </w:rPr>
              <w:instrText xml:space="preserve"> PAGEREF _Toc213329798 \h </w:instrText>
            </w:r>
            <w:r>
              <w:rPr>
                <w:noProof/>
              </w:rPr>
            </w:r>
            <w:r>
              <w:rPr>
                <w:noProof/>
              </w:rPr>
              <w:fldChar w:fldCharType="separate"/>
            </w:r>
            <w:r>
              <w:rPr>
                <w:noProof/>
              </w:rPr>
              <w:t>5</w:t>
            </w:r>
            <w:r>
              <w:rPr>
                <w:noProof/>
              </w:rPr>
              <w:fldChar w:fldCharType="end"/>
            </w:r>
          </w:hyperlink>
        </w:p>
        <w:p w14:paraId="5DB33828" w14:textId="02727C04"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799" w:history="1">
            <w:r w:rsidRPr="00317A0C">
              <w:rPr>
                <w:rStyle w:val="Hyperlink"/>
                <w:noProof/>
              </w:rPr>
              <w:t>2.1 Configuration Details</w:t>
            </w:r>
            <w:r>
              <w:rPr>
                <w:noProof/>
              </w:rPr>
              <w:tab/>
            </w:r>
            <w:r>
              <w:rPr>
                <w:noProof/>
              </w:rPr>
              <w:fldChar w:fldCharType="begin"/>
            </w:r>
            <w:r>
              <w:rPr>
                <w:noProof/>
              </w:rPr>
              <w:instrText xml:space="preserve"> PAGEREF _Toc213329799 \h </w:instrText>
            </w:r>
            <w:r>
              <w:rPr>
                <w:noProof/>
              </w:rPr>
            </w:r>
            <w:r>
              <w:rPr>
                <w:noProof/>
              </w:rPr>
              <w:fldChar w:fldCharType="separate"/>
            </w:r>
            <w:r>
              <w:rPr>
                <w:noProof/>
              </w:rPr>
              <w:t>5</w:t>
            </w:r>
            <w:r>
              <w:rPr>
                <w:noProof/>
              </w:rPr>
              <w:fldChar w:fldCharType="end"/>
            </w:r>
          </w:hyperlink>
        </w:p>
        <w:p w14:paraId="3F7E376A" w14:textId="5B582FAE"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0" w:history="1">
            <w:r w:rsidRPr="00317A0C">
              <w:rPr>
                <w:rStyle w:val="Hyperlink"/>
                <w:noProof/>
              </w:rPr>
              <w:t>2.2 SAP CPI iFlow Design</w:t>
            </w:r>
            <w:r>
              <w:rPr>
                <w:noProof/>
              </w:rPr>
              <w:tab/>
            </w:r>
            <w:r>
              <w:rPr>
                <w:noProof/>
              </w:rPr>
              <w:fldChar w:fldCharType="begin"/>
            </w:r>
            <w:r>
              <w:rPr>
                <w:noProof/>
              </w:rPr>
              <w:instrText xml:space="preserve"> PAGEREF _Toc213329800 \h </w:instrText>
            </w:r>
            <w:r>
              <w:rPr>
                <w:noProof/>
              </w:rPr>
            </w:r>
            <w:r>
              <w:rPr>
                <w:noProof/>
              </w:rPr>
              <w:fldChar w:fldCharType="separate"/>
            </w:r>
            <w:r>
              <w:rPr>
                <w:noProof/>
              </w:rPr>
              <w:t>5</w:t>
            </w:r>
            <w:r>
              <w:rPr>
                <w:noProof/>
              </w:rPr>
              <w:fldChar w:fldCharType="end"/>
            </w:r>
          </w:hyperlink>
        </w:p>
        <w:p w14:paraId="6820B206" w14:textId="2602A55C" w:rsidR="00306778" w:rsidRDefault="0030677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01" w:history="1">
            <w:r w:rsidRPr="00317A0C">
              <w:rPr>
                <w:rStyle w:val="Hyperlink"/>
                <w:noProof/>
              </w:rPr>
              <w:t>Detailed Requirements:</w:t>
            </w:r>
            <w:r>
              <w:rPr>
                <w:noProof/>
              </w:rPr>
              <w:tab/>
            </w:r>
            <w:r>
              <w:rPr>
                <w:noProof/>
              </w:rPr>
              <w:fldChar w:fldCharType="begin"/>
            </w:r>
            <w:r>
              <w:rPr>
                <w:noProof/>
              </w:rPr>
              <w:instrText xml:space="preserve"> PAGEREF _Toc213329801 \h </w:instrText>
            </w:r>
            <w:r>
              <w:rPr>
                <w:noProof/>
              </w:rPr>
            </w:r>
            <w:r>
              <w:rPr>
                <w:noProof/>
              </w:rPr>
              <w:fldChar w:fldCharType="separate"/>
            </w:r>
            <w:r>
              <w:rPr>
                <w:noProof/>
              </w:rPr>
              <w:t>5</w:t>
            </w:r>
            <w:r>
              <w:rPr>
                <w:noProof/>
              </w:rPr>
              <w:fldChar w:fldCharType="end"/>
            </w:r>
          </w:hyperlink>
        </w:p>
        <w:p w14:paraId="495A8C30" w14:textId="4A4B9485" w:rsidR="00306778" w:rsidRDefault="0030677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02" w:history="1">
            <w:r w:rsidRPr="00317A0C">
              <w:rPr>
                <w:rStyle w:val="Hyperlink"/>
                <w:noProof/>
              </w:rPr>
              <w:t>Groovy Scripts</w:t>
            </w:r>
            <w:r>
              <w:rPr>
                <w:noProof/>
              </w:rPr>
              <w:tab/>
            </w:r>
            <w:r>
              <w:rPr>
                <w:noProof/>
              </w:rPr>
              <w:fldChar w:fldCharType="begin"/>
            </w:r>
            <w:r>
              <w:rPr>
                <w:noProof/>
              </w:rPr>
              <w:instrText xml:space="preserve"> PAGEREF _Toc213329802 \h </w:instrText>
            </w:r>
            <w:r>
              <w:rPr>
                <w:noProof/>
              </w:rPr>
            </w:r>
            <w:r>
              <w:rPr>
                <w:noProof/>
              </w:rPr>
              <w:fldChar w:fldCharType="separate"/>
            </w:r>
            <w:r>
              <w:rPr>
                <w:noProof/>
              </w:rPr>
              <w:t>5</w:t>
            </w:r>
            <w:r>
              <w:rPr>
                <w:noProof/>
              </w:rPr>
              <w:fldChar w:fldCharType="end"/>
            </w:r>
          </w:hyperlink>
        </w:p>
        <w:p w14:paraId="31C0D884" w14:textId="5EFC4696"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3" w:history="1">
            <w:r w:rsidRPr="00317A0C">
              <w:rPr>
                <w:rStyle w:val="Hyperlink"/>
                <w:noProof/>
              </w:rPr>
              <w:t>2.3 Adapter Configuration (Sender &amp; Receiver)</w:t>
            </w:r>
            <w:r>
              <w:rPr>
                <w:noProof/>
              </w:rPr>
              <w:tab/>
            </w:r>
            <w:r>
              <w:rPr>
                <w:noProof/>
              </w:rPr>
              <w:fldChar w:fldCharType="begin"/>
            </w:r>
            <w:r>
              <w:rPr>
                <w:noProof/>
              </w:rPr>
              <w:instrText xml:space="preserve"> PAGEREF _Toc213329803 \h </w:instrText>
            </w:r>
            <w:r>
              <w:rPr>
                <w:noProof/>
              </w:rPr>
            </w:r>
            <w:r>
              <w:rPr>
                <w:noProof/>
              </w:rPr>
              <w:fldChar w:fldCharType="separate"/>
            </w:r>
            <w:r>
              <w:rPr>
                <w:noProof/>
              </w:rPr>
              <w:t>5</w:t>
            </w:r>
            <w:r>
              <w:rPr>
                <w:noProof/>
              </w:rPr>
              <w:fldChar w:fldCharType="end"/>
            </w:r>
          </w:hyperlink>
        </w:p>
        <w:p w14:paraId="4E3F19F1" w14:textId="42984F04"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4" w:history="1">
            <w:r w:rsidRPr="00317A0C">
              <w:rPr>
                <w:rStyle w:val="Hyperlink"/>
                <w:noProof/>
              </w:rPr>
              <w:t>2.4 Error Handling</w:t>
            </w:r>
            <w:r>
              <w:rPr>
                <w:noProof/>
              </w:rPr>
              <w:tab/>
            </w:r>
            <w:r>
              <w:rPr>
                <w:noProof/>
              </w:rPr>
              <w:fldChar w:fldCharType="begin"/>
            </w:r>
            <w:r>
              <w:rPr>
                <w:noProof/>
              </w:rPr>
              <w:instrText xml:space="preserve"> PAGEREF _Toc213329804 \h </w:instrText>
            </w:r>
            <w:r>
              <w:rPr>
                <w:noProof/>
              </w:rPr>
            </w:r>
            <w:r>
              <w:rPr>
                <w:noProof/>
              </w:rPr>
              <w:fldChar w:fldCharType="separate"/>
            </w:r>
            <w:r>
              <w:rPr>
                <w:noProof/>
              </w:rPr>
              <w:t>6</w:t>
            </w:r>
            <w:r>
              <w:rPr>
                <w:noProof/>
              </w:rPr>
              <w:fldChar w:fldCharType="end"/>
            </w:r>
          </w:hyperlink>
        </w:p>
        <w:p w14:paraId="65D31228" w14:textId="1D06C520" w:rsidR="00306778" w:rsidRDefault="0030677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05" w:history="1">
            <w:r w:rsidRPr="00317A0C">
              <w:rPr>
                <w:rStyle w:val="Hyperlink"/>
                <w:noProof/>
              </w:rPr>
              <w:t>3. TESTING</w:t>
            </w:r>
            <w:r>
              <w:rPr>
                <w:noProof/>
              </w:rPr>
              <w:tab/>
            </w:r>
            <w:r>
              <w:rPr>
                <w:noProof/>
              </w:rPr>
              <w:fldChar w:fldCharType="begin"/>
            </w:r>
            <w:r>
              <w:rPr>
                <w:noProof/>
              </w:rPr>
              <w:instrText xml:space="preserve"> PAGEREF _Toc213329805 \h </w:instrText>
            </w:r>
            <w:r>
              <w:rPr>
                <w:noProof/>
              </w:rPr>
            </w:r>
            <w:r>
              <w:rPr>
                <w:noProof/>
              </w:rPr>
              <w:fldChar w:fldCharType="separate"/>
            </w:r>
            <w:r>
              <w:rPr>
                <w:noProof/>
              </w:rPr>
              <w:t>7</w:t>
            </w:r>
            <w:r>
              <w:rPr>
                <w:noProof/>
              </w:rPr>
              <w:fldChar w:fldCharType="end"/>
            </w:r>
          </w:hyperlink>
        </w:p>
        <w:p w14:paraId="6D6C800A" w14:textId="4F4F3860"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6" w:history="1">
            <w:r w:rsidRPr="00317A0C">
              <w:rPr>
                <w:rStyle w:val="Hyperlink"/>
                <w:noProof/>
              </w:rPr>
              <w:t>3.1 Test Conditions and Expected Results</w:t>
            </w:r>
            <w:r>
              <w:rPr>
                <w:noProof/>
              </w:rPr>
              <w:tab/>
            </w:r>
            <w:r>
              <w:rPr>
                <w:noProof/>
              </w:rPr>
              <w:fldChar w:fldCharType="begin"/>
            </w:r>
            <w:r>
              <w:rPr>
                <w:noProof/>
              </w:rPr>
              <w:instrText xml:space="preserve"> PAGEREF _Toc213329806 \h </w:instrText>
            </w:r>
            <w:r>
              <w:rPr>
                <w:noProof/>
              </w:rPr>
            </w:r>
            <w:r>
              <w:rPr>
                <w:noProof/>
              </w:rPr>
              <w:fldChar w:fldCharType="separate"/>
            </w:r>
            <w:r>
              <w:rPr>
                <w:noProof/>
              </w:rPr>
              <w:t>7</w:t>
            </w:r>
            <w:r>
              <w:rPr>
                <w:noProof/>
              </w:rPr>
              <w:fldChar w:fldCharType="end"/>
            </w:r>
          </w:hyperlink>
        </w:p>
        <w:p w14:paraId="7678F4F8" w14:textId="0704933A"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7" w:history="1">
            <w:r w:rsidRPr="00317A0C">
              <w:rPr>
                <w:rStyle w:val="Hyperlink"/>
                <w:noProof/>
              </w:rPr>
              <w:t>3.2 Test Data Considerations</w:t>
            </w:r>
            <w:r>
              <w:rPr>
                <w:noProof/>
              </w:rPr>
              <w:tab/>
            </w:r>
            <w:r>
              <w:rPr>
                <w:noProof/>
              </w:rPr>
              <w:fldChar w:fldCharType="begin"/>
            </w:r>
            <w:r>
              <w:rPr>
                <w:noProof/>
              </w:rPr>
              <w:instrText xml:space="preserve"> PAGEREF _Toc213329807 \h </w:instrText>
            </w:r>
            <w:r>
              <w:rPr>
                <w:noProof/>
              </w:rPr>
            </w:r>
            <w:r>
              <w:rPr>
                <w:noProof/>
              </w:rPr>
              <w:fldChar w:fldCharType="separate"/>
            </w:r>
            <w:r>
              <w:rPr>
                <w:noProof/>
              </w:rPr>
              <w:t>7</w:t>
            </w:r>
            <w:r>
              <w:rPr>
                <w:noProof/>
              </w:rPr>
              <w:fldChar w:fldCharType="end"/>
            </w:r>
          </w:hyperlink>
        </w:p>
        <w:p w14:paraId="195AB92B" w14:textId="2FD4C069" w:rsidR="00306778" w:rsidRDefault="0030677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08" w:history="1">
            <w:r w:rsidRPr="00317A0C">
              <w:rPr>
                <w:rStyle w:val="Hyperlink"/>
                <w:noProof/>
              </w:rPr>
              <w:t>3.3 Performance Considerations</w:t>
            </w:r>
            <w:r>
              <w:rPr>
                <w:noProof/>
              </w:rPr>
              <w:tab/>
            </w:r>
            <w:r>
              <w:rPr>
                <w:noProof/>
              </w:rPr>
              <w:fldChar w:fldCharType="begin"/>
            </w:r>
            <w:r>
              <w:rPr>
                <w:noProof/>
              </w:rPr>
              <w:instrText xml:space="preserve"> PAGEREF _Toc213329808 \h </w:instrText>
            </w:r>
            <w:r>
              <w:rPr>
                <w:noProof/>
              </w:rPr>
            </w:r>
            <w:r>
              <w:rPr>
                <w:noProof/>
              </w:rPr>
              <w:fldChar w:fldCharType="separate"/>
            </w:r>
            <w:r>
              <w:rPr>
                <w:noProof/>
              </w:rPr>
              <w:t>7</w:t>
            </w:r>
            <w:r>
              <w:rPr>
                <w:noProof/>
              </w:rPr>
              <w:fldChar w:fldCharType="end"/>
            </w:r>
          </w:hyperlink>
        </w:p>
        <w:p w14:paraId="5AE0F2E4" w14:textId="487E6FD3" w:rsidR="00EF123F" w:rsidRDefault="00000000">
          <w:r>
            <w:fldChar w:fldCharType="end"/>
          </w:r>
        </w:p>
      </w:sdtContent>
    </w:sdt>
    <w:p w14:paraId="02D2F15E" w14:textId="77777777" w:rsidR="00EF123F" w:rsidRDefault="00000000">
      <w:r>
        <w:br w:type="page"/>
      </w:r>
    </w:p>
    <w:p w14:paraId="71826322" w14:textId="77777777" w:rsidR="00EF123F" w:rsidRDefault="00000000">
      <w:pPr>
        <w:pStyle w:val="Heading1"/>
        <w:spacing w:before="200"/>
      </w:pPr>
      <w:bookmarkStart w:id="0" w:name="_Toc213329795"/>
      <w:r>
        <w:lastRenderedPageBreak/>
        <w:t>1. BUSINESS CONTEXT</w:t>
      </w:r>
      <w:bookmarkEnd w:id="0"/>
    </w:p>
    <w:p w14:paraId="32221434" w14:textId="77777777" w:rsidR="00EF123F" w:rsidRDefault="00000000">
      <w:pPr>
        <w:pStyle w:val="Heading2"/>
      </w:pPr>
      <w:bookmarkStart w:id="1" w:name="_Toc213329796"/>
      <w:r>
        <w:t>1.1 Overview</w:t>
      </w:r>
      <w:bookmarkEnd w:id="1"/>
    </w:p>
    <w:p w14:paraId="606DDB3E" w14:textId="77777777" w:rsidR="00EF123F" w:rsidRDefault="00000000">
      <w:pPr>
        <w:spacing w:after="200"/>
      </w:pPr>
      <w:r>
        <w:t>Fetches work assignments from SuccessFactors within a dynamic date range. The date range is automatically calculated as: first day of 2 months ago to last day of current month. For example, if executed on 2025-11-06, it retrieves work assignments from 2025-09-01 to 2025-11-30.</w:t>
      </w:r>
    </w:p>
    <w:p w14:paraId="7180B6E2" w14:textId="77777777" w:rsidR="00EF123F" w:rsidRDefault="00000000">
      <w:pPr>
        <w:pStyle w:val="Heading2"/>
      </w:pPr>
      <w:bookmarkStart w:id="2" w:name="_Toc213329797"/>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22"/>
        <w:gridCol w:w="6302"/>
      </w:tblGrid>
      <w:tr w:rsidR="00EF123F" w14:paraId="667DFDE4" w14:textId="77777777">
        <w:tc>
          <w:tcPr>
            <w:tcW w:w="2800" w:type="dxa"/>
            <w:tcBorders>
              <w:top w:val="single" w:sz="1" w:space="0" w:color="000000"/>
              <w:left w:val="single" w:sz="1" w:space="0" w:color="000000"/>
              <w:bottom w:val="single" w:sz="1" w:space="0" w:color="000000"/>
              <w:right w:val="single" w:sz="1" w:space="0" w:color="000000"/>
            </w:tcBorders>
          </w:tcPr>
          <w:p w14:paraId="71F4E260" w14:textId="77777777" w:rsidR="00EF123F"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5A9D7AD4" w14:textId="77777777" w:rsidR="00EF123F" w:rsidRDefault="00000000">
            <w:r>
              <w:rPr>
                <w:sz w:val="20"/>
                <w:szCs w:val="20"/>
              </w:rPr>
              <w:t>SAP Cloud Platform</w:t>
            </w:r>
          </w:p>
        </w:tc>
      </w:tr>
      <w:tr w:rsidR="00EF123F" w14:paraId="412D8B29" w14:textId="77777777">
        <w:tc>
          <w:tcPr>
            <w:tcW w:w="2800" w:type="dxa"/>
            <w:tcBorders>
              <w:top w:val="single" w:sz="1" w:space="0" w:color="000000"/>
              <w:left w:val="single" w:sz="1" w:space="0" w:color="000000"/>
              <w:bottom w:val="single" w:sz="1" w:space="0" w:color="000000"/>
              <w:right w:val="single" w:sz="1" w:space="0" w:color="000000"/>
            </w:tcBorders>
          </w:tcPr>
          <w:p w14:paraId="0A81FCBB" w14:textId="77777777" w:rsidR="00EF123F"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37C950CD" w14:textId="77777777" w:rsidR="00EF123F" w:rsidRDefault="00000000">
            <w:r>
              <w:rPr>
                <w:sz w:val="20"/>
                <w:szCs w:val="20"/>
              </w:rPr>
              <w:t>Hana Cloud Integration</w:t>
            </w:r>
          </w:p>
        </w:tc>
      </w:tr>
      <w:tr w:rsidR="00EF123F" w14:paraId="4FB31882" w14:textId="77777777">
        <w:tc>
          <w:tcPr>
            <w:tcW w:w="2800" w:type="dxa"/>
            <w:tcBorders>
              <w:top w:val="single" w:sz="1" w:space="0" w:color="000000"/>
              <w:left w:val="single" w:sz="1" w:space="0" w:color="000000"/>
              <w:bottom w:val="single" w:sz="1" w:space="0" w:color="000000"/>
              <w:right w:val="single" w:sz="1" w:space="0" w:color="000000"/>
            </w:tcBorders>
          </w:tcPr>
          <w:p w14:paraId="0B4070B3" w14:textId="77777777" w:rsidR="00EF123F"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42303D79" w14:textId="77777777" w:rsidR="00EF123F" w:rsidRDefault="00000000">
            <w:r>
              <w:rPr>
                <w:sz w:val="20"/>
                <w:szCs w:val="20"/>
              </w:rPr>
              <w:t>Get Work Assignment List</w:t>
            </w:r>
          </w:p>
        </w:tc>
      </w:tr>
      <w:tr w:rsidR="00EF123F" w14:paraId="20ACF255" w14:textId="77777777">
        <w:tc>
          <w:tcPr>
            <w:tcW w:w="2800" w:type="dxa"/>
            <w:tcBorders>
              <w:top w:val="single" w:sz="1" w:space="0" w:color="000000"/>
              <w:left w:val="single" w:sz="1" w:space="0" w:color="000000"/>
              <w:bottom w:val="single" w:sz="1" w:space="0" w:color="000000"/>
              <w:right w:val="single" w:sz="1" w:space="0" w:color="000000"/>
            </w:tcBorders>
          </w:tcPr>
          <w:p w14:paraId="24C00CFE" w14:textId="77777777" w:rsidR="00EF123F"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76BF36F9" w14:textId="77777777" w:rsidR="00EF123F" w:rsidRDefault="00000000">
            <w:r>
              <w:rPr>
                <w:sz w:val="20"/>
                <w:szCs w:val="20"/>
              </w:rPr>
              <w:t>Background Online</w:t>
            </w:r>
          </w:p>
        </w:tc>
      </w:tr>
      <w:tr w:rsidR="00EF123F" w14:paraId="56E846D6" w14:textId="77777777">
        <w:tc>
          <w:tcPr>
            <w:tcW w:w="2800" w:type="dxa"/>
            <w:tcBorders>
              <w:top w:val="single" w:sz="1" w:space="0" w:color="000000"/>
              <w:left w:val="single" w:sz="1" w:space="0" w:color="000000"/>
              <w:bottom w:val="single" w:sz="1" w:space="0" w:color="000000"/>
              <w:right w:val="single" w:sz="1" w:space="0" w:color="000000"/>
            </w:tcBorders>
          </w:tcPr>
          <w:p w14:paraId="25D974BB" w14:textId="77777777" w:rsidR="00EF123F"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225FF936" w14:textId="77777777" w:rsidR="00EF123F" w:rsidRDefault="00000000">
            <w:r>
              <w:rPr>
                <w:sz w:val="20"/>
                <w:szCs w:val="20"/>
              </w:rPr>
              <w:t>Scheduled Daily / On-Demand</w:t>
            </w:r>
          </w:p>
        </w:tc>
      </w:tr>
    </w:tbl>
    <w:p w14:paraId="27F25EC1" w14:textId="77777777" w:rsidR="00EF123F" w:rsidRDefault="00000000">
      <w:r>
        <w:br w:type="page"/>
      </w:r>
    </w:p>
    <w:p w14:paraId="1829D1E1" w14:textId="77777777" w:rsidR="00EF123F" w:rsidRDefault="00000000">
      <w:pPr>
        <w:pStyle w:val="Heading1"/>
        <w:spacing w:before="200"/>
      </w:pPr>
      <w:bookmarkStart w:id="3" w:name="_Toc213329798"/>
      <w:r>
        <w:lastRenderedPageBreak/>
        <w:t>2. DETAILED DESIGN</w:t>
      </w:r>
      <w:bookmarkEnd w:id="3"/>
    </w:p>
    <w:p w14:paraId="17656E52" w14:textId="77777777" w:rsidR="00EF123F" w:rsidRDefault="00000000">
      <w:pPr>
        <w:pStyle w:val="Heading2"/>
      </w:pPr>
      <w:bookmarkStart w:id="4" w:name="_Toc213329799"/>
      <w:r>
        <w:t>2.1 Configuration Details</w:t>
      </w:r>
      <w:bookmarkEnd w:id="4"/>
    </w:p>
    <w:p w14:paraId="29460181" w14:textId="77777777" w:rsidR="00EF123F" w:rsidRDefault="00000000">
      <w:pPr>
        <w:spacing w:after="100"/>
      </w:pPr>
      <w:r>
        <w:rPr>
          <w:b/>
          <w:bCs/>
        </w:rPr>
        <w:t xml:space="preserve">Package Name: </w:t>
      </w:r>
      <w:r>
        <w:t>SF-Nadec-WorkAssignment</w:t>
      </w:r>
    </w:p>
    <w:p w14:paraId="7DB470CD" w14:textId="77777777" w:rsidR="00EF123F" w:rsidRDefault="00000000">
      <w:pPr>
        <w:spacing w:after="100"/>
      </w:pPr>
      <w:r>
        <w:rPr>
          <w:b/>
          <w:bCs/>
        </w:rPr>
        <w:t xml:space="preserve">iFlow Name: </w:t>
      </w:r>
      <w:r>
        <w:t>Get Work Assignment List</w:t>
      </w:r>
    </w:p>
    <w:p w14:paraId="0E58587E" w14:textId="77777777" w:rsidR="00EF123F" w:rsidRDefault="00000000">
      <w:pPr>
        <w:spacing w:after="100"/>
      </w:pPr>
      <w:r>
        <w:rPr>
          <w:b/>
          <w:bCs/>
        </w:rPr>
        <w:t xml:space="preserve">Technical Name: </w:t>
      </w:r>
      <w:r>
        <w:t>SF_WorkAssignment_GetByDateRange</w:t>
      </w:r>
    </w:p>
    <w:p w14:paraId="6E47A287" w14:textId="77777777" w:rsidR="00EF123F" w:rsidRDefault="00000000">
      <w:pPr>
        <w:spacing w:after="200"/>
      </w:pPr>
      <w:r>
        <w:rPr>
          <w:b/>
          <w:bCs/>
        </w:rPr>
        <w:t xml:space="preserve">Endpoint: </w:t>
      </w:r>
      <w:r>
        <w:t>/workAssignment</w:t>
      </w:r>
    </w:p>
    <w:p w14:paraId="4D32FD31" w14:textId="77777777" w:rsidR="00EF123F" w:rsidRDefault="00000000">
      <w:pPr>
        <w:pStyle w:val="Heading2"/>
      </w:pPr>
      <w:bookmarkStart w:id="5" w:name="_Toc213329800"/>
      <w:r>
        <w:t>2.2 SAP CPI iFlow Design</w:t>
      </w:r>
      <w:bookmarkEnd w:id="5"/>
    </w:p>
    <w:p w14:paraId="38282D13" w14:textId="77777777" w:rsidR="00EF123F" w:rsidRDefault="00000000">
      <w:pPr>
        <w:spacing w:after="100"/>
      </w:pPr>
      <w:r>
        <w:t>This is a custom-designed SAP CPI Integration flow for work assignment and timesheet conflict resolution.</w:t>
      </w:r>
    </w:p>
    <w:p w14:paraId="57A951D1" w14:textId="159B7659" w:rsidR="00E81F2F" w:rsidRDefault="00E81F2F">
      <w:pPr>
        <w:spacing w:after="100"/>
      </w:pPr>
      <w:r w:rsidRPr="00E81F2F">
        <w:rPr>
          <w:noProof/>
        </w:rPr>
        <w:drawing>
          <wp:inline distT="0" distB="0" distL="0" distR="0" wp14:anchorId="081803D6" wp14:editId="4CD152A6">
            <wp:extent cx="5731510" cy="2648585"/>
            <wp:effectExtent l="0" t="0" r="0" b="5715"/>
            <wp:docPr id="11626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85130" name=""/>
                    <pic:cNvPicPr/>
                  </pic:nvPicPr>
                  <pic:blipFill>
                    <a:blip r:embed="rId7"/>
                    <a:stretch>
                      <a:fillRect/>
                    </a:stretch>
                  </pic:blipFill>
                  <pic:spPr>
                    <a:xfrm>
                      <a:off x="0" y="0"/>
                      <a:ext cx="5731510" cy="2648585"/>
                    </a:xfrm>
                    <a:prstGeom prst="rect">
                      <a:avLst/>
                    </a:prstGeom>
                  </pic:spPr>
                </pic:pic>
              </a:graphicData>
            </a:graphic>
          </wp:inline>
        </w:drawing>
      </w:r>
    </w:p>
    <w:p w14:paraId="7855F76F" w14:textId="77777777" w:rsidR="00EF123F" w:rsidRDefault="00000000">
      <w:pPr>
        <w:pStyle w:val="Heading3"/>
      </w:pPr>
      <w:bookmarkStart w:id="6" w:name="_Toc213329801"/>
      <w:r>
        <w:t>Detailed Requirements:</w:t>
      </w:r>
      <w:bookmarkEnd w:id="6"/>
    </w:p>
    <w:p w14:paraId="15024CBF" w14:textId="77777777" w:rsidR="00EF123F" w:rsidRDefault="00000000">
      <w:pPr>
        <w:pStyle w:val="ListParagraph"/>
        <w:numPr>
          <w:ilvl w:val="0"/>
          <w:numId w:val="2"/>
        </w:numPr>
      </w:pPr>
      <w:r>
        <w:t>Calculate dynamic date range: first day of (current month - 2) to last day of current month</w:t>
      </w:r>
    </w:p>
    <w:p w14:paraId="1446F2C3" w14:textId="77777777" w:rsidR="00EF123F" w:rsidRDefault="00000000">
      <w:pPr>
        <w:pStyle w:val="ListParagraph"/>
        <w:numPr>
          <w:ilvl w:val="0"/>
          <w:numId w:val="2"/>
        </w:numPr>
      </w:pPr>
      <w:r>
        <w:t>Build OData filter query with calculated date range</w:t>
      </w:r>
    </w:p>
    <w:p w14:paraId="00DBDF3C" w14:textId="77777777" w:rsidR="00EF123F" w:rsidRDefault="00000000">
      <w:pPr>
        <w:pStyle w:val="ListParagraph"/>
        <w:numPr>
          <w:ilvl w:val="0"/>
          <w:numId w:val="2"/>
        </w:numPr>
      </w:pPr>
      <w:r>
        <w:t>Fetch work assignment records from SuccessFactors</w:t>
      </w:r>
    </w:p>
    <w:p w14:paraId="0E0FC3B6" w14:textId="77777777" w:rsidR="00EF123F" w:rsidRDefault="00000000">
      <w:pPr>
        <w:pStyle w:val="ListParagraph"/>
        <w:numPr>
          <w:ilvl w:val="0"/>
          <w:numId w:val="2"/>
        </w:numPr>
      </w:pPr>
      <w:r>
        <w:t>Use UTC timezone for date calculations</w:t>
      </w:r>
    </w:p>
    <w:p w14:paraId="0DD3D877" w14:textId="77777777" w:rsidR="00EF123F" w:rsidRDefault="00000000">
      <w:pPr>
        <w:pStyle w:val="ListParagraph"/>
        <w:numPr>
          <w:ilvl w:val="0"/>
          <w:numId w:val="2"/>
        </w:numPr>
      </w:pPr>
      <w:r>
        <w:t>Return work assignment data with employee IDs, dates, and time ranges</w:t>
      </w:r>
    </w:p>
    <w:p w14:paraId="132406D1" w14:textId="77777777" w:rsidR="00EF123F" w:rsidRDefault="00000000">
      <w:pPr>
        <w:pStyle w:val="Heading3"/>
        <w:spacing w:before="300"/>
      </w:pPr>
      <w:bookmarkStart w:id="7" w:name="_Toc213329802"/>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08"/>
        <w:gridCol w:w="6116"/>
      </w:tblGrid>
      <w:tr w:rsidR="00EF123F" w14:paraId="34692FB3"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82636E2" w14:textId="77777777" w:rsidR="00EF123F"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D147214" w14:textId="77777777" w:rsidR="00EF123F" w:rsidRDefault="00000000">
            <w:pPr>
              <w:jc w:val="center"/>
            </w:pPr>
            <w:r>
              <w:rPr>
                <w:b/>
                <w:bCs/>
                <w:color w:val="FFFFFF"/>
                <w:sz w:val="20"/>
                <w:szCs w:val="20"/>
              </w:rPr>
              <w:t>Description</w:t>
            </w:r>
          </w:p>
        </w:tc>
      </w:tr>
      <w:tr w:rsidR="00EF123F" w14:paraId="55B47E9C" w14:textId="77777777">
        <w:tc>
          <w:tcPr>
            <w:tcW w:w="3000" w:type="dxa"/>
            <w:tcBorders>
              <w:top w:val="single" w:sz="1" w:space="0" w:color="000000"/>
              <w:left w:val="single" w:sz="1" w:space="0" w:color="000000"/>
              <w:bottom w:val="single" w:sz="1" w:space="0" w:color="000000"/>
              <w:right w:val="single" w:sz="1" w:space="0" w:color="000000"/>
            </w:tcBorders>
          </w:tcPr>
          <w:p w14:paraId="4257B5FA" w14:textId="77777777" w:rsidR="00EF123F" w:rsidRDefault="00000000">
            <w:r>
              <w:rPr>
                <w:sz w:val="20"/>
                <w:szCs w:val="20"/>
              </w:rPr>
              <w:t>Calculate Date Range</w:t>
            </w:r>
          </w:p>
        </w:tc>
        <w:tc>
          <w:tcPr>
            <w:tcW w:w="6360" w:type="dxa"/>
            <w:tcBorders>
              <w:top w:val="single" w:sz="1" w:space="0" w:color="000000"/>
              <w:left w:val="single" w:sz="1" w:space="0" w:color="000000"/>
              <w:bottom w:val="single" w:sz="1" w:space="0" w:color="000000"/>
              <w:right w:val="single" w:sz="1" w:space="0" w:color="000000"/>
            </w:tcBorders>
          </w:tcPr>
          <w:p w14:paraId="39ED0A64" w14:textId="77777777" w:rsidR="00EF123F" w:rsidRDefault="00000000">
            <w:r>
              <w:rPr>
                <w:sz w:val="20"/>
                <w:szCs w:val="20"/>
              </w:rPr>
              <w:t>Computes first day of 2 months ago and last day of current month using UTC</w:t>
            </w:r>
          </w:p>
        </w:tc>
      </w:tr>
      <w:tr w:rsidR="00EF123F" w14:paraId="2BA91DE1" w14:textId="77777777">
        <w:tc>
          <w:tcPr>
            <w:tcW w:w="3000" w:type="dxa"/>
            <w:tcBorders>
              <w:top w:val="single" w:sz="1" w:space="0" w:color="000000"/>
              <w:left w:val="single" w:sz="1" w:space="0" w:color="000000"/>
              <w:bottom w:val="single" w:sz="1" w:space="0" w:color="000000"/>
              <w:right w:val="single" w:sz="1" w:space="0" w:color="000000"/>
            </w:tcBorders>
          </w:tcPr>
          <w:p w14:paraId="086A102D" w14:textId="77777777" w:rsidR="00EF123F" w:rsidRDefault="00000000">
            <w:r>
              <w:rPr>
                <w:sz w:val="20"/>
                <w:szCs w:val="20"/>
              </w:rPr>
              <w:t>Build OData Filter</w:t>
            </w:r>
          </w:p>
        </w:tc>
        <w:tc>
          <w:tcPr>
            <w:tcW w:w="6360" w:type="dxa"/>
            <w:tcBorders>
              <w:top w:val="single" w:sz="1" w:space="0" w:color="000000"/>
              <w:left w:val="single" w:sz="1" w:space="0" w:color="000000"/>
              <w:bottom w:val="single" w:sz="1" w:space="0" w:color="000000"/>
              <w:right w:val="single" w:sz="1" w:space="0" w:color="000000"/>
            </w:tcBorders>
          </w:tcPr>
          <w:p w14:paraId="67FB383B" w14:textId="77777777" w:rsidR="00EF123F" w:rsidRDefault="00000000">
            <w:r>
              <w:rPr>
                <w:sz w:val="20"/>
                <w:szCs w:val="20"/>
              </w:rPr>
              <w:t>Constructs filter: startDate ge datetime'...' and startDate le datetime'...'</w:t>
            </w:r>
          </w:p>
        </w:tc>
      </w:tr>
      <w:tr w:rsidR="00EF123F" w14:paraId="376541BB" w14:textId="77777777">
        <w:tc>
          <w:tcPr>
            <w:tcW w:w="3000" w:type="dxa"/>
            <w:tcBorders>
              <w:top w:val="single" w:sz="1" w:space="0" w:color="000000"/>
              <w:left w:val="single" w:sz="1" w:space="0" w:color="000000"/>
              <w:bottom w:val="single" w:sz="1" w:space="0" w:color="000000"/>
              <w:right w:val="single" w:sz="1" w:space="0" w:color="000000"/>
            </w:tcBorders>
          </w:tcPr>
          <w:p w14:paraId="11EC108A" w14:textId="77777777" w:rsidR="00EF123F" w:rsidRDefault="00000000">
            <w:r>
              <w:rPr>
                <w:sz w:val="20"/>
                <w:szCs w:val="20"/>
              </w:rPr>
              <w:t>Format Response</w:t>
            </w:r>
          </w:p>
        </w:tc>
        <w:tc>
          <w:tcPr>
            <w:tcW w:w="6360" w:type="dxa"/>
            <w:tcBorders>
              <w:top w:val="single" w:sz="1" w:space="0" w:color="000000"/>
              <w:left w:val="single" w:sz="1" w:space="0" w:color="000000"/>
              <w:bottom w:val="single" w:sz="1" w:space="0" w:color="000000"/>
              <w:right w:val="single" w:sz="1" w:space="0" w:color="000000"/>
            </w:tcBorders>
          </w:tcPr>
          <w:p w14:paraId="284342C5" w14:textId="77777777" w:rsidR="00EF123F" w:rsidRDefault="00000000">
            <w:r>
              <w:rPr>
                <w:sz w:val="20"/>
                <w:szCs w:val="20"/>
              </w:rPr>
              <w:t>Structures work assignment data for downstream processing</w:t>
            </w:r>
          </w:p>
        </w:tc>
      </w:tr>
    </w:tbl>
    <w:p w14:paraId="42976552" w14:textId="77777777" w:rsidR="00EF123F" w:rsidRDefault="00000000">
      <w:pPr>
        <w:pStyle w:val="Heading2"/>
        <w:spacing w:before="300"/>
      </w:pPr>
      <w:bookmarkStart w:id="8" w:name="_Toc213329803"/>
      <w:r>
        <w:t>2.3 Adapter Configuration (Sender &amp; Receiver)</w:t>
      </w:r>
      <w:bookmarkEnd w:id="8"/>
    </w:p>
    <w:p w14:paraId="4516D215" w14:textId="77777777" w:rsidR="00EF123F" w:rsidRDefault="00000000">
      <w:pPr>
        <w:spacing w:after="200"/>
      </w:pPr>
      <w:r>
        <w:t>Receiver (SF): SuccessFactors OData v2 API for Work Assignment entity Authentication: Basic (NadecIntegAdmin)</w:t>
      </w:r>
    </w:p>
    <w:p w14:paraId="17863A8F" w14:textId="77777777" w:rsidR="00EF123F" w:rsidRDefault="00000000">
      <w:pPr>
        <w:pStyle w:val="Heading2"/>
      </w:pPr>
      <w:bookmarkStart w:id="9" w:name="_Toc213329804"/>
      <w:r>
        <w:lastRenderedPageBreak/>
        <w:t>2.4 Error Handling</w:t>
      </w:r>
      <w:bookmarkEnd w:id="9"/>
    </w:p>
    <w:p w14:paraId="13814C01" w14:textId="77777777" w:rsidR="00EF123F"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624D83D9" w14:textId="77777777" w:rsidR="00EF123F" w:rsidRDefault="00000000">
      <w:r>
        <w:br w:type="page"/>
      </w:r>
    </w:p>
    <w:p w14:paraId="52C81298" w14:textId="77777777" w:rsidR="00EF123F" w:rsidRDefault="00000000">
      <w:pPr>
        <w:pStyle w:val="Heading1"/>
        <w:spacing w:before="200"/>
      </w:pPr>
      <w:bookmarkStart w:id="10" w:name="_Toc213329805"/>
      <w:r>
        <w:lastRenderedPageBreak/>
        <w:t>3. TESTING</w:t>
      </w:r>
      <w:bookmarkEnd w:id="10"/>
    </w:p>
    <w:p w14:paraId="607E273C" w14:textId="77777777" w:rsidR="00EF123F" w:rsidRDefault="00000000">
      <w:pPr>
        <w:pStyle w:val="Heading2"/>
      </w:pPr>
      <w:bookmarkStart w:id="11" w:name="_Toc213329806"/>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512"/>
        <w:gridCol w:w="4512"/>
      </w:tblGrid>
      <w:tr w:rsidR="00EF123F" w14:paraId="5370D08D"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2B416B7" w14:textId="77777777" w:rsidR="00EF123F"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1D8563B" w14:textId="77777777" w:rsidR="00EF123F" w:rsidRDefault="00000000">
            <w:pPr>
              <w:jc w:val="center"/>
            </w:pPr>
            <w:r>
              <w:rPr>
                <w:b/>
                <w:bCs/>
                <w:color w:val="FFFFFF"/>
                <w:sz w:val="20"/>
                <w:szCs w:val="20"/>
              </w:rPr>
              <w:t>Expected Result</w:t>
            </w:r>
          </w:p>
        </w:tc>
      </w:tr>
      <w:tr w:rsidR="00EF123F" w14:paraId="68CA24D5" w14:textId="77777777">
        <w:tc>
          <w:tcPr>
            <w:tcW w:w="4680" w:type="dxa"/>
            <w:tcBorders>
              <w:top w:val="single" w:sz="1" w:space="0" w:color="000000"/>
              <w:left w:val="single" w:sz="1" w:space="0" w:color="000000"/>
              <w:bottom w:val="single" w:sz="1" w:space="0" w:color="000000"/>
              <w:right w:val="single" w:sz="1" w:space="0" w:color="000000"/>
            </w:tcBorders>
          </w:tcPr>
          <w:p w14:paraId="29FD9720" w14:textId="77777777" w:rsidR="00EF123F" w:rsidRDefault="00000000">
            <w:r>
              <w:rPr>
                <w:sz w:val="20"/>
                <w:szCs w:val="20"/>
              </w:rPr>
              <w:t>Scheduled execution on any date</w:t>
            </w:r>
          </w:p>
        </w:tc>
        <w:tc>
          <w:tcPr>
            <w:tcW w:w="4680" w:type="dxa"/>
            <w:tcBorders>
              <w:top w:val="single" w:sz="1" w:space="0" w:color="000000"/>
              <w:left w:val="single" w:sz="1" w:space="0" w:color="000000"/>
              <w:bottom w:val="single" w:sz="1" w:space="0" w:color="000000"/>
              <w:right w:val="single" w:sz="1" w:space="0" w:color="000000"/>
            </w:tcBorders>
          </w:tcPr>
          <w:p w14:paraId="009B81AB" w14:textId="77777777" w:rsidR="00EF123F" w:rsidRDefault="00000000">
            <w:r>
              <w:rPr>
                <w:sz w:val="20"/>
                <w:szCs w:val="20"/>
              </w:rPr>
              <w:t>Returns work assignments for calculated 3-month range</w:t>
            </w:r>
          </w:p>
        </w:tc>
      </w:tr>
      <w:tr w:rsidR="00EF123F" w14:paraId="0E1D52F8" w14:textId="77777777">
        <w:tc>
          <w:tcPr>
            <w:tcW w:w="4680" w:type="dxa"/>
            <w:tcBorders>
              <w:top w:val="single" w:sz="1" w:space="0" w:color="000000"/>
              <w:left w:val="single" w:sz="1" w:space="0" w:color="000000"/>
              <w:bottom w:val="single" w:sz="1" w:space="0" w:color="000000"/>
              <w:right w:val="single" w:sz="1" w:space="0" w:color="000000"/>
            </w:tcBorders>
          </w:tcPr>
          <w:p w14:paraId="2DF3E390" w14:textId="77777777" w:rsidR="00EF123F" w:rsidRDefault="00000000">
            <w:r>
              <w:rPr>
                <w:sz w:val="20"/>
                <w:szCs w:val="20"/>
              </w:rPr>
              <w:t>Work assignments exist in date range</w:t>
            </w:r>
          </w:p>
        </w:tc>
        <w:tc>
          <w:tcPr>
            <w:tcW w:w="4680" w:type="dxa"/>
            <w:tcBorders>
              <w:top w:val="single" w:sz="1" w:space="0" w:color="000000"/>
              <w:left w:val="single" w:sz="1" w:space="0" w:color="000000"/>
              <w:bottom w:val="single" w:sz="1" w:space="0" w:color="000000"/>
              <w:right w:val="single" w:sz="1" w:space="0" w:color="000000"/>
            </w:tcBorders>
          </w:tcPr>
          <w:p w14:paraId="006DC4A3" w14:textId="77777777" w:rsidR="00EF123F" w:rsidRDefault="00000000">
            <w:r>
              <w:rPr>
                <w:sz w:val="20"/>
                <w:szCs w:val="20"/>
              </w:rPr>
              <w:t>All matching records retrieved successfully</w:t>
            </w:r>
          </w:p>
        </w:tc>
      </w:tr>
      <w:tr w:rsidR="00EF123F" w14:paraId="56AB328A" w14:textId="77777777">
        <w:tc>
          <w:tcPr>
            <w:tcW w:w="4680" w:type="dxa"/>
            <w:tcBorders>
              <w:top w:val="single" w:sz="1" w:space="0" w:color="000000"/>
              <w:left w:val="single" w:sz="1" w:space="0" w:color="000000"/>
              <w:bottom w:val="single" w:sz="1" w:space="0" w:color="000000"/>
              <w:right w:val="single" w:sz="1" w:space="0" w:color="000000"/>
            </w:tcBorders>
          </w:tcPr>
          <w:p w14:paraId="1604BEF4" w14:textId="77777777" w:rsidR="00EF123F" w:rsidRDefault="00000000">
            <w:r>
              <w:rPr>
                <w:sz w:val="20"/>
                <w:szCs w:val="20"/>
              </w:rPr>
              <w:t>No work assignments in date range</w:t>
            </w:r>
          </w:p>
        </w:tc>
        <w:tc>
          <w:tcPr>
            <w:tcW w:w="4680" w:type="dxa"/>
            <w:tcBorders>
              <w:top w:val="single" w:sz="1" w:space="0" w:color="000000"/>
              <w:left w:val="single" w:sz="1" w:space="0" w:color="000000"/>
              <w:bottom w:val="single" w:sz="1" w:space="0" w:color="000000"/>
              <w:right w:val="single" w:sz="1" w:space="0" w:color="000000"/>
            </w:tcBorders>
          </w:tcPr>
          <w:p w14:paraId="4F1E40DD" w14:textId="77777777" w:rsidR="00EF123F" w:rsidRDefault="00000000">
            <w:r>
              <w:rPr>
                <w:sz w:val="20"/>
                <w:szCs w:val="20"/>
              </w:rPr>
              <w:t>Returns empty result set without error</w:t>
            </w:r>
          </w:p>
        </w:tc>
      </w:tr>
      <w:tr w:rsidR="00EF123F" w14:paraId="0F2C3212" w14:textId="77777777">
        <w:tc>
          <w:tcPr>
            <w:tcW w:w="4680" w:type="dxa"/>
            <w:tcBorders>
              <w:top w:val="single" w:sz="1" w:space="0" w:color="000000"/>
              <w:left w:val="single" w:sz="1" w:space="0" w:color="000000"/>
              <w:bottom w:val="single" w:sz="1" w:space="0" w:color="000000"/>
              <w:right w:val="single" w:sz="1" w:space="0" w:color="000000"/>
            </w:tcBorders>
          </w:tcPr>
          <w:p w14:paraId="00BECEF9" w14:textId="77777777" w:rsidR="00EF123F" w:rsidRDefault="00000000">
            <w:r>
              <w:rPr>
                <w:sz w:val="20"/>
                <w:szCs w:val="20"/>
              </w:rPr>
              <w:t>SF API rate limit exceeded</w:t>
            </w:r>
          </w:p>
        </w:tc>
        <w:tc>
          <w:tcPr>
            <w:tcW w:w="4680" w:type="dxa"/>
            <w:tcBorders>
              <w:top w:val="single" w:sz="1" w:space="0" w:color="000000"/>
              <w:left w:val="single" w:sz="1" w:space="0" w:color="000000"/>
              <w:bottom w:val="single" w:sz="1" w:space="0" w:color="000000"/>
              <w:right w:val="single" w:sz="1" w:space="0" w:color="000000"/>
            </w:tcBorders>
          </w:tcPr>
          <w:p w14:paraId="3316DD15" w14:textId="77777777" w:rsidR="00EF123F" w:rsidRDefault="00000000">
            <w:r>
              <w:rPr>
                <w:sz w:val="20"/>
                <w:szCs w:val="20"/>
              </w:rPr>
              <w:t>Retry mechanism handles rate limiting gracefully</w:t>
            </w:r>
          </w:p>
        </w:tc>
      </w:tr>
    </w:tbl>
    <w:p w14:paraId="2D898770" w14:textId="77777777" w:rsidR="00EF123F" w:rsidRDefault="00000000">
      <w:pPr>
        <w:pStyle w:val="Heading2"/>
        <w:spacing w:before="300"/>
      </w:pPr>
      <w:bookmarkStart w:id="12" w:name="_Toc213329807"/>
      <w:r>
        <w:t>3.2 Test Data Considerations</w:t>
      </w:r>
      <w:bookmarkEnd w:id="12"/>
    </w:p>
    <w:p w14:paraId="101D99F0" w14:textId="77777777" w:rsidR="00EF123F"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5AA73788" w14:textId="77777777" w:rsidR="00EF123F" w:rsidRDefault="00000000">
      <w:pPr>
        <w:pStyle w:val="Heading2"/>
      </w:pPr>
      <w:bookmarkStart w:id="13" w:name="_Toc213329808"/>
      <w:r>
        <w:t>3.3 Performance Considerations</w:t>
      </w:r>
      <w:bookmarkEnd w:id="13"/>
    </w:p>
    <w:p w14:paraId="5C0A4C76" w14:textId="77777777" w:rsidR="00EF123F" w:rsidRDefault="00000000">
      <w:pPr>
        <w:spacing w:after="200"/>
      </w:pPr>
      <w:r>
        <w:t>Expected processing time: &lt;5 seconds for single record, &lt;60 seconds for batch of 100 records. SF API rate limits: 5000 calls/hour. Memory usage: &lt;500MB for typical batch operations.</w:t>
      </w:r>
    </w:p>
    <w:p w14:paraId="0FB49BE6" w14:textId="193F9959" w:rsidR="00EF123F" w:rsidRDefault="00EF123F" w:rsidP="00306778"/>
    <w:sectPr w:rsidR="00EF12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0429"/>
    <w:multiLevelType w:val="hybridMultilevel"/>
    <w:tmpl w:val="9B3E24E2"/>
    <w:lvl w:ilvl="0" w:tplc="39ACDC62">
      <w:start w:val="1"/>
      <w:numFmt w:val="decimal"/>
      <w:lvlText w:val="%1."/>
      <w:lvlJc w:val="left"/>
      <w:pPr>
        <w:ind w:left="720" w:hanging="360"/>
      </w:pPr>
    </w:lvl>
    <w:lvl w:ilvl="1" w:tplc="4A7E34D0">
      <w:numFmt w:val="decimal"/>
      <w:lvlText w:val=""/>
      <w:lvlJc w:val="left"/>
    </w:lvl>
    <w:lvl w:ilvl="2" w:tplc="7958AAF8">
      <w:numFmt w:val="decimal"/>
      <w:lvlText w:val=""/>
      <w:lvlJc w:val="left"/>
    </w:lvl>
    <w:lvl w:ilvl="3" w:tplc="93D625EE">
      <w:numFmt w:val="decimal"/>
      <w:lvlText w:val=""/>
      <w:lvlJc w:val="left"/>
    </w:lvl>
    <w:lvl w:ilvl="4" w:tplc="76763124">
      <w:numFmt w:val="decimal"/>
      <w:lvlText w:val=""/>
      <w:lvlJc w:val="left"/>
    </w:lvl>
    <w:lvl w:ilvl="5" w:tplc="ABF673D6">
      <w:numFmt w:val="decimal"/>
      <w:lvlText w:val=""/>
      <w:lvlJc w:val="left"/>
    </w:lvl>
    <w:lvl w:ilvl="6" w:tplc="4AD6457E">
      <w:numFmt w:val="decimal"/>
      <w:lvlText w:val=""/>
      <w:lvlJc w:val="left"/>
    </w:lvl>
    <w:lvl w:ilvl="7" w:tplc="84C2AF86">
      <w:numFmt w:val="decimal"/>
      <w:lvlText w:val=""/>
      <w:lvlJc w:val="left"/>
    </w:lvl>
    <w:lvl w:ilvl="8" w:tplc="4EA4466A">
      <w:numFmt w:val="decimal"/>
      <w:lvlText w:val=""/>
      <w:lvlJc w:val="left"/>
    </w:lvl>
  </w:abstractNum>
  <w:abstractNum w:abstractNumId="1" w15:restartNumberingAfterBreak="0">
    <w:nsid w:val="2D955CDC"/>
    <w:multiLevelType w:val="hybridMultilevel"/>
    <w:tmpl w:val="5D52A2E2"/>
    <w:lvl w:ilvl="0" w:tplc="324CD446">
      <w:start w:val="1"/>
      <w:numFmt w:val="bullet"/>
      <w:lvlText w:val="●"/>
      <w:lvlJc w:val="left"/>
      <w:pPr>
        <w:ind w:left="720" w:hanging="360"/>
      </w:pPr>
    </w:lvl>
    <w:lvl w:ilvl="1" w:tplc="27ECECD2">
      <w:start w:val="1"/>
      <w:numFmt w:val="bullet"/>
      <w:lvlText w:val="○"/>
      <w:lvlJc w:val="left"/>
      <w:pPr>
        <w:ind w:left="1440" w:hanging="360"/>
      </w:pPr>
    </w:lvl>
    <w:lvl w:ilvl="2" w:tplc="C35C1236">
      <w:start w:val="1"/>
      <w:numFmt w:val="bullet"/>
      <w:lvlText w:val="■"/>
      <w:lvlJc w:val="left"/>
      <w:pPr>
        <w:ind w:left="2160" w:hanging="360"/>
      </w:pPr>
    </w:lvl>
    <w:lvl w:ilvl="3" w:tplc="E220A3DA">
      <w:start w:val="1"/>
      <w:numFmt w:val="bullet"/>
      <w:lvlText w:val="●"/>
      <w:lvlJc w:val="left"/>
      <w:pPr>
        <w:ind w:left="2880" w:hanging="360"/>
      </w:pPr>
    </w:lvl>
    <w:lvl w:ilvl="4" w:tplc="70829224">
      <w:start w:val="1"/>
      <w:numFmt w:val="bullet"/>
      <w:lvlText w:val="○"/>
      <w:lvlJc w:val="left"/>
      <w:pPr>
        <w:ind w:left="3600" w:hanging="360"/>
      </w:pPr>
    </w:lvl>
    <w:lvl w:ilvl="5" w:tplc="1C36B66E">
      <w:start w:val="1"/>
      <w:numFmt w:val="bullet"/>
      <w:lvlText w:val="■"/>
      <w:lvlJc w:val="left"/>
      <w:pPr>
        <w:ind w:left="4320" w:hanging="360"/>
      </w:pPr>
    </w:lvl>
    <w:lvl w:ilvl="6" w:tplc="1B6EC0F2">
      <w:start w:val="1"/>
      <w:numFmt w:val="bullet"/>
      <w:lvlText w:val="●"/>
      <w:lvlJc w:val="left"/>
      <w:pPr>
        <w:ind w:left="5040" w:hanging="360"/>
      </w:pPr>
    </w:lvl>
    <w:lvl w:ilvl="7" w:tplc="99D2AC68">
      <w:start w:val="1"/>
      <w:numFmt w:val="bullet"/>
      <w:lvlText w:val="●"/>
      <w:lvlJc w:val="left"/>
      <w:pPr>
        <w:ind w:left="5760" w:hanging="360"/>
      </w:pPr>
    </w:lvl>
    <w:lvl w:ilvl="8" w:tplc="8A9C24C4">
      <w:start w:val="1"/>
      <w:numFmt w:val="bullet"/>
      <w:lvlText w:val="●"/>
      <w:lvlJc w:val="left"/>
      <w:pPr>
        <w:ind w:left="6480" w:hanging="360"/>
      </w:pPr>
    </w:lvl>
  </w:abstractNum>
  <w:abstractNum w:abstractNumId="2" w15:restartNumberingAfterBreak="0">
    <w:nsid w:val="456A3EA1"/>
    <w:multiLevelType w:val="hybridMultilevel"/>
    <w:tmpl w:val="B888E754"/>
    <w:lvl w:ilvl="0" w:tplc="2D2E90D0">
      <w:start w:val="1"/>
      <w:numFmt w:val="bullet"/>
      <w:lvlText w:val="•"/>
      <w:lvlJc w:val="left"/>
      <w:pPr>
        <w:ind w:left="720" w:hanging="360"/>
      </w:pPr>
    </w:lvl>
    <w:lvl w:ilvl="1" w:tplc="EFA4EF10">
      <w:numFmt w:val="decimal"/>
      <w:lvlText w:val=""/>
      <w:lvlJc w:val="left"/>
    </w:lvl>
    <w:lvl w:ilvl="2" w:tplc="FA0C3CFE">
      <w:numFmt w:val="decimal"/>
      <w:lvlText w:val=""/>
      <w:lvlJc w:val="left"/>
    </w:lvl>
    <w:lvl w:ilvl="3" w:tplc="5FF0DA8E">
      <w:numFmt w:val="decimal"/>
      <w:lvlText w:val=""/>
      <w:lvlJc w:val="left"/>
    </w:lvl>
    <w:lvl w:ilvl="4" w:tplc="FAE61246">
      <w:numFmt w:val="decimal"/>
      <w:lvlText w:val=""/>
      <w:lvlJc w:val="left"/>
    </w:lvl>
    <w:lvl w:ilvl="5" w:tplc="83302820">
      <w:numFmt w:val="decimal"/>
      <w:lvlText w:val=""/>
      <w:lvlJc w:val="left"/>
    </w:lvl>
    <w:lvl w:ilvl="6" w:tplc="AC7C7F5E">
      <w:numFmt w:val="decimal"/>
      <w:lvlText w:val=""/>
      <w:lvlJc w:val="left"/>
    </w:lvl>
    <w:lvl w:ilvl="7" w:tplc="B3E848CE">
      <w:numFmt w:val="decimal"/>
      <w:lvlText w:val=""/>
      <w:lvlJc w:val="left"/>
    </w:lvl>
    <w:lvl w:ilvl="8" w:tplc="99B42C32">
      <w:numFmt w:val="decimal"/>
      <w:lvlText w:val=""/>
      <w:lvlJc w:val="left"/>
    </w:lvl>
  </w:abstractNum>
  <w:num w:numId="1" w16cid:durableId="2043283222">
    <w:abstractNumId w:val="1"/>
    <w:lvlOverride w:ilvl="0">
      <w:startOverride w:val="1"/>
    </w:lvlOverride>
  </w:num>
  <w:num w:numId="2" w16cid:durableId="558831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23F"/>
    <w:rsid w:val="00306778"/>
    <w:rsid w:val="00BD1A18"/>
    <w:rsid w:val="00E81F2F"/>
    <w:rsid w:val="00EF123F"/>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E85FF4D"/>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81F2F"/>
    <w:pPr>
      <w:spacing w:after="100"/>
    </w:pPr>
  </w:style>
  <w:style w:type="paragraph" w:styleId="TOC2">
    <w:name w:val="toc 2"/>
    <w:basedOn w:val="Normal"/>
    <w:next w:val="Normal"/>
    <w:autoRedefine/>
    <w:uiPriority w:val="39"/>
    <w:unhideWhenUsed/>
    <w:rsid w:val="00E81F2F"/>
    <w:pPr>
      <w:spacing w:after="100"/>
      <w:ind w:left="220"/>
    </w:pPr>
  </w:style>
  <w:style w:type="paragraph" w:styleId="TOC3">
    <w:name w:val="toc 3"/>
    <w:basedOn w:val="Normal"/>
    <w:next w:val="Normal"/>
    <w:autoRedefine/>
    <w:uiPriority w:val="39"/>
    <w:unhideWhenUsed/>
    <w:rsid w:val="00E81F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9A371-9662-004B-AF08-940B8624D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3</cp:revision>
  <dcterms:created xsi:type="dcterms:W3CDTF">2025-11-06T10:29:00Z</dcterms:created>
  <dcterms:modified xsi:type="dcterms:W3CDTF">2025-11-06T10:56:00Z</dcterms:modified>
</cp:coreProperties>
</file>