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47F1" w14:textId="77777777" w:rsidR="005D2AFB" w:rsidRDefault="00000000">
      <w:pPr>
        <w:spacing w:before="400"/>
        <w:jc w:val="center"/>
      </w:pPr>
      <w:r>
        <w:rPr>
          <w:noProof/>
        </w:rPr>
        <w:drawing>
          <wp:inline distT="0" distB="0" distL="0" distR="0" wp14:anchorId="5B6263F2" wp14:editId="68A130ED">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0D56C670" w14:textId="77777777" w:rsidR="005D2AFB" w:rsidRDefault="00000000">
      <w:pPr>
        <w:spacing w:before="200" w:after="100"/>
        <w:jc w:val="center"/>
      </w:pPr>
      <w:r>
        <w:rPr>
          <w:b/>
          <w:bCs/>
          <w:sz w:val="32"/>
          <w:szCs w:val="32"/>
        </w:rPr>
        <w:t>SAP Cloud Platform Integration</w:t>
      </w:r>
    </w:p>
    <w:p w14:paraId="55078104" w14:textId="77777777" w:rsidR="005D2AFB" w:rsidRDefault="00000000">
      <w:pPr>
        <w:spacing w:after="100"/>
        <w:jc w:val="center"/>
      </w:pPr>
      <w:r>
        <w:rPr>
          <w:b/>
          <w:bCs/>
          <w:sz w:val="28"/>
          <w:szCs w:val="28"/>
        </w:rPr>
        <w:t>Technical Specification</w:t>
      </w:r>
    </w:p>
    <w:p w14:paraId="1BED577D" w14:textId="77777777" w:rsidR="005D2AFB" w:rsidRDefault="00000000">
      <w:pPr>
        <w:spacing w:after="400"/>
        <w:jc w:val="center"/>
      </w:pPr>
      <w:r>
        <w:rPr>
          <w:sz w:val="24"/>
          <w:szCs w:val="24"/>
        </w:rPr>
        <w:t>Technical Specifications Document</w:t>
      </w:r>
    </w:p>
    <w:p w14:paraId="7B421280" w14:textId="77777777" w:rsidR="005D2AFB" w:rsidRDefault="00000000">
      <w:r>
        <w:br w:type="page"/>
      </w:r>
    </w:p>
    <w:p w14:paraId="30CCAC44" w14:textId="77777777" w:rsidR="005D2AFB"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3"/>
        <w:gridCol w:w="6301"/>
      </w:tblGrid>
      <w:tr w:rsidR="005D2AFB" w14:paraId="319FDF59" w14:textId="77777777">
        <w:tc>
          <w:tcPr>
            <w:tcW w:w="2800" w:type="dxa"/>
            <w:tcBorders>
              <w:top w:val="single" w:sz="1" w:space="0" w:color="000000"/>
              <w:left w:val="single" w:sz="1" w:space="0" w:color="000000"/>
              <w:bottom w:val="single" w:sz="1" w:space="0" w:color="000000"/>
              <w:right w:val="single" w:sz="1" w:space="0" w:color="000000"/>
            </w:tcBorders>
          </w:tcPr>
          <w:p w14:paraId="36F9789B" w14:textId="77777777" w:rsidR="005D2AFB"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1B94AC3A" w14:textId="77777777" w:rsidR="005D2AFB" w:rsidRDefault="00000000">
            <w:r>
              <w:rPr>
                <w:sz w:val="20"/>
                <w:szCs w:val="20"/>
              </w:rPr>
              <w:t>WA Conflict Resolution - Analyze Logic</w:t>
            </w:r>
          </w:p>
        </w:tc>
      </w:tr>
      <w:tr w:rsidR="005D2AFB" w14:paraId="2458FB18" w14:textId="77777777">
        <w:tc>
          <w:tcPr>
            <w:tcW w:w="2800" w:type="dxa"/>
            <w:tcBorders>
              <w:top w:val="single" w:sz="1" w:space="0" w:color="000000"/>
              <w:left w:val="single" w:sz="1" w:space="0" w:color="000000"/>
              <w:bottom w:val="single" w:sz="1" w:space="0" w:color="000000"/>
              <w:right w:val="single" w:sz="1" w:space="0" w:color="000000"/>
            </w:tcBorders>
          </w:tcPr>
          <w:p w14:paraId="5D482E99" w14:textId="77777777" w:rsidR="005D2AFB"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3530988C" w14:textId="77777777" w:rsidR="005D2AFB" w:rsidRDefault="00000000">
            <w:r>
              <w:rPr>
                <w:sz w:val="20"/>
                <w:szCs w:val="20"/>
              </w:rPr>
              <w:t>1.0.0</w:t>
            </w:r>
          </w:p>
        </w:tc>
      </w:tr>
      <w:tr w:rsidR="005D2AFB" w14:paraId="7251B372" w14:textId="77777777">
        <w:tc>
          <w:tcPr>
            <w:tcW w:w="2800" w:type="dxa"/>
            <w:tcBorders>
              <w:top w:val="single" w:sz="1" w:space="0" w:color="000000"/>
              <w:left w:val="single" w:sz="1" w:space="0" w:color="000000"/>
              <w:bottom w:val="single" w:sz="1" w:space="0" w:color="000000"/>
              <w:right w:val="single" w:sz="1" w:space="0" w:color="000000"/>
            </w:tcBorders>
          </w:tcPr>
          <w:p w14:paraId="04A57F18" w14:textId="77777777" w:rsidR="005D2AFB"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5C09781C" w14:textId="77777777" w:rsidR="005D2AFB" w:rsidRDefault="00000000">
            <w:r>
              <w:rPr>
                <w:sz w:val="20"/>
                <w:szCs w:val="20"/>
              </w:rPr>
              <w:t>CORE CONFLICT DETECTION ENGINE: Analyzes time overlaps between work assignments (scheduled work times) and timesheet events (actual check-in/check-out times). Implements business rules to resolve conflicts by determining which records to delete or trim. Uses Asia/Riyadh timezone for all time calculations.</w:t>
            </w:r>
          </w:p>
        </w:tc>
      </w:tr>
      <w:tr w:rsidR="005D2AFB" w14:paraId="53C9516D" w14:textId="77777777">
        <w:tc>
          <w:tcPr>
            <w:tcW w:w="2800" w:type="dxa"/>
            <w:tcBorders>
              <w:top w:val="single" w:sz="1" w:space="0" w:color="000000"/>
              <w:left w:val="single" w:sz="1" w:space="0" w:color="000000"/>
              <w:bottom w:val="single" w:sz="1" w:space="0" w:color="000000"/>
              <w:right w:val="single" w:sz="1" w:space="0" w:color="000000"/>
            </w:tcBorders>
          </w:tcPr>
          <w:p w14:paraId="435DFE1F" w14:textId="77777777" w:rsidR="005D2AFB"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07EABFB6" w14:textId="77777777" w:rsidR="005D2AFB" w:rsidRDefault="00000000">
            <w:r>
              <w:rPr>
                <w:sz w:val="20"/>
                <w:szCs w:val="20"/>
              </w:rPr>
              <w:t>2025-11-06</w:t>
            </w:r>
          </w:p>
        </w:tc>
      </w:tr>
    </w:tbl>
    <w:p w14:paraId="6D45B828" w14:textId="77777777" w:rsidR="005D2AFB"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369"/>
        <w:gridCol w:w="1340"/>
        <w:gridCol w:w="2487"/>
        <w:gridCol w:w="1337"/>
        <w:gridCol w:w="1520"/>
        <w:gridCol w:w="971"/>
      </w:tblGrid>
      <w:tr w:rsidR="005D2AFB" w14:paraId="70948024"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6B6D683" w14:textId="77777777" w:rsidR="005D2AFB"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F501C5B" w14:textId="77777777" w:rsidR="005D2AFB"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F5CB4D0" w14:textId="77777777" w:rsidR="005D2AFB"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2915CAA" w14:textId="77777777" w:rsidR="005D2AFB"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D9CBC14" w14:textId="77777777" w:rsidR="005D2AFB"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0E80855" w14:textId="77777777" w:rsidR="005D2AFB" w:rsidRDefault="00000000">
            <w:pPr>
              <w:jc w:val="center"/>
            </w:pPr>
            <w:r>
              <w:rPr>
                <w:b/>
                <w:bCs/>
                <w:color w:val="FFFFFF"/>
                <w:sz w:val="20"/>
                <w:szCs w:val="20"/>
              </w:rPr>
              <w:t>Type</w:t>
            </w:r>
          </w:p>
        </w:tc>
      </w:tr>
      <w:tr w:rsidR="005D2AFB" w14:paraId="17C972F3" w14:textId="77777777">
        <w:tc>
          <w:tcPr>
            <w:tcW w:w="1400" w:type="dxa"/>
            <w:tcBorders>
              <w:top w:val="single" w:sz="1" w:space="0" w:color="000000"/>
              <w:left w:val="single" w:sz="1" w:space="0" w:color="000000"/>
              <w:bottom w:val="single" w:sz="1" w:space="0" w:color="000000"/>
              <w:right w:val="single" w:sz="1" w:space="0" w:color="000000"/>
            </w:tcBorders>
          </w:tcPr>
          <w:p w14:paraId="0C04C810" w14:textId="77777777" w:rsidR="005D2AFB"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2E7BBF57" w14:textId="77777777" w:rsidR="005D2AFB"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5C6848EA" w14:textId="77777777" w:rsidR="005D2AFB"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27C230D2" w14:textId="77777777" w:rsidR="005D2AFB"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5FD7ACC6" w14:textId="77777777" w:rsidR="005D2AFB"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700C0284" w14:textId="77777777" w:rsidR="005D2AFB" w:rsidRDefault="00000000">
            <w:r>
              <w:rPr>
                <w:sz w:val="20"/>
                <w:szCs w:val="20"/>
              </w:rPr>
              <w:t>Add</w:t>
            </w:r>
          </w:p>
        </w:tc>
      </w:tr>
    </w:tbl>
    <w:p w14:paraId="264B8475" w14:textId="77777777" w:rsidR="005D2AFB"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06"/>
        <w:gridCol w:w="6318"/>
      </w:tblGrid>
      <w:tr w:rsidR="005D2AFB" w14:paraId="76AAE172" w14:textId="77777777">
        <w:tc>
          <w:tcPr>
            <w:tcW w:w="2800" w:type="dxa"/>
            <w:tcBorders>
              <w:top w:val="single" w:sz="1" w:space="0" w:color="000000"/>
              <w:left w:val="single" w:sz="1" w:space="0" w:color="000000"/>
              <w:bottom w:val="single" w:sz="1" w:space="0" w:color="000000"/>
              <w:right w:val="single" w:sz="1" w:space="0" w:color="000000"/>
            </w:tcBorders>
          </w:tcPr>
          <w:p w14:paraId="3A254E7A" w14:textId="77777777" w:rsidR="005D2AFB"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44406D38" w14:textId="77777777" w:rsidR="005D2AFB" w:rsidRDefault="00000000">
            <w:r>
              <w:rPr>
                <w:sz w:val="20"/>
                <w:szCs w:val="20"/>
              </w:rPr>
              <w:t>Abdelrahman Hussein</w:t>
            </w:r>
          </w:p>
        </w:tc>
      </w:tr>
      <w:tr w:rsidR="005D2AFB" w14:paraId="7336F32A" w14:textId="77777777">
        <w:tc>
          <w:tcPr>
            <w:tcW w:w="2800" w:type="dxa"/>
            <w:tcBorders>
              <w:top w:val="single" w:sz="1" w:space="0" w:color="000000"/>
              <w:left w:val="single" w:sz="1" w:space="0" w:color="000000"/>
              <w:bottom w:val="single" w:sz="1" w:space="0" w:color="000000"/>
              <w:right w:val="single" w:sz="1" w:space="0" w:color="000000"/>
            </w:tcBorders>
          </w:tcPr>
          <w:p w14:paraId="1497C608" w14:textId="77777777" w:rsidR="005D2AFB"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1D94DEE0" w14:textId="77777777" w:rsidR="005D2AFB" w:rsidRDefault="00000000">
            <w:r>
              <w:rPr>
                <w:sz w:val="20"/>
                <w:szCs w:val="20"/>
              </w:rPr>
              <w:t>Technical Consultant</w:t>
            </w:r>
          </w:p>
        </w:tc>
      </w:tr>
    </w:tbl>
    <w:p w14:paraId="1E1B9084" w14:textId="77777777" w:rsidR="005D2AFB" w:rsidRDefault="00000000">
      <w:r>
        <w:br w:type="page"/>
      </w:r>
    </w:p>
    <w:p w14:paraId="2283CDFB" w14:textId="77777777" w:rsidR="005D2AFB" w:rsidRDefault="00000000">
      <w:pPr>
        <w:spacing w:before="200" w:after="200"/>
      </w:pPr>
      <w:r>
        <w:rPr>
          <w:b/>
          <w:bCs/>
          <w:sz w:val="28"/>
          <w:szCs w:val="28"/>
        </w:rPr>
        <w:lastRenderedPageBreak/>
        <w:t>Table of Contents</w:t>
      </w:r>
    </w:p>
    <w:sdt>
      <w:sdtPr>
        <w:alias w:val="Contents"/>
        <w:id w:val="1502463163"/>
      </w:sdtPr>
      <w:sdtContent>
        <w:p w14:paraId="0141E5E6" w14:textId="7BB217BA" w:rsidR="00332488"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854" w:history="1">
            <w:r w:rsidR="00332488" w:rsidRPr="00066F4D">
              <w:rPr>
                <w:rStyle w:val="Hyperlink"/>
                <w:noProof/>
              </w:rPr>
              <w:t>1. BUSINESS CONTEXT</w:t>
            </w:r>
            <w:r w:rsidR="00332488">
              <w:rPr>
                <w:noProof/>
              </w:rPr>
              <w:tab/>
            </w:r>
            <w:r w:rsidR="00332488">
              <w:rPr>
                <w:noProof/>
              </w:rPr>
              <w:fldChar w:fldCharType="begin"/>
            </w:r>
            <w:r w:rsidR="00332488">
              <w:rPr>
                <w:noProof/>
              </w:rPr>
              <w:instrText xml:space="preserve"> PAGEREF _Toc213329854 \h </w:instrText>
            </w:r>
            <w:r w:rsidR="00332488">
              <w:rPr>
                <w:noProof/>
              </w:rPr>
            </w:r>
            <w:r w:rsidR="00332488">
              <w:rPr>
                <w:noProof/>
              </w:rPr>
              <w:fldChar w:fldCharType="separate"/>
            </w:r>
            <w:r w:rsidR="00332488">
              <w:rPr>
                <w:noProof/>
              </w:rPr>
              <w:t>4</w:t>
            </w:r>
            <w:r w:rsidR="00332488">
              <w:rPr>
                <w:noProof/>
              </w:rPr>
              <w:fldChar w:fldCharType="end"/>
            </w:r>
          </w:hyperlink>
        </w:p>
        <w:p w14:paraId="581D4CAB" w14:textId="494C1960"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55" w:history="1">
            <w:r w:rsidRPr="00066F4D">
              <w:rPr>
                <w:rStyle w:val="Hyperlink"/>
                <w:noProof/>
              </w:rPr>
              <w:t>1.1 Overview</w:t>
            </w:r>
            <w:r>
              <w:rPr>
                <w:noProof/>
              </w:rPr>
              <w:tab/>
            </w:r>
            <w:r>
              <w:rPr>
                <w:noProof/>
              </w:rPr>
              <w:fldChar w:fldCharType="begin"/>
            </w:r>
            <w:r>
              <w:rPr>
                <w:noProof/>
              </w:rPr>
              <w:instrText xml:space="preserve"> PAGEREF _Toc213329855 \h </w:instrText>
            </w:r>
            <w:r>
              <w:rPr>
                <w:noProof/>
              </w:rPr>
            </w:r>
            <w:r>
              <w:rPr>
                <w:noProof/>
              </w:rPr>
              <w:fldChar w:fldCharType="separate"/>
            </w:r>
            <w:r>
              <w:rPr>
                <w:noProof/>
              </w:rPr>
              <w:t>4</w:t>
            </w:r>
            <w:r>
              <w:rPr>
                <w:noProof/>
              </w:rPr>
              <w:fldChar w:fldCharType="end"/>
            </w:r>
          </w:hyperlink>
        </w:p>
        <w:p w14:paraId="77132B17" w14:textId="5F5DBFD8"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56" w:history="1">
            <w:r w:rsidRPr="00066F4D">
              <w:rPr>
                <w:rStyle w:val="Hyperlink"/>
                <w:noProof/>
              </w:rPr>
              <w:t>1.2 Development Unit Information</w:t>
            </w:r>
            <w:r>
              <w:rPr>
                <w:noProof/>
              </w:rPr>
              <w:tab/>
            </w:r>
            <w:r>
              <w:rPr>
                <w:noProof/>
              </w:rPr>
              <w:fldChar w:fldCharType="begin"/>
            </w:r>
            <w:r>
              <w:rPr>
                <w:noProof/>
              </w:rPr>
              <w:instrText xml:space="preserve"> PAGEREF _Toc213329856 \h </w:instrText>
            </w:r>
            <w:r>
              <w:rPr>
                <w:noProof/>
              </w:rPr>
            </w:r>
            <w:r>
              <w:rPr>
                <w:noProof/>
              </w:rPr>
              <w:fldChar w:fldCharType="separate"/>
            </w:r>
            <w:r>
              <w:rPr>
                <w:noProof/>
              </w:rPr>
              <w:t>4</w:t>
            </w:r>
            <w:r>
              <w:rPr>
                <w:noProof/>
              </w:rPr>
              <w:fldChar w:fldCharType="end"/>
            </w:r>
          </w:hyperlink>
        </w:p>
        <w:p w14:paraId="3568F709" w14:textId="4976ABBB" w:rsidR="00332488" w:rsidRDefault="0033248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57" w:history="1">
            <w:r w:rsidRPr="00066F4D">
              <w:rPr>
                <w:rStyle w:val="Hyperlink"/>
                <w:noProof/>
              </w:rPr>
              <w:t>2. DETAILED DESIGN</w:t>
            </w:r>
            <w:r>
              <w:rPr>
                <w:noProof/>
              </w:rPr>
              <w:tab/>
            </w:r>
            <w:r>
              <w:rPr>
                <w:noProof/>
              </w:rPr>
              <w:fldChar w:fldCharType="begin"/>
            </w:r>
            <w:r>
              <w:rPr>
                <w:noProof/>
              </w:rPr>
              <w:instrText xml:space="preserve"> PAGEREF _Toc213329857 \h </w:instrText>
            </w:r>
            <w:r>
              <w:rPr>
                <w:noProof/>
              </w:rPr>
            </w:r>
            <w:r>
              <w:rPr>
                <w:noProof/>
              </w:rPr>
              <w:fldChar w:fldCharType="separate"/>
            </w:r>
            <w:r>
              <w:rPr>
                <w:noProof/>
              </w:rPr>
              <w:t>5</w:t>
            </w:r>
            <w:r>
              <w:rPr>
                <w:noProof/>
              </w:rPr>
              <w:fldChar w:fldCharType="end"/>
            </w:r>
          </w:hyperlink>
        </w:p>
        <w:p w14:paraId="16D9DA7B" w14:textId="6B602E64"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58" w:history="1">
            <w:r w:rsidRPr="00066F4D">
              <w:rPr>
                <w:rStyle w:val="Hyperlink"/>
                <w:noProof/>
              </w:rPr>
              <w:t>2.1 Configuration Details</w:t>
            </w:r>
            <w:r>
              <w:rPr>
                <w:noProof/>
              </w:rPr>
              <w:tab/>
            </w:r>
            <w:r>
              <w:rPr>
                <w:noProof/>
              </w:rPr>
              <w:fldChar w:fldCharType="begin"/>
            </w:r>
            <w:r>
              <w:rPr>
                <w:noProof/>
              </w:rPr>
              <w:instrText xml:space="preserve"> PAGEREF _Toc213329858 \h </w:instrText>
            </w:r>
            <w:r>
              <w:rPr>
                <w:noProof/>
              </w:rPr>
            </w:r>
            <w:r>
              <w:rPr>
                <w:noProof/>
              </w:rPr>
              <w:fldChar w:fldCharType="separate"/>
            </w:r>
            <w:r>
              <w:rPr>
                <w:noProof/>
              </w:rPr>
              <w:t>5</w:t>
            </w:r>
            <w:r>
              <w:rPr>
                <w:noProof/>
              </w:rPr>
              <w:fldChar w:fldCharType="end"/>
            </w:r>
          </w:hyperlink>
        </w:p>
        <w:p w14:paraId="3E9F5BBA" w14:textId="3A9046CC"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59" w:history="1">
            <w:r w:rsidRPr="00066F4D">
              <w:rPr>
                <w:rStyle w:val="Hyperlink"/>
                <w:noProof/>
              </w:rPr>
              <w:t>2.2 SAP CPI iFlow Design</w:t>
            </w:r>
            <w:r>
              <w:rPr>
                <w:noProof/>
              </w:rPr>
              <w:tab/>
            </w:r>
            <w:r>
              <w:rPr>
                <w:noProof/>
              </w:rPr>
              <w:fldChar w:fldCharType="begin"/>
            </w:r>
            <w:r>
              <w:rPr>
                <w:noProof/>
              </w:rPr>
              <w:instrText xml:space="preserve"> PAGEREF _Toc213329859 \h </w:instrText>
            </w:r>
            <w:r>
              <w:rPr>
                <w:noProof/>
              </w:rPr>
            </w:r>
            <w:r>
              <w:rPr>
                <w:noProof/>
              </w:rPr>
              <w:fldChar w:fldCharType="separate"/>
            </w:r>
            <w:r>
              <w:rPr>
                <w:noProof/>
              </w:rPr>
              <w:t>5</w:t>
            </w:r>
            <w:r>
              <w:rPr>
                <w:noProof/>
              </w:rPr>
              <w:fldChar w:fldCharType="end"/>
            </w:r>
          </w:hyperlink>
        </w:p>
        <w:p w14:paraId="028ECD82" w14:textId="236C80DC" w:rsidR="00332488" w:rsidRDefault="0033248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60" w:history="1">
            <w:r w:rsidRPr="00066F4D">
              <w:rPr>
                <w:rStyle w:val="Hyperlink"/>
                <w:noProof/>
              </w:rPr>
              <w:t>Detailed Requirements:</w:t>
            </w:r>
            <w:r>
              <w:rPr>
                <w:noProof/>
              </w:rPr>
              <w:tab/>
            </w:r>
            <w:r>
              <w:rPr>
                <w:noProof/>
              </w:rPr>
              <w:fldChar w:fldCharType="begin"/>
            </w:r>
            <w:r>
              <w:rPr>
                <w:noProof/>
              </w:rPr>
              <w:instrText xml:space="preserve"> PAGEREF _Toc213329860 \h </w:instrText>
            </w:r>
            <w:r>
              <w:rPr>
                <w:noProof/>
              </w:rPr>
            </w:r>
            <w:r>
              <w:rPr>
                <w:noProof/>
              </w:rPr>
              <w:fldChar w:fldCharType="separate"/>
            </w:r>
            <w:r>
              <w:rPr>
                <w:noProof/>
              </w:rPr>
              <w:t>5</w:t>
            </w:r>
            <w:r>
              <w:rPr>
                <w:noProof/>
              </w:rPr>
              <w:fldChar w:fldCharType="end"/>
            </w:r>
          </w:hyperlink>
        </w:p>
        <w:p w14:paraId="3B6EAD06" w14:textId="2DEDCC68" w:rsidR="00332488" w:rsidRDefault="0033248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61" w:history="1">
            <w:r w:rsidRPr="00066F4D">
              <w:rPr>
                <w:rStyle w:val="Hyperlink"/>
                <w:noProof/>
              </w:rPr>
              <w:t>Groovy Scripts</w:t>
            </w:r>
            <w:r>
              <w:rPr>
                <w:noProof/>
              </w:rPr>
              <w:tab/>
            </w:r>
            <w:r>
              <w:rPr>
                <w:noProof/>
              </w:rPr>
              <w:fldChar w:fldCharType="begin"/>
            </w:r>
            <w:r>
              <w:rPr>
                <w:noProof/>
              </w:rPr>
              <w:instrText xml:space="preserve"> PAGEREF _Toc213329861 \h </w:instrText>
            </w:r>
            <w:r>
              <w:rPr>
                <w:noProof/>
              </w:rPr>
            </w:r>
            <w:r>
              <w:rPr>
                <w:noProof/>
              </w:rPr>
              <w:fldChar w:fldCharType="separate"/>
            </w:r>
            <w:r>
              <w:rPr>
                <w:noProof/>
              </w:rPr>
              <w:t>5</w:t>
            </w:r>
            <w:r>
              <w:rPr>
                <w:noProof/>
              </w:rPr>
              <w:fldChar w:fldCharType="end"/>
            </w:r>
          </w:hyperlink>
        </w:p>
        <w:p w14:paraId="1FF08CE3" w14:textId="7FD40979"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62" w:history="1">
            <w:r w:rsidRPr="00066F4D">
              <w:rPr>
                <w:rStyle w:val="Hyperlink"/>
                <w:noProof/>
              </w:rPr>
              <w:t>2.3 Adapter Configuration (Sender &amp; Receiver)</w:t>
            </w:r>
            <w:r>
              <w:rPr>
                <w:noProof/>
              </w:rPr>
              <w:tab/>
            </w:r>
            <w:r>
              <w:rPr>
                <w:noProof/>
              </w:rPr>
              <w:fldChar w:fldCharType="begin"/>
            </w:r>
            <w:r>
              <w:rPr>
                <w:noProof/>
              </w:rPr>
              <w:instrText xml:space="preserve"> PAGEREF _Toc213329862 \h </w:instrText>
            </w:r>
            <w:r>
              <w:rPr>
                <w:noProof/>
              </w:rPr>
            </w:r>
            <w:r>
              <w:rPr>
                <w:noProof/>
              </w:rPr>
              <w:fldChar w:fldCharType="separate"/>
            </w:r>
            <w:r>
              <w:rPr>
                <w:noProof/>
              </w:rPr>
              <w:t>6</w:t>
            </w:r>
            <w:r>
              <w:rPr>
                <w:noProof/>
              </w:rPr>
              <w:fldChar w:fldCharType="end"/>
            </w:r>
          </w:hyperlink>
        </w:p>
        <w:p w14:paraId="6A599271" w14:textId="3493F5CC"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63" w:history="1">
            <w:r w:rsidRPr="00066F4D">
              <w:rPr>
                <w:rStyle w:val="Hyperlink"/>
                <w:noProof/>
              </w:rPr>
              <w:t>2.4 Error Handling</w:t>
            </w:r>
            <w:r>
              <w:rPr>
                <w:noProof/>
              </w:rPr>
              <w:tab/>
            </w:r>
            <w:r>
              <w:rPr>
                <w:noProof/>
              </w:rPr>
              <w:fldChar w:fldCharType="begin"/>
            </w:r>
            <w:r>
              <w:rPr>
                <w:noProof/>
              </w:rPr>
              <w:instrText xml:space="preserve"> PAGEREF _Toc213329863 \h </w:instrText>
            </w:r>
            <w:r>
              <w:rPr>
                <w:noProof/>
              </w:rPr>
            </w:r>
            <w:r>
              <w:rPr>
                <w:noProof/>
              </w:rPr>
              <w:fldChar w:fldCharType="separate"/>
            </w:r>
            <w:r>
              <w:rPr>
                <w:noProof/>
              </w:rPr>
              <w:t>6</w:t>
            </w:r>
            <w:r>
              <w:rPr>
                <w:noProof/>
              </w:rPr>
              <w:fldChar w:fldCharType="end"/>
            </w:r>
          </w:hyperlink>
        </w:p>
        <w:p w14:paraId="0953D8D0" w14:textId="3C1EC9DA" w:rsidR="00332488" w:rsidRDefault="0033248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64" w:history="1">
            <w:r w:rsidRPr="00066F4D">
              <w:rPr>
                <w:rStyle w:val="Hyperlink"/>
                <w:noProof/>
              </w:rPr>
              <w:t>3. TESTING</w:t>
            </w:r>
            <w:r>
              <w:rPr>
                <w:noProof/>
              </w:rPr>
              <w:tab/>
            </w:r>
            <w:r>
              <w:rPr>
                <w:noProof/>
              </w:rPr>
              <w:fldChar w:fldCharType="begin"/>
            </w:r>
            <w:r>
              <w:rPr>
                <w:noProof/>
              </w:rPr>
              <w:instrText xml:space="preserve"> PAGEREF _Toc213329864 \h </w:instrText>
            </w:r>
            <w:r>
              <w:rPr>
                <w:noProof/>
              </w:rPr>
            </w:r>
            <w:r>
              <w:rPr>
                <w:noProof/>
              </w:rPr>
              <w:fldChar w:fldCharType="separate"/>
            </w:r>
            <w:r>
              <w:rPr>
                <w:noProof/>
              </w:rPr>
              <w:t>7</w:t>
            </w:r>
            <w:r>
              <w:rPr>
                <w:noProof/>
              </w:rPr>
              <w:fldChar w:fldCharType="end"/>
            </w:r>
          </w:hyperlink>
        </w:p>
        <w:p w14:paraId="70B15C48" w14:textId="23815A73"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65" w:history="1">
            <w:r w:rsidRPr="00066F4D">
              <w:rPr>
                <w:rStyle w:val="Hyperlink"/>
                <w:noProof/>
              </w:rPr>
              <w:t>3.1 Test Conditions and Expected Results</w:t>
            </w:r>
            <w:r>
              <w:rPr>
                <w:noProof/>
              </w:rPr>
              <w:tab/>
            </w:r>
            <w:r>
              <w:rPr>
                <w:noProof/>
              </w:rPr>
              <w:fldChar w:fldCharType="begin"/>
            </w:r>
            <w:r>
              <w:rPr>
                <w:noProof/>
              </w:rPr>
              <w:instrText xml:space="preserve"> PAGEREF _Toc213329865 \h </w:instrText>
            </w:r>
            <w:r>
              <w:rPr>
                <w:noProof/>
              </w:rPr>
            </w:r>
            <w:r>
              <w:rPr>
                <w:noProof/>
              </w:rPr>
              <w:fldChar w:fldCharType="separate"/>
            </w:r>
            <w:r>
              <w:rPr>
                <w:noProof/>
              </w:rPr>
              <w:t>7</w:t>
            </w:r>
            <w:r>
              <w:rPr>
                <w:noProof/>
              </w:rPr>
              <w:fldChar w:fldCharType="end"/>
            </w:r>
          </w:hyperlink>
        </w:p>
        <w:p w14:paraId="5F2E2340" w14:textId="700CC2C5"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66" w:history="1">
            <w:r w:rsidRPr="00066F4D">
              <w:rPr>
                <w:rStyle w:val="Hyperlink"/>
                <w:noProof/>
              </w:rPr>
              <w:t>3.2 Test Data Considerations</w:t>
            </w:r>
            <w:r>
              <w:rPr>
                <w:noProof/>
              </w:rPr>
              <w:tab/>
            </w:r>
            <w:r>
              <w:rPr>
                <w:noProof/>
              </w:rPr>
              <w:fldChar w:fldCharType="begin"/>
            </w:r>
            <w:r>
              <w:rPr>
                <w:noProof/>
              </w:rPr>
              <w:instrText xml:space="preserve"> PAGEREF _Toc213329866 \h </w:instrText>
            </w:r>
            <w:r>
              <w:rPr>
                <w:noProof/>
              </w:rPr>
            </w:r>
            <w:r>
              <w:rPr>
                <w:noProof/>
              </w:rPr>
              <w:fldChar w:fldCharType="separate"/>
            </w:r>
            <w:r>
              <w:rPr>
                <w:noProof/>
              </w:rPr>
              <w:t>7</w:t>
            </w:r>
            <w:r>
              <w:rPr>
                <w:noProof/>
              </w:rPr>
              <w:fldChar w:fldCharType="end"/>
            </w:r>
          </w:hyperlink>
        </w:p>
        <w:p w14:paraId="080B3A13" w14:textId="69C1BAF5" w:rsidR="00332488" w:rsidRDefault="0033248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67" w:history="1">
            <w:r w:rsidRPr="00066F4D">
              <w:rPr>
                <w:rStyle w:val="Hyperlink"/>
                <w:noProof/>
              </w:rPr>
              <w:t>3.3 Performance Considerations</w:t>
            </w:r>
            <w:r>
              <w:rPr>
                <w:noProof/>
              </w:rPr>
              <w:tab/>
            </w:r>
            <w:r>
              <w:rPr>
                <w:noProof/>
              </w:rPr>
              <w:fldChar w:fldCharType="begin"/>
            </w:r>
            <w:r>
              <w:rPr>
                <w:noProof/>
              </w:rPr>
              <w:instrText xml:space="preserve"> PAGEREF _Toc213329867 \h </w:instrText>
            </w:r>
            <w:r>
              <w:rPr>
                <w:noProof/>
              </w:rPr>
            </w:r>
            <w:r>
              <w:rPr>
                <w:noProof/>
              </w:rPr>
              <w:fldChar w:fldCharType="separate"/>
            </w:r>
            <w:r>
              <w:rPr>
                <w:noProof/>
              </w:rPr>
              <w:t>7</w:t>
            </w:r>
            <w:r>
              <w:rPr>
                <w:noProof/>
              </w:rPr>
              <w:fldChar w:fldCharType="end"/>
            </w:r>
          </w:hyperlink>
        </w:p>
        <w:p w14:paraId="59B70C6E" w14:textId="31BFACFE" w:rsidR="005D2AFB" w:rsidRDefault="00000000">
          <w:r>
            <w:fldChar w:fldCharType="end"/>
          </w:r>
        </w:p>
      </w:sdtContent>
    </w:sdt>
    <w:p w14:paraId="5E64B4A5" w14:textId="77777777" w:rsidR="005D2AFB" w:rsidRDefault="00000000">
      <w:r>
        <w:br w:type="page"/>
      </w:r>
    </w:p>
    <w:p w14:paraId="5873123B" w14:textId="77777777" w:rsidR="005D2AFB" w:rsidRDefault="00000000">
      <w:pPr>
        <w:pStyle w:val="Heading1"/>
        <w:spacing w:before="200"/>
      </w:pPr>
      <w:bookmarkStart w:id="0" w:name="_Toc213329854"/>
      <w:r>
        <w:lastRenderedPageBreak/>
        <w:t>1. BUSINESS CONTEXT</w:t>
      </w:r>
      <w:bookmarkEnd w:id="0"/>
    </w:p>
    <w:p w14:paraId="518F37AD" w14:textId="77777777" w:rsidR="005D2AFB" w:rsidRDefault="00000000">
      <w:pPr>
        <w:pStyle w:val="Heading2"/>
      </w:pPr>
      <w:bookmarkStart w:id="1" w:name="_Toc213329855"/>
      <w:r>
        <w:t>1.1 Overview</w:t>
      </w:r>
      <w:bookmarkEnd w:id="1"/>
    </w:p>
    <w:p w14:paraId="7E57C44E" w14:textId="77777777" w:rsidR="005D2AFB" w:rsidRDefault="00000000">
      <w:pPr>
        <w:spacing w:after="200"/>
      </w:pPr>
      <w:r>
        <w:t>CORE CONFLICT DETECTION ENGINE: Analyzes time overlaps between work assignments (scheduled work times) and timesheet events (actual check-in/check-out times). Implements business rules to resolve conflicts by determining which records to delete or trim. Uses Asia/Riyadh timezone for all time calculations.</w:t>
      </w:r>
    </w:p>
    <w:p w14:paraId="0812EA16" w14:textId="77777777" w:rsidR="005D2AFB" w:rsidRDefault="00000000">
      <w:pPr>
        <w:pStyle w:val="Heading2"/>
      </w:pPr>
      <w:bookmarkStart w:id="2" w:name="_Toc213329856"/>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1"/>
        <w:gridCol w:w="6303"/>
      </w:tblGrid>
      <w:tr w:rsidR="005D2AFB" w14:paraId="792B1B30" w14:textId="77777777">
        <w:tc>
          <w:tcPr>
            <w:tcW w:w="2800" w:type="dxa"/>
            <w:tcBorders>
              <w:top w:val="single" w:sz="1" w:space="0" w:color="000000"/>
              <w:left w:val="single" w:sz="1" w:space="0" w:color="000000"/>
              <w:bottom w:val="single" w:sz="1" w:space="0" w:color="000000"/>
              <w:right w:val="single" w:sz="1" w:space="0" w:color="000000"/>
            </w:tcBorders>
          </w:tcPr>
          <w:p w14:paraId="58AB0A4F" w14:textId="77777777" w:rsidR="005D2AFB"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34B75B02" w14:textId="77777777" w:rsidR="005D2AFB" w:rsidRDefault="00000000">
            <w:r>
              <w:rPr>
                <w:sz w:val="20"/>
                <w:szCs w:val="20"/>
              </w:rPr>
              <w:t>SAP Cloud Platform</w:t>
            </w:r>
          </w:p>
        </w:tc>
      </w:tr>
      <w:tr w:rsidR="005D2AFB" w14:paraId="5F73480F" w14:textId="77777777">
        <w:tc>
          <w:tcPr>
            <w:tcW w:w="2800" w:type="dxa"/>
            <w:tcBorders>
              <w:top w:val="single" w:sz="1" w:space="0" w:color="000000"/>
              <w:left w:val="single" w:sz="1" w:space="0" w:color="000000"/>
              <w:bottom w:val="single" w:sz="1" w:space="0" w:color="000000"/>
              <w:right w:val="single" w:sz="1" w:space="0" w:color="000000"/>
            </w:tcBorders>
          </w:tcPr>
          <w:p w14:paraId="05BEFAE0" w14:textId="77777777" w:rsidR="005D2AFB"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0AAB0F36" w14:textId="77777777" w:rsidR="005D2AFB" w:rsidRDefault="00000000">
            <w:r>
              <w:rPr>
                <w:sz w:val="20"/>
                <w:szCs w:val="20"/>
              </w:rPr>
              <w:t>Hana Cloud Integration</w:t>
            </w:r>
          </w:p>
        </w:tc>
      </w:tr>
      <w:tr w:rsidR="005D2AFB" w14:paraId="405DDD0A" w14:textId="77777777">
        <w:tc>
          <w:tcPr>
            <w:tcW w:w="2800" w:type="dxa"/>
            <w:tcBorders>
              <w:top w:val="single" w:sz="1" w:space="0" w:color="000000"/>
              <w:left w:val="single" w:sz="1" w:space="0" w:color="000000"/>
              <w:bottom w:val="single" w:sz="1" w:space="0" w:color="000000"/>
              <w:right w:val="single" w:sz="1" w:space="0" w:color="000000"/>
            </w:tcBorders>
          </w:tcPr>
          <w:p w14:paraId="64A03F30" w14:textId="77777777" w:rsidR="005D2AFB"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72A5092C" w14:textId="77777777" w:rsidR="005D2AFB" w:rsidRDefault="00000000">
            <w:r>
              <w:rPr>
                <w:sz w:val="20"/>
                <w:szCs w:val="20"/>
              </w:rPr>
              <w:t>WA Conflict Resolution - Analyze Logic</w:t>
            </w:r>
          </w:p>
        </w:tc>
      </w:tr>
      <w:tr w:rsidR="005D2AFB" w14:paraId="630DD705" w14:textId="77777777">
        <w:tc>
          <w:tcPr>
            <w:tcW w:w="2800" w:type="dxa"/>
            <w:tcBorders>
              <w:top w:val="single" w:sz="1" w:space="0" w:color="000000"/>
              <w:left w:val="single" w:sz="1" w:space="0" w:color="000000"/>
              <w:bottom w:val="single" w:sz="1" w:space="0" w:color="000000"/>
              <w:right w:val="single" w:sz="1" w:space="0" w:color="000000"/>
            </w:tcBorders>
          </w:tcPr>
          <w:p w14:paraId="6BF58C71" w14:textId="77777777" w:rsidR="005D2AFB"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4619B3A7" w14:textId="77777777" w:rsidR="005D2AFB" w:rsidRDefault="00000000">
            <w:r>
              <w:rPr>
                <w:sz w:val="20"/>
                <w:szCs w:val="20"/>
              </w:rPr>
              <w:t>Background Online</w:t>
            </w:r>
          </w:p>
        </w:tc>
      </w:tr>
      <w:tr w:rsidR="005D2AFB" w14:paraId="34E16488" w14:textId="77777777">
        <w:tc>
          <w:tcPr>
            <w:tcW w:w="2800" w:type="dxa"/>
            <w:tcBorders>
              <w:top w:val="single" w:sz="1" w:space="0" w:color="000000"/>
              <w:left w:val="single" w:sz="1" w:space="0" w:color="000000"/>
              <w:bottom w:val="single" w:sz="1" w:space="0" w:color="000000"/>
              <w:right w:val="single" w:sz="1" w:space="0" w:color="000000"/>
            </w:tcBorders>
          </w:tcPr>
          <w:p w14:paraId="24FED45A" w14:textId="77777777" w:rsidR="005D2AFB"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5F254BFF" w14:textId="77777777" w:rsidR="005D2AFB" w:rsidRDefault="00000000">
            <w:r>
              <w:rPr>
                <w:sz w:val="20"/>
                <w:szCs w:val="20"/>
              </w:rPr>
              <w:t>On-Demand (Called by orchestrator)</w:t>
            </w:r>
          </w:p>
        </w:tc>
      </w:tr>
    </w:tbl>
    <w:p w14:paraId="45DA88A7" w14:textId="77777777" w:rsidR="005D2AFB" w:rsidRDefault="00000000">
      <w:r>
        <w:br w:type="page"/>
      </w:r>
    </w:p>
    <w:p w14:paraId="6BB940F0" w14:textId="77777777" w:rsidR="005D2AFB" w:rsidRDefault="00000000">
      <w:pPr>
        <w:pStyle w:val="Heading1"/>
        <w:spacing w:before="200"/>
      </w:pPr>
      <w:bookmarkStart w:id="3" w:name="_Toc213329857"/>
      <w:r>
        <w:lastRenderedPageBreak/>
        <w:t>2. DETAILED DESIGN</w:t>
      </w:r>
      <w:bookmarkEnd w:id="3"/>
    </w:p>
    <w:p w14:paraId="3CFD21F6" w14:textId="77777777" w:rsidR="005D2AFB" w:rsidRDefault="00000000">
      <w:pPr>
        <w:pStyle w:val="Heading2"/>
      </w:pPr>
      <w:bookmarkStart w:id="4" w:name="_Toc213329858"/>
      <w:r>
        <w:t>2.1 Configuration Details</w:t>
      </w:r>
      <w:bookmarkEnd w:id="4"/>
    </w:p>
    <w:p w14:paraId="560CAE10" w14:textId="77777777" w:rsidR="005D2AFB" w:rsidRDefault="00000000">
      <w:pPr>
        <w:spacing w:after="100"/>
      </w:pPr>
      <w:r>
        <w:rPr>
          <w:b/>
          <w:bCs/>
        </w:rPr>
        <w:t xml:space="preserve">Package Name: </w:t>
      </w:r>
      <w:r>
        <w:t>SF-Nadec-WorkAssignment</w:t>
      </w:r>
    </w:p>
    <w:p w14:paraId="3F7E7188" w14:textId="77777777" w:rsidR="005D2AFB" w:rsidRDefault="00000000">
      <w:pPr>
        <w:spacing w:after="100"/>
      </w:pPr>
      <w:r>
        <w:rPr>
          <w:b/>
          <w:bCs/>
        </w:rPr>
        <w:t xml:space="preserve">iFlow Name: </w:t>
      </w:r>
      <w:r>
        <w:t>WA Conflict Resolution - Analyze Logic</w:t>
      </w:r>
    </w:p>
    <w:p w14:paraId="70D64073" w14:textId="77777777" w:rsidR="005D2AFB" w:rsidRDefault="00000000">
      <w:pPr>
        <w:spacing w:after="100"/>
      </w:pPr>
      <w:r>
        <w:rPr>
          <w:b/>
          <w:bCs/>
        </w:rPr>
        <w:t xml:space="preserve">Technical Name: </w:t>
      </w:r>
      <w:r>
        <w:t>WA_TS_Conflict_Analyze</w:t>
      </w:r>
    </w:p>
    <w:p w14:paraId="66737802" w14:textId="77777777" w:rsidR="005D2AFB" w:rsidRDefault="00000000">
      <w:pPr>
        <w:spacing w:after="200"/>
      </w:pPr>
      <w:r>
        <w:rPr>
          <w:b/>
          <w:bCs/>
        </w:rPr>
        <w:t xml:space="preserve">Endpoint: </w:t>
      </w:r>
      <w:r>
        <w:t>/resovleWAConfilict</w:t>
      </w:r>
    </w:p>
    <w:p w14:paraId="76CFC4B5" w14:textId="77777777" w:rsidR="005D2AFB" w:rsidRDefault="00000000">
      <w:pPr>
        <w:pStyle w:val="Heading2"/>
      </w:pPr>
      <w:bookmarkStart w:id="5" w:name="_Toc213329859"/>
      <w:r>
        <w:t>2.2 SAP CPI iFlow Design</w:t>
      </w:r>
      <w:bookmarkEnd w:id="5"/>
    </w:p>
    <w:p w14:paraId="1BBA47BF" w14:textId="77777777" w:rsidR="005D2AFB" w:rsidRDefault="00000000">
      <w:pPr>
        <w:spacing w:after="100"/>
      </w:pPr>
      <w:r>
        <w:t>This is a custom-designed SAP CPI Integration flow for work assignment and timesheet conflict resolution.</w:t>
      </w:r>
    </w:p>
    <w:p w14:paraId="4D72F543" w14:textId="213354EC" w:rsidR="00082170" w:rsidRDefault="00082170">
      <w:pPr>
        <w:spacing w:after="100"/>
      </w:pPr>
      <w:r w:rsidRPr="00082170">
        <w:rPr>
          <w:noProof/>
        </w:rPr>
        <w:drawing>
          <wp:inline distT="0" distB="0" distL="0" distR="0" wp14:anchorId="494D9D14" wp14:editId="0668312D">
            <wp:extent cx="5731510" cy="2353945"/>
            <wp:effectExtent l="0" t="0" r="0" b="0"/>
            <wp:docPr id="4119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11904" name=""/>
                    <pic:cNvPicPr/>
                  </pic:nvPicPr>
                  <pic:blipFill>
                    <a:blip r:embed="rId7"/>
                    <a:stretch>
                      <a:fillRect/>
                    </a:stretch>
                  </pic:blipFill>
                  <pic:spPr>
                    <a:xfrm>
                      <a:off x="0" y="0"/>
                      <a:ext cx="5731510" cy="2353945"/>
                    </a:xfrm>
                    <a:prstGeom prst="rect">
                      <a:avLst/>
                    </a:prstGeom>
                  </pic:spPr>
                </pic:pic>
              </a:graphicData>
            </a:graphic>
          </wp:inline>
        </w:drawing>
      </w:r>
    </w:p>
    <w:p w14:paraId="50407451" w14:textId="77777777" w:rsidR="00082170" w:rsidRDefault="00082170">
      <w:pPr>
        <w:spacing w:after="100"/>
      </w:pPr>
    </w:p>
    <w:p w14:paraId="7561167C" w14:textId="77777777" w:rsidR="00082170" w:rsidRDefault="00082170">
      <w:pPr>
        <w:spacing w:after="100"/>
      </w:pPr>
    </w:p>
    <w:p w14:paraId="0584CB61" w14:textId="77777777" w:rsidR="00082170" w:rsidRDefault="00082170">
      <w:pPr>
        <w:spacing w:after="100"/>
      </w:pPr>
    </w:p>
    <w:p w14:paraId="545F24C1" w14:textId="77777777" w:rsidR="005D2AFB" w:rsidRDefault="00000000">
      <w:pPr>
        <w:pStyle w:val="Heading3"/>
      </w:pPr>
      <w:bookmarkStart w:id="6" w:name="_Toc213329860"/>
      <w:r>
        <w:t>Detailed Requirements:</w:t>
      </w:r>
      <w:bookmarkEnd w:id="6"/>
    </w:p>
    <w:p w14:paraId="6111ED0F" w14:textId="77777777" w:rsidR="005D2AFB" w:rsidRDefault="00000000">
      <w:pPr>
        <w:pStyle w:val="ListParagraph"/>
        <w:numPr>
          <w:ilvl w:val="0"/>
          <w:numId w:val="2"/>
        </w:numPr>
      </w:pPr>
      <w:r>
        <w:t>Receive JSON array with paired work assignments and timesheets</w:t>
      </w:r>
    </w:p>
    <w:p w14:paraId="07C03657" w14:textId="77777777" w:rsidR="005D2AFB" w:rsidRDefault="00000000">
      <w:pPr>
        <w:pStyle w:val="ListParagraph"/>
        <w:numPr>
          <w:ilvl w:val="0"/>
          <w:numId w:val="2"/>
        </w:numPr>
      </w:pPr>
      <w:r>
        <w:t>Detect time overlaps between WA (startTime-endTime) and TS (checkIn-checkOut)</w:t>
      </w:r>
    </w:p>
    <w:p w14:paraId="73F14B91" w14:textId="77777777" w:rsidR="005D2AFB" w:rsidRDefault="00000000">
      <w:pPr>
        <w:pStyle w:val="ListParagraph"/>
        <w:numPr>
          <w:ilvl w:val="0"/>
          <w:numId w:val="2"/>
        </w:numPr>
      </w:pPr>
      <w:r>
        <w:t>Apply resolution rules based on overlap type</w:t>
      </w:r>
    </w:p>
    <w:p w14:paraId="0AED0113" w14:textId="77777777" w:rsidR="005D2AFB" w:rsidRDefault="00000000">
      <w:pPr>
        <w:pStyle w:val="ListParagraph"/>
        <w:numPr>
          <w:ilvl w:val="0"/>
          <w:numId w:val="2"/>
        </w:numPr>
      </w:pPr>
      <w:r>
        <w:t>Generate delete lists for work assignments and timesheets</w:t>
      </w:r>
    </w:p>
    <w:p w14:paraId="414EF212" w14:textId="77777777" w:rsidR="005D2AFB" w:rsidRDefault="00000000">
      <w:pPr>
        <w:pStyle w:val="ListParagraph"/>
        <w:numPr>
          <w:ilvl w:val="0"/>
          <w:numId w:val="2"/>
        </w:numPr>
      </w:pPr>
      <w:r>
        <w:t>Create new TimeEvent records for trimmed times (±1 minute adjustment)</w:t>
      </w:r>
    </w:p>
    <w:p w14:paraId="0CA970E9" w14:textId="77777777" w:rsidR="005D2AFB" w:rsidRDefault="00000000">
      <w:pPr>
        <w:pStyle w:val="ListParagraph"/>
        <w:numPr>
          <w:ilvl w:val="0"/>
          <w:numId w:val="2"/>
        </w:numPr>
      </w:pPr>
      <w:r>
        <w:t>Return structured JSON with resolved items and actions</w:t>
      </w:r>
    </w:p>
    <w:p w14:paraId="5B5D6259" w14:textId="77777777" w:rsidR="005D2AFB" w:rsidRDefault="00000000">
      <w:pPr>
        <w:pStyle w:val="Heading3"/>
        <w:spacing w:before="300"/>
      </w:pPr>
      <w:bookmarkStart w:id="7" w:name="_Toc213329861"/>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07"/>
        <w:gridCol w:w="6117"/>
      </w:tblGrid>
      <w:tr w:rsidR="005D2AFB" w14:paraId="561190F4"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892EA04" w14:textId="77777777" w:rsidR="005D2AFB"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72874B2" w14:textId="77777777" w:rsidR="005D2AFB" w:rsidRDefault="00000000">
            <w:pPr>
              <w:jc w:val="center"/>
            </w:pPr>
            <w:r>
              <w:rPr>
                <w:b/>
                <w:bCs/>
                <w:color w:val="FFFFFF"/>
                <w:sz w:val="20"/>
                <w:szCs w:val="20"/>
              </w:rPr>
              <w:t>Description</w:t>
            </w:r>
          </w:p>
        </w:tc>
      </w:tr>
      <w:tr w:rsidR="005D2AFB" w14:paraId="016682FB" w14:textId="77777777">
        <w:tc>
          <w:tcPr>
            <w:tcW w:w="3000" w:type="dxa"/>
            <w:tcBorders>
              <w:top w:val="single" w:sz="1" w:space="0" w:color="000000"/>
              <w:left w:val="single" w:sz="1" w:space="0" w:color="000000"/>
              <w:bottom w:val="single" w:sz="1" w:space="0" w:color="000000"/>
              <w:right w:val="single" w:sz="1" w:space="0" w:color="000000"/>
            </w:tcBorders>
          </w:tcPr>
          <w:p w14:paraId="7AF2B4A2" w14:textId="77777777" w:rsidR="005D2AFB" w:rsidRDefault="00000000">
            <w:r>
              <w:rPr>
                <w:sz w:val="20"/>
                <w:szCs w:val="20"/>
              </w:rPr>
              <w:t>Parse Input Data</w:t>
            </w:r>
          </w:p>
        </w:tc>
        <w:tc>
          <w:tcPr>
            <w:tcW w:w="6360" w:type="dxa"/>
            <w:tcBorders>
              <w:top w:val="single" w:sz="1" w:space="0" w:color="000000"/>
              <w:left w:val="single" w:sz="1" w:space="0" w:color="000000"/>
              <w:bottom w:val="single" w:sz="1" w:space="0" w:color="000000"/>
              <w:right w:val="single" w:sz="1" w:space="0" w:color="000000"/>
            </w:tcBorders>
          </w:tcPr>
          <w:p w14:paraId="4C089C71" w14:textId="77777777" w:rsidR="005D2AFB" w:rsidRDefault="00000000">
            <w:r>
              <w:rPr>
                <w:sz w:val="20"/>
                <w:szCs w:val="20"/>
              </w:rPr>
              <w:t>Extracts work assignment and timesheet pairs from input JSON</w:t>
            </w:r>
          </w:p>
        </w:tc>
      </w:tr>
      <w:tr w:rsidR="005D2AFB" w14:paraId="5C7695A3" w14:textId="77777777">
        <w:tc>
          <w:tcPr>
            <w:tcW w:w="3000" w:type="dxa"/>
            <w:tcBorders>
              <w:top w:val="single" w:sz="1" w:space="0" w:color="000000"/>
              <w:left w:val="single" w:sz="1" w:space="0" w:color="000000"/>
              <w:bottom w:val="single" w:sz="1" w:space="0" w:color="000000"/>
              <w:right w:val="single" w:sz="1" w:space="0" w:color="000000"/>
            </w:tcBorders>
          </w:tcPr>
          <w:p w14:paraId="54BB8830" w14:textId="77777777" w:rsidR="005D2AFB" w:rsidRDefault="00000000">
            <w:r>
              <w:rPr>
                <w:sz w:val="20"/>
                <w:szCs w:val="20"/>
              </w:rPr>
              <w:t>CORE ALGORITHM: Detect Overlaps</w:t>
            </w:r>
          </w:p>
        </w:tc>
        <w:tc>
          <w:tcPr>
            <w:tcW w:w="6360" w:type="dxa"/>
            <w:tcBorders>
              <w:top w:val="single" w:sz="1" w:space="0" w:color="000000"/>
              <w:left w:val="single" w:sz="1" w:space="0" w:color="000000"/>
              <w:bottom w:val="single" w:sz="1" w:space="0" w:color="000000"/>
              <w:right w:val="single" w:sz="1" w:space="0" w:color="000000"/>
            </w:tcBorders>
          </w:tcPr>
          <w:p w14:paraId="39646B56" w14:textId="77777777" w:rsidR="005D2AFB" w:rsidRDefault="00000000">
            <w:r>
              <w:rPr>
                <w:sz w:val="20"/>
                <w:szCs w:val="20"/>
              </w:rPr>
              <w:t>Compares time ranges: !(tsOut &lt; waStart || tsIn &gt; waEnd). Rules: 1. WA fully inside TS → Delete WA 2. TS fully inside WA → Delete TS (C10 and C20) 3. Partial overlap (TS starts before) → Trim TS checkout to WA start - 1 min 4. Partial overlap (TS ends after) → Trim TS checkin to WA end + 1 min 5. Other overlaps → Delete WA (fallback)</w:t>
            </w:r>
          </w:p>
        </w:tc>
      </w:tr>
      <w:tr w:rsidR="005D2AFB" w14:paraId="541ABE92" w14:textId="77777777">
        <w:tc>
          <w:tcPr>
            <w:tcW w:w="3000" w:type="dxa"/>
            <w:tcBorders>
              <w:top w:val="single" w:sz="1" w:space="0" w:color="000000"/>
              <w:left w:val="single" w:sz="1" w:space="0" w:color="000000"/>
              <w:bottom w:val="single" w:sz="1" w:space="0" w:color="000000"/>
              <w:right w:val="single" w:sz="1" w:space="0" w:color="000000"/>
            </w:tcBorders>
          </w:tcPr>
          <w:p w14:paraId="4C576E6C" w14:textId="77777777" w:rsidR="005D2AFB" w:rsidRDefault="00000000">
            <w:r>
              <w:rPr>
                <w:sz w:val="20"/>
                <w:szCs w:val="20"/>
              </w:rPr>
              <w:lastRenderedPageBreak/>
              <w:t>Generate Delete Lists</w:t>
            </w:r>
          </w:p>
        </w:tc>
        <w:tc>
          <w:tcPr>
            <w:tcW w:w="6360" w:type="dxa"/>
            <w:tcBorders>
              <w:top w:val="single" w:sz="1" w:space="0" w:color="000000"/>
              <w:left w:val="single" w:sz="1" w:space="0" w:color="000000"/>
              <w:bottom w:val="single" w:sz="1" w:space="0" w:color="000000"/>
              <w:right w:val="single" w:sz="1" w:space="0" w:color="000000"/>
            </w:tcBorders>
          </w:tcPr>
          <w:p w14:paraId="513407C4" w14:textId="77777777" w:rsidR="005D2AFB" w:rsidRDefault="00000000">
            <w:r>
              <w:rPr>
                <w:sz w:val="20"/>
                <w:szCs w:val="20"/>
              </w:rPr>
              <w:t>Creates timesheetDelete and workAssignmentDelete arrays with IDs</w:t>
            </w:r>
          </w:p>
        </w:tc>
      </w:tr>
      <w:tr w:rsidR="005D2AFB" w14:paraId="0C29C904" w14:textId="77777777">
        <w:tc>
          <w:tcPr>
            <w:tcW w:w="3000" w:type="dxa"/>
            <w:tcBorders>
              <w:top w:val="single" w:sz="1" w:space="0" w:color="000000"/>
              <w:left w:val="single" w:sz="1" w:space="0" w:color="000000"/>
              <w:bottom w:val="single" w:sz="1" w:space="0" w:color="000000"/>
              <w:right w:val="single" w:sz="1" w:space="0" w:color="000000"/>
            </w:tcBorders>
          </w:tcPr>
          <w:p w14:paraId="210DD51C" w14:textId="77777777" w:rsidR="005D2AFB" w:rsidRDefault="00000000">
            <w:r>
              <w:rPr>
                <w:sz w:val="20"/>
                <w:szCs w:val="20"/>
              </w:rPr>
              <w:t>Create Trim Events</w:t>
            </w:r>
          </w:p>
        </w:tc>
        <w:tc>
          <w:tcPr>
            <w:tcW w:w="6360" w:type="dxa"/>
            <w:tcBorders>
              <w:top w:val="single" w:sz="1" w:space="0" w:color="000000"/>
              <w:left w:val="single" w:sz="1" w:space="0" w:color="000000"/>
              <w:bottom w:val="single" w:sz="1" w:space="0" w:color="000000"/>
              <w:right w:val="single" w:sz="1" w:space="0" w:color="000000"/>
            </w:tcBorders>
          </w:tcPr>
          <w:p w14:paraId="2AB5667E" w14:textId="77777777" w:rsidR="005D2AFB" w:rsidRDefault="00000000">
            <w:r>
              <w:rPr>
                <w:sz w:val="20"/>
                <w:szCs w:val="20"/>
              </w:rPr>
              <w:t>Generates new C10/C20 TimeEvent records with adjusted times</w:t>
            </w:r>
          </w:p>
        </w:tc>
      </w:tr>
      <w:tr w:rsidR="005D2AFB" w14:paraId="2685520C" w14:textId="77777777">
        <w:tc>
          <w:tcPr>
            <w:tcW w:w="3000" w:type="dxa"/>
            <w:tcBorders>
              <w:top w:val="single" w:sz="1" w:space="0" w:color="000000"/>
              <w:left w:val="single" w:sz="1" w:space="0" w:color="000000"/>
              <w:bottom w:val="single" w:sz="1" w:space="0" w:color="000000"/>
              <w:right w:val="single" w:sz="1" w:space="0" w:color="000000"/>
            </w:tcBorders>
          </w:tcPr>
          <w:p w14:paraId="3A115EBE" w14:textId="77777777" w:rsidR="005D2AFB" w:rsidRDefault="00000000">
            <w:r>
              <w:rPr>
                <w:sz w:val="20"/>
                <w:szCs w:val="20"/>
              </w:rPr>
              <w:t>Format Output</w:t>
            </w:r>
          </w:p>
        </w:tc>
        <w:tc>
          <w:tcPr>
            <w:tcW w:w="6360" w:type="dxa"/>
            <w:tcBorders>
              <w:top w:val="single" w:sz="1" w:space="0" w:color="000000"/>
              <w:left w:val="single" w:sz="1" w:space="0" w:color="000000"/>
              <w:bottom w:val="single" w:sz="1" w:space="0" w:color="000000"/>
              <w:right w:val="single" w:sz="1" w:space="0" w:color="000000"/>
            </w:tcBorders>
          </w:tcPr>
          <w:p w14:paraId="476C7305" w14:textId="77777777" w:rsidR="005D2AFB" w:rsidRDefault="00000000">
            <w:r>
              <w:rPr>
                <w:sz w:val="20"/>
                <w:szCs w:val="20"/>
              </w:rPr>
              <w:t>Structures JSON: {resolvedItems, timesheetDelete, workAssignmentDelete, timeEventInsert}</w:t>
            </w:r>
          </w:p>
        </w:tc>
      </w:tr>
    </w:tbl>
    <w:p w14:paraId="63A957EB" w14:textId="77777777" w:rsidR="005D2AFB" w:rsidRDefault="00000000">
      <w:pPr>
        <w:pStyle w:val="Heading2"/>
        <w:spacing w:before="300"/>
      </w:pPr>
      <w:bookmarkStart w:id="8" w:name="_Toc213329862"/>
      <w:r>
        <w:t>2.3 Adapter Configuration (Sender &amp; Receiver)</w:t>
      </w:r>
      <w:bookmarkEnd w:id="8"/>
    </w:p>
    <w:p w14:paraId="729ED019" w14:textId="77777777" w:rsidR="005D2AFB" w:rsidRDefault="00000000">
      <w:pPr>
        <w:spacing w:after="200"/>
      </w:pPr>
      <w:r>
        <w:t>Internal processing only (no external adapter) Called via HTTP by orchestrator flows</w:t>
      </w:r>
    </w:p>
    <w:p w14:paraId="51A24757" w14:textId="77777777" w:rsidR="005D2AFB" w:rsidRDefault="00000000">
      <w:pPr>
        <w:pStyle w:val="Heading2"/>
      </w:pPr>
      <w:bookmarkStart w:id="9" w:name="_Toc213329863"/>
      <w:r>
        <w:t>2.4 Error Handling</w:t>
      </w:r>
      <w:bookmarkEnd w:id="9"/>
    </w:p>
    <w:p w14:paraId="5997C2F9" w14:textId="77777777" w:rsidR="005D2AFB"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2E1FB9A7" w14:textId="77777777" w:rsidR="005D2AFB" w:rsidRDefault="00000000">
      <w:r>
        <w:br w:type="page"/>
      </w:r>
    </w:p>
    <w:p w14:paraId="1222046D" w14:textId="77777777" w:rsidR="005D2AFB" w:rsidRDefault="00000000">
      <w:pPr>
        <w:pStyle w:val="Heading1"/>
        <w:spacing w:before="200"/>
      </w:pPr>
      <w:bookmarkStart w:id="10" w:name="_Toc213329864"/>
      <w:r>
        <w:lastRenderedPageBreak/>
        <w:t>3. TESTING</w:t>
      </w:r>
      <w:bookmarkEnd w:id="10"/>
    </w:p>
    <w:p w14:paraId="3E108B63" w14:textId="77777777" w:rsidR="005D2AFB" w:rsidRDefault="00000000">
      <w:pPr>
        <w:pStyle w:val="Heading2"/>
      </w:pPr>
      <w:bookmarkStart w:id="11" w:name="_Toc213329865"/>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3"/>
        <w:gridCol w:w="4511"/>
      </w:tblGrid>
      <w:tr w:rsidR="005D2AFB" w14:paraId="5ECF5BB3"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BC01AE0" w14:textId="77777777" w:rsidR="005D2AFB"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3D3C8E9" w14:textId="77777777" w:rsidR="005D2AFB" w:rsidRDefault="00000000">
            <w:pPr>
              <w:jc w:val="center"/>
            </w:pPr>
            <w:r>
              <w:rPr>
                <w:b/>
                <w:bCs/>
                <w:color w:val="FFFFFF"/>
                <w:sz w:val="20"/>
                <w:szCs w:val="20"/>
              </w:rPr>
              <w:t>Expected Result</w:t>
            </w:r>
          </w:p>
        </w:tc>
      </w:tr>
      <w:tr w:rsidR="005D2AFB" w14:paraId="14690C9B" w14:textId="77777777">
        <w:tc>
          <w:tcPr>
            <w:tcW w:w="4680" w:type="dxa"/>
            <w:tcBorders>
              <w:top w:val="single" w:sz="1" w:space="0" w:color="000000"/>
              <w:left w:val="single" w:sz="1" w:space="0" w:color="000000"/>
              <w:bottom w:val="single" w:sz="1" w:space="0" w:color="000000"/>
              <w:right w:val="single" w:sz="1" w:space="0" w:color="000000"/>
            </w:tcBorders>
          </w:tcPr>
          <w:p w14:paraId="53FDBFB0" w14:textId="77777777" w:rsidR="005D2AFB" w:rsidRDefault="00000000">
            <w:r>
              <w:rPr>
                <w:sz w:val="20"/>
                <w:szCs w:val="20"/>
              </w:rPr>
              <w:t>WA: 08:00-17:00, TS: 07:30-18:00 (WA inside TS)</w:t>
            </w:r>
          </w:p>
        </w:tc>
        <w:tc>
          <w:tcPr>
            <w:tcW w:w="4680" w:type="dxa"/>
            <w:tcBorders>
              <w:top w:val="single" w:sz="1" w:space="0" w:color="000000"/>
              <w:left w:val="single" w:sz="1" w:space="0" w:color="000000"/>
              <w:bottom w:val="single" w:sz="1" w:space="0" w:color="000000"/>
              <w:right w:val="single" w:sz="1" w:space="0" w:color="000000"/>
            </w:tcBorders>
          </w:tcPr>
          <w:p w14:paraId="48AF9EB9" w14:textId="77777777" w:rsidR="005D2AFB" w:rsidRDefault="00000000">
            <w:r>
              <w:rPr>
                <w:sz w:val="20"/>
                <w:szCs w:val="20"/>
              </w:rPr>
              <w:t>Delete WA, keep TS</w:t>
            </w:r>
          </w:p>
        </w:tc>
      </w:tr>
      <w:tr w:rsidR="005D2AFB" w14:paraId="707D3DC1" w14:textId="77777777">
        <w:tc>
          <w:tcPr>
            <w:tcW w:w="4680" w:type="dxa"/>
            <w:tcBorders>
              <w:top w:val="single" w:sz="1" w:space="0" w:color="000000"/>
              <w:left w:val="single" w:sz="1" w:space="0" w:color="000000"/>
              <w:bottom w:val="single" w:sz="1" w:space="0" w:color="000000"/>
              <w:right w:val="single" w:sz="1" w:space="0" w:color="000000"/>
            </w:tcBorders>
          </w:tcPr>
          <w:p w14:paraId="1D155148" w14:textId="77777777" w:rsidR="005D2AFB" w:rsidRDefault="00000000">
            <w:r>
              <w:rPr>
                <w:sz w:val="20"/>
                <w:szCs w:val="20"/>
              </w:rPr>
              <w:t>WA: 08:00-17:00, TS: 09:00-16:00 (TS inside WA)</w:t>
            </w:r>
          </w:p>
        </w:tc>
        <w:tc>
          <w:tcPr>
            <w:tcW w:w="4680" w:type="dxa"/>
            <w:tcBorders>
              <w:top w:val="single" w:sz="1" w:space="0" w:color="000000"/>
              <w:left w:val="single" w:sz="1" w:space="0" w:color="000000"/>
              <w:bottom w:val="single" w:sz="1" w:space="0" w:color="000000"/>
              <w:right w:val="single" w:sz="1" w:space="0" w:color="000000"/>
            </w:tcBorders>
          </w:tcPr>
          <w:p w14:paraId="55DBE8C2" w14:textId="77777777" w:rsidR="005D2AFB" w:rsidRDefault="00000000">
            <w:r>
              <w:rPr>
                <w:sz w:val="20"/>
                <w:szCs w:val="20"/>
              </w:rPr>
              <w:t>Delete TS C10+C20, keep WA</w:t>
            </w:r>
          </w:p>
        </w:tc>
      </w:tr>
      <w:tr w:rsidR="005D2AFB" w14:paraId="63D102BB" w14:textId="77777777">
        <w:tc>
          <w:tcPr>
            <w:tcW w:w="4680" w:type="dxa"/>
            <w:tcBorders>
              <w:top w:val="single" w:sz="1" w:space="0" w:color="000000"/>
              <w:left w:val="single" w:sz="1" w:space="0" w:color="000000"/>
              <w:bottom w:val="single" w:sz="1" w:space="0" w:color="000000"/>
              <w:right w:val="single" w:sz="1" w:space="0" w:color="000000"/>
            </w:tcBorders>
          </w:tcPr>
          <w:p w14:paraId="0FB708CE" w14:textId="77777777" w:rsidR="005D2AFB" w:rsidRDefault="00000000">
            <w:r>
              <w:rPr>
                <w:sz w:val="20"/>
                <w:szCs w:val="20"/>
              </w:rPr>
              <w:t>WA: 08:00-17:00, TS: 07:00-09:00 (TS starts before)</w:t>
            </w:r>
          </w:p>
        </w:tc>
        <w:tc>
          <w:tcPr>
            <w:tcW w:w="4680" w:type="dxa"/>
            <w:tcBorders>
              <w:top w:val="single" w:sz="1" w:space="0" w:color="000000"/>
              <w:left w:val="single" w:sz="1" w:space="0" w:color="000000"/>
              <w:bottom w:val="single" w:sz="1" w:space="0" w:color="000000"/>
              <w:right w:val="single" w:sz="1" w:space="0" w:color="000000"/>
            </w:tcBorders>
          </w:tcPr>
          <w:p w14:paraId="7BD98BB1" w14:textId="77777777" w:rsidR="005D2AFB" w:rsidRDefault="00000000">
            <w:r>
              <w:rPr>
                <w:sz w:val="20"/>
                <w:szCs w:val="20"/>
              </w:rPr>
              <w:t>Trim TS C20 to 07:59, keep WA</w:t>
            </w:r>
          </w:p>
        </w:tc>
      </w:tr>
      <w:tr w:rsidR="005D2AFB" w14:paraId="30DA879E" w14:textId="77777777">
        <w:tc>
          <w:tcPr>
            <w:tcW w:w="4680" w:type="dxa"/>
            <w:tcBorders>
              <w:top w:val="single" w:sz="1" w:space="0" w:color="000000"/>
              <w:left w:val="single" w:sz="1" w:space="0" w:color="000000"/>
              <w:bottom w:val="single" w:sz="1" w:space="0" w:color="000000"/>
              <w:right w:val="single" w:sz="1" w:space="0" w:color="000000"/>
            </w:tcBorders>
          </w:tcPr>
          <w:p w14:paraId="64629C51" w14:textId="77777777" w:rsidR="005D2AFB" w:rsidRDefault="00000000">
            <w:r>
              <w:rPr>
                <w:sz w:val="20"/>
                <w:szCs w:val="20"/>
              </w:rPr>
              <w:t>WA: 08:00-17:00, TS: 16:00-19:00 (TS ends after)</w:t>
            </w:r>
          </w:p>
        </w:tc>
        <w:tc>
          <w:tcPr>
            <w:tcW w:w="4680" w:type="dxa"/>
            <w:tcBorders>
              <w:top w:val="single" w:sz="1" w:space="0" w:color="000000"/>
              <w:left w:val="single" w:sz="1" w:space="0" w:color="000000"/>
              <w:bottom w:val="single" w:sz="1" w:space="0" w:color="000000"/>
              <w:right w:val="single" w:sz="1" w:space="0" w:color="000000"/>
            </w:tcBorders>
          </w:tcPr>
          <w:p w14:paraId="3613CE35" w14:textId="77777777" w:rsidR="005D2AFB" w:rsidRDefault="00000000">
            <w:r>
              <w:rPr>
                <w:sz w:val="20"/>
                <w:szCs w:val="20"/>
              </w:rPr>
              <w:t>Trim TS C10 to 17:01, keep WA</w:t>
            </w:r>
          </w:p>
        </w:tc>
      </w:tr>
      <w:tr w:rsidR="005D2AFB" w14:paraId="1DBA9C21" w14:textId="77777777">
        <w:tc>
          <w:tcPr>
            <w:tcW w:w="4680" w:type="dxa"/>
            <w:tcBorders>
              <w:top w:val="single" w:sz="1" w:space="0" w:color="000000"/>
              <w:left w:val="single" w:sz="1" w:space="0" w:color="000000"/>
              <w:bottom w:val="single" w:sz="1" w:space="0" w:color="000000"/>
              <w:right w:val="single" w:sz="1" w:space="0" w:color="000000"/>
            </w:tcBorders>
          </w:tcPr>
          <w:p w14:paraId="4A91935C" w14:textId="77777777" w:rsidR="005D2AFB" w:rsidRDefault="00000000">
            <w:r>
              <w:rPr>
                <w:sz w:val="20"/>
                <w:szCs w:val="20"/>
              </w:rPr>
              <w:t>No overlap between WA and TS</w:t>
            </w:r>
          </w:p>
        </w:tc>
        <w:tc>
          <w:tcPr>
            <w:tcW w:w="4680" w:type="dxa"/>
            <w:tcBorders>
              <w:top w:val="single" w:sz="1" w:space="0" w:color="000000"/>
              <w:left w:val="single" w:sz="1" w:space="0" w:color="000000"/>
              <w:bottom w:val="single" w:sz="1" w:space="0" w:color="000000"/>
              <w:right w:val="single" w:sz="1" w:space="0" w:color="000000"/>
            </w:tcBorders>
          </w:tcPr>
          <w:p w14:paraId="4DCF1DE4" w14:textId="77777777" w:rsidR="005D2AFB" w:rsidRDefault="00000000">
            <w:r>
              <w:rPr>
                <w:sz w:val="20"/>
                <w:szCs w:val="20"/>
              </w:rPr>
              <w:t>No action taken, both records preserved</w:t>
            </w:r>
          </w:p>
        </w:tc>
      </w:tr>
    </w:tbl>
    <w:p w14:paraId="1B0471D6" w14:textId="77777777" w:rsidR="005D2AFB" w:rsidRDefault="00000000">
      <w:pPr>
        <w:pStyle w:val="Heading2"/>
        <w:spacing w:before="300"/>
      </w:pPr>
      <w:bookmarkStart w:id="12" w:name="_Toc213329866"/>
      <w:r>
        <w:t>3.2 Test Data Considerations</w:t>
      </w:r>
      <w:bookmarkEnd w:id="12"/>
    </w:p>
    <w:p w14:paraId="148FDC09" w14:textId="77777777" w:rsidR="005D2AFB"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6DF90F12" w14:textId="77777777" w:rsidR="005D2AFB" w:rsidRDefault="00000000">
      <w:pPr>
        <w:pStyle w:val="Heading2"/>
      </w:pPr>
      <w:bookmarkStart w:id="13" w:name="_Toc213329867"/>
      <w:r>
        <w:t>3.3 Performance Considerations</w:t>
      </w:r>
      <w:bookmarkEnd w:id="13"/>
    </w:p>
    <w:p w14:paraId="06C42286" w14:textId="77777777" w:rsidR="005D2AFB" w:rsidRDefault="00000000">
      <w:pPr>
        <w:spacing w:after="200"/>
      </w:pPr>
      <w:r>
        <w:t>Expected processing time: &lt;5 seconds for single record, &lt;60 seconds for batch of 100 records. SF API rate limits: 5000 calls/hour. Memory usage: &lt;500MB for typical batch operations.</w:t>
      </w:r>
    </w:p>
    <w:p w14:paraId="2B46EF98" w14:textId="4D41C41E" w:rsidR="005D2AFB" w:rsidRDefault="005D2AFB" w:rsidP="00E177AE"/>
    <w:sectPr w:rsidR="005D2A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624FB"/>
    <w:multiLevelType w:val="hybridMultilevel"/>
    <w:tmpl w:val="B8AAC34E"/>
    <w:lvl w:ilvl="0" w:tplc="362CBC84">
      <w:start w:val="1"/>
      <w:numFmt w:val="decimal"/>
      <w:lvlText w:val="%1."/>
      <w:lvlJc w:val="left"/>
      <w:pPr>
        <w:ind w:left="720" w:hanging="360"/>
      </w:pPr>
    </w:lvl>
    <w:lvl w:ilvl="1" w:tplc="A208B6FE">
      <w:numFmt w:val="decimal"/>
      <w:lvlText w:val=""/>
      <w:lvlJc w:val="left"/>
    </w:lvl>
    <w:lvl w:ilvl="2" w:tplc="C0144F62">
      <w:numFmt w:val="decimal"/>
      <w:lvlText w:val=""/>
      <w:lvlJc w:val="left"/>
    </w:lvl>
    <w:lvl w:ilvl="3" w:tplc="F70C0FBC">
      <w:numFmt w:val="decimal"/>
      <w:lvlText w:val=""/>
      <w:lvlJc w:val="left"/>
    </w:lvl>
    <w:lvl w:ilvl="4" w:tplc="104A2340">
      <w:numFmt w:val="decimal"/>
      <w:lvlText w:val=""/>
      <w:lvlJc w:val="left"/>
    </w:lvl>
    <w:lvl w:ilvl="5" w:tplc="B7AE3DE6">
      <w:numFmt w:val="decimal"/>
      <w:lvlText w:val=""/>
      <w:lvlJc w:val="left"/>
    </w:lvl>
    <w:lvl w:ilvl="6" w:tplc="03CE3052">
      <w:numFmt w:val="decimal"/>
      <w:lvlText w:val=""/>
      <w:lvlJc w:val="left"/>
    </w:lvl>
    <w:lvl w:ilvl="7" w:tplc="0218C5CC">
      <w:numFmt w:val="decimal"/>
      <w:lvlText w:val=""/>
      <w:lvlJc w:val="left"/>
    </w:lvl>
    <w:lvl w:ilvl="8" w:tplc="E05E19E0">
      <w:numFmt w:val="decimal"/>
      <w:lvlText w:val=""/>
      <w:lvlJc w:val="left"/>
    </w:lvl>
  </w:abstractNum>
  <w:abstractNum w:abstractNumId="1" w15:restartNumberingAfterBreak="0">
    <w:nsid w:val="49E51E0C"/>
    <w:multiLevelType w:val="hybridMultilevel"/>
    <w:tmpl w:val="B70E2534"/>
    <w:lvl w:ilvl="0" w:tplc="8A6854EC">
      <w:start w:val="1"/>
      <w:numFmt w:val="bullet"/>
      <w:lvlText w:val="•"/>
      <w:lvlJc w:val="left"/>
      <w:pPr>
        <w:ind w:left="720" w:hanging="360"/>
      </w:pPr>
    </w:lvl>
    <w:lvl w:ilvl="1" w:tplc="55F0564A">
      <w:numFmt w:val="decimal"/>
      <w:lvlText w:val=""/>
      <w:lvlJc w:val="left"/>
    </w:lvl>
    <w:lvl w:ilvl="2" w:tplc="DC043988">
      <w:numFmt w:val="decimal"/>
      <w:lvlText w:val=""/>
      <w:lvlJc w:val="left"/>
    </w:lvl>
    <w:lvl w:ilvl="3" w:tplc="734835D0">
      <w:numFmt w:val="decimal"/>
      <w:lvlText w:val=""/>
      <w:lvlJc w:val="left"/>
    </w:lvl>
    <w:lvl w:ilvl="4" w:tplc="C9DEE32E">
      <w:numFmt w:val="decimal"/>
      <w:lvlText w:val=""/>
      <w:lvlJc w:val="left"/>
    </w:lvl>
    <w:lvl w:ilvl="5" w:tplc="0B24E820">
      <w:numFmt w:val="decimal"/>
      <w:lvlText w:val=""/>
      <w:lvlJc w:val="left"/>
    </w:lvl>
    <w:lvl w:ilvl="6" w:tplc="A2226B1A">
      <w:numFmt w:val="decimal"/>
      <w:lvlText w:val=""/>
      <w:lvlJc w:val="left"/>
    </w:lvl>
    <w:lvl w:ilvl="7" w:tplc="3DB6E92C">
      <w:numFmt w:val="decimal"/>
      <w:lvlText w:val=""/>
      <w:lvlJc w:val="left"/>
    </w:lvl>
    <w:lvl w:ilvl="8" w:tplc="EC18E59A">
      <w:numFmt w:val="decimal"/>
      <w:lvlText w:val=""/>
      <w:lvlJc w:val="left"/>
    </w:lvl>
  </w:abstractNum>
  <w:abstractNum w:abstractNumId="2" w15:restartNumberingAfterBreak="0">
    <w:nsid w:val="50C139B8"/>
    <w:multiLevelType w:val="hybridMultilevel"/>
    <w:tmpl w:val="0E6457C6"/>
    <w:lvl w:ilvl="0" w:tplc="D0E43D62">
      <w:start w:val="1"/>
      <w:numFmt w:val="bullet"/>
      <w:lvlText w:val="●"/>
      <w:lvlJc w:val="left"/>
      <w:pPr>
        <w:ind w:left="720" w:hanging="360"/>
      </w:pPr>
    </w:lvl>
    <w:lvl w:ilvl="1" w:tplc="266E9BFA">
      <w:start w:val="1"/>
      <w:numFmt w:val="bullet"/>
      <w:lvlText w:val="○"/>
      <w:lvlJc w:val="left"/>
      <w:pPr>
        <w:ind w:left="1440" w:hanging="360"/>
      </w:pPr>
    </w:lvl>
    <w:lvl w:ilvl="2" w:tplc="53267232">
      <w:start w:val="1"/>
      <w:numFmt w:val="bullet"/>
      <w:lvlText w:val="■"/>
      <w:lvlJc w:val="left"/>
      <w:pPr>
        <w:ind w:left="2160" w:hanging="360"/>
      </w:pPr>
    </w:lvl>
    <w:lvl w:ilvl="3" w:tplc="8904DA82">
      <w:start w:val="1"/>
      <w:numFmt w:val="bullet"/>
      <w:lvlText w:val="●"/>
      <w:lvlJc w:val="left"/>
      <w:pPr>
        <w:ind w:left="2880" w:hanging="360"/>
      </w:pPr>
    </w:lvl>
    <w:lvl w:ilvl="4" w:tplc="596848BC">
      <w:start w:val="1"/>
      <w:numFmt w:val="bullet"/>
      <w:lvlText w:val="○"/>
      <w:lvlJc w:val="left"/>
      <w:pPr>
        <w:ind w:left="3600" w:hanging="360"/>
      </w:pPr>
    </w:lvl>
    <w:lvl w:ilvl="5" w:tplc="EC148050">
      <w:start w:val="1"/>
      <w:numFmt w:val="bullet"/>
      <w:lvlText w:val="■"/>
      <w:lvlJc w:val="left"/>
      <w:pPr>
        <w:ind w:left="4320" w:hanging="360"/>
      </w:pPr>
    </w:lvl>
    <w:lvl w:ilvl="6" w:tplc="E53CD42A">
      <w:start w:val="1"/>
      <w:numFmt w:val="bullet"/>
      <w:lvlText w:val="●"/>
      <w:lvlJc w:val="left"/>
      <w:pPr>
        <w:ind w:left="5040" w:hanging="360"/>
      </w:pPr>
    </w:lvl>
    <w:lvl w:ilvl="7" w:tplc="E1DC6086">
      <w:start w:val="1"/>
      <w:numFmt w:val="bullet"/>
      <w:lvlText w:val="●"/>
      <w:lvlJc w:val="left"/>
      <w:pPr>
        <w:ind w:left="5760" w:hanging="360"/>
      </w:pPr>
    </w:lvl>
    <w:lvl w:ilvl="8" w:tplc="72828716">
      <w:start w:val="1"/>
      <w:numFmt w:val="bullet"/>
      <w:lvlText w:val="●"/>
      <w:lvlJc w:val="left"/>
      <w:pPr>
        <w:ind w:left="6480" w:hanging="360"/>
      </w:pPr>
    </w:lvl>
  </w:abstractNum>
  <w:num w:numId="1" w16cid:durableId="1918124647">
    <w:abstractNumId w:val="2"/>
    <w:lvlOverride w:ilvl="0">
      <w:startOverride w:val="1"/>
    </w:lvlOverride>
  </w:num>
  <w:num w:numId="2" w16cid:durableId="1418868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AFB"/>
    <w:rsid w:val="00082170"/>
    <w:rsid w:val="00332488"/>
    <w:rsid w:val="005D2AFB"/>
    <w:rsid w:val="00BD1A18"/>
    <w:rsid w:val="00E177AE"/>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80C3A02"/>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82170"/>
    <w:pPr>
      <w:spacing w:after="100"/>
    </w:pPr>
  </w:style>
  <w:style w:type="paragraph" w:styleId="TOC2">
    <w:name w:val="toc 2"/>
    <w:basedOn w:val="Normal"/>
    <w:next w:val="Normal"/>
    <w:autoRedefine/>
    <w:uiPriority w:val="39"/>
    <w:unhideWhenUsed/>
    <w:rsid w:val="00082170"/>
    <w:pPr>
      <w:spacing w:after="100"/>
      <w:ind w:left="220"/>
    </w:pPr>
  </w:style>
  <w:style w:type="paragraph" w:styleId="TOC3">
    <w:name w:val="toc 3"/>
    <w:basedOn w:val="Normal"/>
    <w:next w:val="Normal"/>
    <w:autoRedefine/>
    <w:uiPriority w:val="39"/>
    <w:unhideWhenUsed/>
    <w:rsid w:val="000821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C338C-3135-454D-901F-55C11192A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4</cp:revision>
  <dcterms:created xsi:type="dcterms:W3CDTF">2025-11-06T10:29:00Z</dcterms:created>
  <dcterms:modified xsi:type="dcterms:W3CDTF">2025-11-06T10:57:00Z</dcterms:modified>
</cp:coreProperties>
</file>